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74BE" w:rsidRPr="00495945" w:rsidRDefault="00BC4A1E">
      <w:pPr>
        <w:adjustRightInd w:val="0"/>
        <w:snapToGrid w:val="0"/>
        <w:spacing w:line="560" w:lineRule="exact"/>
        <w:jc w:val="center"/>
        <w:rPr>
          <w:rFonts w:ascii="方正小标宋简体" w:eastAsia="方正小标宋简体" w:hAnsi="仿宋" w:cs="Times New Roman"/>
          <w:bCs/>
          <w:color w:val="000000" w:themeColor="text1"/>
          <w:kern w:val="0"/>
          <w:sz w:val="44"/>
          <w:szCs w:val="44"/>
        </w:rPr>
      </w:pPr>
      <w:r w:rsidRPr="00495945">
        <w:rPr>
          <w:rFonts w:ascii="方正小标宋简体" w:eastAsia="方正小标宋简体" w:hAnsi="仿宋" w:cs="Times New Roman" w:hint="eastAsia"/>
          <w:bCs/>
          <w:color w:val="000000" w:themeColor="text1"/>
          <w:kern w:val="0"/>
          <w:sz w:val="44"/>
          <w:szCs w:val="44"/>
        </w:rPr>
        <w:t>广西壮族自治区现有民办学校</w:t>
      </w:r>
    </w:p>
    <w:p w:rsidR="005374BE" w:rsidRPr="00495945" w:rsidRDefault="00BC4A1E">
      <w:pPr>
        <w:adjustRightInd w:val="0"/>
        <w:snapToGrid w:val="0"/>
        <w:spacing w:line="560" w:lineRule="exact"/>
        <w:jc w:val="center"/>
        <w:rPr>
          <w:rFonts w:ascii="方正小标宋简体" w:eastAsia="方正小标宋简体" w:hAnsi="仿宋" w:cs="Times New Roman"/>
          <w:bCs/>
          <w:color w:val="000000" w:themeColor="text1"/>
          <w:kern w:val="0"/>
          <w:sz w:val="44"/>
          <w:szCs w:val="44"/>
        </w:rPr>
      </w:pPr>
      <w:r w:rsidRPr="00495945">
        <w:rPr>
          <w:rFonts w:ascii="方正小标宋简体" w:eastAsia="方正小标宋简体" w:hAnsi="仿宋" w:cs="Times New Roman" w:hint="eastAsia"/>
          <w:bCs/>
          <w:color w:val="000000" w:themeColor="text1"/>
          <w:kern w:val="0"/>
          <w:sz w:val="44"/>
          <w:szCs w:val="44"/>
        </w:rPr>
        <w:t>分类登记实施办法</w:t>
      </w:r>
    </w:p>
    <w:p w:rsidR="005374BE" w:rsidRPr="00495945" w:rsidRDefault="00BC4A1E">
      <w:pPr>
        <w:widowControl/>
        <w:adjustRightInd w:val="0"/>
        <w:snapToGrid w:val="0"/>
        <w:spacing w:line="560" w:lineRule="exact"/>
        <w:jc w:val="center"/>
        <w:rPr>
          <w:rFonts w:ascii="仿宋" w:eastAsia="仿宋" w:hAnsi="仿宋"/>
          <w:color w:val="000000" w:themeColor="text1"/>
          <w:sz w:val="32"/>
          <w:szCs w:val="32"/>
        </w:rPr>
      </w:pPr>
      <w:r w:rsidRPr="00495945">
        <w:rPr>
          <w:rFonts w:ascii="仿宋" w:eastAsia="仿宋" w:hAnsi="仿宋" w:hint="eastAsia"/>
          <w:color w:val="000000" w:themeColor="text1"/>
          <w:sz w:val="32"/>
          <w:szCs w:val="32"/>
        </w:rPr>
        <w:t>（</w:t>
      </w:r>
      <w:r w:rsidR="00495945" w:rsidRPr="00495945">
        <w:rPr>
          <w:rFonts w:ascii="仿宋" w:eastAsia="仿宋" w:hAnsi="仿宋" w:hint="eastAsia"/>
          <w:color w:val="000000" w:themeColor="text1"/>
          <w:sz w:val="32"/>
          <w:szCs w:val="32"/>
        </w:rPr>
        <w:t>征求意见稿</w:t>
      </w:r>
      <w:r w:rsidRPr="00495945">
        <w:rPr>
          <w:rFonts w:ascii="仿宋" w:eastAsia="仿宋" w:hAnsi="仿宋" w:hint="eastAsia"/>
          <w:color w:val="000000" w:themeColor="text1"/>
          <w:sz w:val="32"/>
          <w:szCs w:val="32"/>
        </w:rPr>
        <w:t>）</w:t>
      </w:r>
    </w:p>
    <w:p w:rsidR="005374BE" w:rsidRPr="00495945" w:rsidRDefault="005374BE">
      <w:pPr>
        <w:widowControl/>
        <w:adjustRightInd w:val="0"/>
        <w:snapToGrid w:val="0"/>
        <w:spacing w:line="560" w:lineRule="exact"/>
        <w:jc w:val="center"/>
        <w:rPr>
          <w:rFonts w:ascii="仿宋" w:eastAsia="仿宋" w:hAnsi="仿宋"/>
          <w:color w:val="000000" w:themeColor="text1"/>
          <w:sz w:val="32"/>
          <w:szCs w:val="32"/>
        </w:rPr>
      </w:pPr>
    </w:p>
    <w:p w:rsidR="005374BE" w:rsidRPr="00495945" w:rsidRDefault="005374BE" w:rsidP="00495945">
      <w:pPr>
        <w:spacing w:line="380" w:lineRule="exact"/>
        <w:rPr>
          <w:rFonts w:ascii="黑体" w:eastAsia="黑体" w:hAnsi="黑体" w:cs="黑体" w:hint="eastAsia"/>
          <w:color w:val="000000" w:themeColor="text1"/>
          <w:sz w:val="28"/>
          <w:szCs w:val="28"/>
        </w:rPr>
      </w:pPr>
      <w:bookmarkStart w:id="0" w:name="_GoBack"/>
      <w:bookmarkEnd w:id="0"/>
    </w:p>
    <w:p w:rsidR="005374BE" w:rsidRPr="00495945" w:rsidRDefault="00BC4A1E">
      <w:pPr>
        <w:spacing w:line="380" w:lineRule="exact"/>
        <w:jc w:val="center"/>
        <w:rPr>
          <w:rFonts w:ascii="黑体" w:eastAsia="黑体" w:hAnsi="黑体" w:cs="黑体"/>
          <w:color w:val="000000" w:themeColor="text1"/>
          <w:sz w:val="32"/>
          <w:szCs w:val="32"/>
        </w:rPr>
      </w:pPr>
      <w:r w:rsidRPr="00495945">
        <w:rPr>
          <w:rFonts w:ascii="黑体" w:eastAsia="黑体" w:hAnsi="黑体" w:cs="黑体" w:hint="eastAsia"/>
          <w:color w:val="000000" w:themeColor="text1"/>
          <w:sz w:val="32"/>
          <w:szCs w:val="32"/>
        </w:rPr>
        <w:t>第一章 总  则</w:t>
      </w:r>
    </w:p>
    <w:p w:rsidR="005374BE" w:rsidRPr="00495945" w:rsidRDefault="005374BE">
      <w:pPr>
        <w:spacing w:line="380" w:lineRule="exact"/>
        <w:ind w:firstLineChars="200" w:firstLine="480"/>
        <w:rPr>
          <w:rFonts w:ascii="宋体" w:eastAsia="宋体" w:hAnsi="宋体" w:cs="宋体"/>
          <w:color w:val="000000" w:themeColor="text1"/>
          <w:sz w:val="24"/>
        </w:rPr>
      </w:pPr>
    </w:p>
    <w:p w:rsidR="005374BE" w:rsidRPr="00495945" w:rsidRDefault="00BC4A1E">
      <w:pPr>
        <w:widowControl/>
        <w:adjustRightInd w:val="0"/>
        <w:snapToGrid w:val="0"/>
        <w:spacing w:line="560" w:lineRule="exact"/>
        <w:ind w:firstLineChars="200" w:firstLine="640"/>
        <w:rPr>
          <w:rFonts w:ascii="黑体" w:eastAsia="黑体" w:hAnsi="黑体" w:cs="黑体"/>
          <w:color w:val="000000" w:themeColor="text1"/>
          <w:kern w:val="0"/>
          <w:sz w:val="32"/>
          <w:szCs w:val="32"/>
        </w:rPr>
      </w:pPr>
      <w:r w:rsidRPr="00495945">
        <w:rPr>
          <w:rFonts w:ascii="黑体" w:eastAsia="黑体" w:hAnsi="黑体" w:cs="黑体" w:hint="eastAsia"/>
          <w:color w:val="000000" w:themeColor="text1"/>
          <w:kern w:val="0"/>
          <w:sz w:val="32"/>
          <w:szCs w:val="32"/>
        </w:rPr>
        <w:t xml:space="preserve">第一条 </w:t>
      </w:r>
      <w:r w:rsidRPr="00495945">
        <w:rPr>
          <w:rFonts w:ascii="仿宋" w:eastAsia="仿宋" w:hAnsi="仿宋" w:cs="仿宋" w:hint="eastAsia"/>
          <w:color w:val="000000" w:themeColor="text1"/>
          <w:kern w:val="0"/>
          <w:sz w:val="32"/>
          <w:szCs w:val="32"/>
        </w:rPr>
        <w:t>为贯彻落实《国务院关于鼓励社会力量兴办教育促进民办教育健康发展的若干意见》（国发〔2016〕81号）和《广西壮族自治区人民政府关于鼓励社会力量兴办教育促进民办教育健康发展的实施意见》（桂政发〔2018〕31号）等精神，加快推动民办教育分类登记管理，促进我区民办学校健康发展，根据《中华人民共和国民办教育促进法》《中华人民共和国民办教育促进法实施条例》《教育部等五部门关于印发〈民办学校分类登记实施细则〉的通知》（教发〔2016〕19号）和自治区教育厅等五部门印发《广西壮族自治区民办学校分类登记实施办法》（桂教规范〔2018〕8号）等法律法规及规范性文件，结合我区实际情况，制定本办法。</w:t>
      </w:r>
    </w:p>
    <w:p w:rsidR="005374BE" w:rsidRPr="00495945" w:rsidRDefault="00BC4A1E">
      <w:pPr>
        <w:widowControl/>
        <w:adjustRightInd w:val="0"/>
        <w:snapToGrid w:val="0"/>
        <w:spacing w:line="560" w:lineRule="exact"/>
        <w:ind w:firstLineChars="200" w:firstLine="640"/>
        <w:rPr>
          <w:rFonts w:ascii="仿宋" w:eastAsia="仿宋" w:hAnsi="仿宋" w:cs="仿宋"/>
          <w:color w:val="000000" w:themeColor="text1"/>
          <w:kern w:val="0"/>
          <w:sz w:val="32"/>
          <w:szCs w:val="32"/>
        </w:rPr>
      </w:pPr>
      <w:r w:rsidRPr="00495945">
        <w:rPr>
          <w:rFonts w:ascii="黑体" w:eastAsia="黑体" w:hAnsi="黑体" w:cs="黑体" w:hint="eastAsia"/>
          <w:color w:val="000000" w:themeColor="text1"/>
          <w:kern w:val="0"/>
          <w:sz w:val="32"/>
          <w:szCs w:val="32"/>
        </w:rPr>
        <w:t xml:space="preserve">第二条 </w:t>
      </w:r>
      <w:r w:rsidRPr="00495945">
        <w:rPr>
          <w:rFonts w:ascii="仿宋" w:eastAsia="仿宋" w:hAnsi="仿宋" w:cs="仿宋_GB2312" w:hint="eastAsia"/>
          <w:snapToGrid w:val="0"/>
          <w:color w:val="000000" w:themeColor="text1"/>
          <w:kern w:val="0"/>
          <w:sz w:val="32"/>
          <w:szCs w:val="32"/>
        </w:rPr>
        <w:t>本办法适用于现有民办学校（指2016年11月7日前批准设立的民办学校，2016年11月7日至自治区教育厅等五部门印发《广西壮族自治区民办学校分类登记实施办法》（桂教规范〔2018〕8号）施行之日即2018年10月10日期间设立的民办学校参照执行，以下同），包括各级各类民办学校、幼儿园以及民办教育培训机构。</w:t>
      </w:r>
    </w:p>
    <w:p w:rsidR="005374BE" w:rsidRPr="00495945" w:rsidRDefault="005374BE">
      <w:pPr>
        <w:spacing w:line="380" w:lineRule="exact"/>
        <w:ind w:firstLineChars="200" w:firstLine="480"/>
        <w:rPr>
          <w:rFonts w:ascii="宋体" w:eastAsia="宋体" w:hAnsi="宋体" w:cs="宋体"/>
          <w:color w:val="000000" w:themeColor="text1"/>
          <w:sz w:val="24"/>
        </w:rPr>
      </w:pPr>
    </w:p>
    <w:p w:rsidR="005374BE" w:rsidRPr="00495945" w:rsidRDefault="00BC4A1E">
      <w:pPr>
        <w:widowControl/>
        <w:adjustRightInd w:val="0"/>
        <w:snapToGrid w:val="0"/>
        <w:spacing w:line="560" w:lineRule="exact"/>
        <w:jc w:val="center"/>
        <w:rPr>
          <w:rFonts w:ascii="黑体" w:eastAsia="黑体" w:hAnsi="黑体" w:cs="黑体"/>
          <w:color w:val="000000" w:themeColor="text1"/>
          <w:kern w:val="0"/>
          <w:sz w:val="32"/>
          <w:szCs w:val="32"/>
        </w:rPr>
      </w:pPr>
      <w:r w:rsidRPr="00495945">
        <w:rPr>
          <w:rFonts w:ascii="黑体" w:eastAsia="黑体" w:hAnsi="黑体" w:cs="黑体" w:hint="eastAsia"/>
          <w:color w:val="000000" w:themeColor="text1"/>
          <w:kern w:val="0"/>
          <w:sz w:val="32"/>
          <w:szCs w:val="32"/>
        </w:rPr>
        <w:t>第二章 分类选择申请和办结要求</w:t>
      </w:r>
    </w:p>
    <w:p w:rsidR="005374BE" w:rsidRPr="00495945" w:rsidRDefault="005374BE">
      <w:pPr>
        <w:spacing w:line="380" w:lineRule="exact"/>
        <w:ind w:firstLineChars="200" w:firstLine="480"/>
        <w:rPr>
          <w:rFonts w:ascii="宋体" w:eastAsia="宋体" w:hAnsi="宋体" w:cs="宋体"/>
          <w:color w:val="000000" w:themeColor="text1"/>
          <w:sz w:val="24"/>
        </w:rPr>
      </w:pP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第三条</w:t>
      </w:r>
      <w:r w:rsidRPr="00495945">
        <w:rPr>
          <w:rFonts w:ascii="仿宋" w:eastAsia="仿宋" w:hAnsi="仿宋" w:cs="仿宋_GB2312" w:hint="eastAsia"/>
          <w:snapToGrid w:val="0"/>
          <w:color w:val="000000" w:themeColor="text1"/>
          <w:kern w:val="0"/>
          <w:sz w:val="32"/>
          <w:szCs w:val="32"/>
        </w:rPr>
        <w:t xml:space="preserve"> 现有民办学校的举办者可以自主选择非营利性民办学校继续办学，或者变更登记为营利性民办学校。但是，出现以下情形的不得选择登记为营利性民办学校。</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（一）实施义务教育的民办学校；</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（二）面向义务教育阶段学生的学科类校外培训机构；</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（三）公办学校举办或者参与举办的民办学校（实施职业教育的除外）；</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（四）以财政性经费、捐赠资产举办或者参与举办的民办学校；</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（五）办学条件不符合法律法规及规范性文件要求的；</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（六）债权债务不清晰、资产存在争议或历史遗留问题尚未解决的；</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（七）无法有效保障营利性民办学校登记中的国有资产、受教育者、教职工和举办者的合法权益的；</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（八）对营利性民办学校有禁止性规定的、或营利性民办学校登记条件不成熟的、或其他不适合登记为营利性民办学校情形的。</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第四条</w:t>
      </w:r>
      <w:r w:rsidRPr="00495945">
        <w:rPr>
          <w:rFonts w:ascii="仿宋" w:eastAsia="仿宋" w:hAnsi="仿宋" w:cs="仿宋_GB2312" w:hint="eastAsia"/>
          <w:snapToGrid w:val="0"/>
          <w:color w:val="000000" w:themeColor="text1"/>
          <w:kern w:val="0"/>
          <w:sz w:val="32"/>
          <w:szCs w:val="32"/>
        </w:rPr>
        <w:t xml:space="preserve"> 现有民办学校选择登记为营利性民办学校时，如其中有实施义务教育的，应同时将义务教育部分登记为非营利性民办学校独立法人，对学校资产进行分割登记，并具备各自独立的校园和基本教育教学设施，具有独立的专任教师队伍，按照国家统一的会计制度独立进行会计核算，独立招生，独立颁发学业证书；否则，应登记为非营利性民办学校。</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lastRenderedPageBreak/>
        <w:t>第五条</w:t>
      </w:r>
      <w:r w:rsidRPr="00495945">
        <w:rPr>
          <w:rFonts w:ascii="仿宋" w:eastAsia="仿宋" w:hAnsi="仿宋" w:cs="仿宋_GB2312" w:hint="eastAsia"/>
          <w:snapToGrid w:val="0"/>
          <w:color w:val="000000" w:themeColor="text1"/>
          <w:kern w:val="0"/>
          <w:sz w:val="32"/>
          <w:szCs w:val="32"/>
        </w:rPr>
        <w:t xml:space="preserve"> 现有民办学校的举办者应在2022年6月30日前，向审批机关提交关于学校分类选择的书面材料。逾期未选择的学校视为非营利性民办学校，按非营利性民办学校管理。根据《广西壮族自治区人民政府关于鼓励社会力量兴办教育促进民办教育健康发展的实施意见》（桂政发〔2018〕31号）有关明确分类登记过渡期的规定，现有民办学校需在2022年12月31日前全部完成分类登记。</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jc w:val="center"/>
        <w:rPr>
          <w:rFonts w:ascii="仿宋" w:eastAsia="仿宋" w:hAnsi="仿宋" w:cs="仿宋_GB2312"/>
          <w:snapToGrid w:val="0"/>
          <w:color w:val="000000" w:themeColor="text1"/>
          <w:kern w:val="0"/>
          <w:sz w:val="32"/>
          <w:szCs w:val="32"/>
        </w:rPr>
      </w:pPr>
      <w:r w:rsidRPr="00495945">
        <w:rPr>
          <w:rFonts w:ascii="黑体" w:eastAsia="黑体" w:hAnsi="黑体" w:cs="黑体" w:hint="eastAsia"/>
          <w:color w:val="000000" w:themeColor="text1"/>
          <w:kern w:val="0"/>
          <w:sz w:val="32"/>
          <w:szCs w:val="32"/>
        </w:rPr>
        <w:t>第三章 选择登记为非营利性民办学校</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第六条</w:t>
      </w:r>
      <w:r w:rsidRPr="00495945">
        <w:rPr>
          <w:rFonts w:ascii="仿宋" w:eastAsia="仿宋" w:hAnsi="仿宋" w:cs="仿宋_GB2312" w:hint="eastAsia"/>
          <w:snapToGrid w:val="0"/>
          <w:color w:val="000000" w:themeColor="text1"/>
          <w:kern w:val="0"/>
          <w:sz w:val="32"/>
          <w:szCs w:val="32"/>
        </w:rPr>
        <w:t xml:space="preserve"> 现有民办学校选择登记为非营利性民办学校的，按以下程序办理：</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（一）选择法人属性</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现有民办学校举办者向审批机关提交申请材料，明确选择登记为非营利性民办学校。审批机关审查后，作出是否同意的行政决定文书。申请材料清单如下：</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1.现有民办学校选择登记为非营利性民办学校申请书；</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2.现有民办学校选择登记为非营利性民办学校董（理）事会决议、方案；</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3.现有民办学校章程；</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4.现有民办学校办学许可证正副本（复印件）；</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5.现有民办学校法人登记证书正副本（复印件）；</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6.现有民办学校教代会通过选择登记的决定；</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lastRenderedPageBreak/>
        <w:t>7.现有民办学校拟选择登记非营利性的事项告知师生的公示材料。</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（二）修改学校章程</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民办学校应当将章程向社会公示，修订章程应当事先公告，征求利益相关方意见。完成修订后，报主管部门备案或者核准。</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修改后的章程应当包含但不限于以下事项：</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1.学校的名称、住所、办学地址，明确学校的法人属性为非营利性法人；</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2.举办者的权利义务，举办者变更、权益转让的办法，明确举办者不得取得办学收益；</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3.出资人的姓名（名称）、出资方式、出资额和出资时间；</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4.办学宗旨、发展定位、层次、类型、规模、形式等；</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5.学校开办资金、注册资本，资产的来源、性质等；</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6.董事会、理事会或者其他形式决策机构和监督机构的产生方法、人员构成、任期、职权、议事规则等；</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7.学校党的建设及党组织负责人或者代表进入学校决策机构和监督机构的程序；</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8.学校的法定代表人；</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9.学校自行终止的事由，明确清偿债务后的剩余财产继续用于其他非营利性学校办学；</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10.章程修改程序；</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11.学校董事会、理事会会议认为需要规定的其他事项。</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lastRenderedPageBreak/>
        <w:t>（三）申领新的办学许可证</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现有民办学校向审批机关提交申领新的办学许可证申请材料。审批机关审查后，颁发非营利性民办学校《办学许可证》。审批机关不同意的，出具行政决定文书，说明不予许可的理由。</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申请材料清单如下：</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1.审批机关同意现有民办学校拟选择登记非营利性民办学校行政决定文书；</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2.非营利性民办学校章程及章程修改说明；</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3.现有民办学校办学许可证正副本（原件）；</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4.法人举办的提供举办者的资质证明材料和法定代表人有效身份证件，个人举办的提供个人有效身份证件；</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5.法人举办的提供举办者的法定代表人具有政治权利和完全民事行为能力承诺书，个人举办的提供个人具有政治权利和完全民事行为能力承诺书；</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6.非营利性民办学校新一届董（理）事会、监事（会）、行政机构负责人及组成人员名单和有效身份证件复印件；</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7.非营利性民办学校党组织负责人及组成人员名单和有效身份证件复印件，教职工党员名单；</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8.非营利性民办学校银行账户开设情况；</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9.授权委托书（非申请单位法定代表人办理本项行政许可事项的需要提供）。</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（四）办理法人登记手续</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lastRenderedPageBreak/>
        <w:t>取得新的办学许可证后，符合《民办非企业单位登记管理暂行条例》等民办非企业单位登记管理有关规定的，到民办非企业单位登记部门申请办理民办非企业单位登记；符合《事业单位登记管理暂行条例》等事业单位登记管理有关规定的，到事业单位登记管理机关申请办理事业单位登记。其中，涉及住所、业务范围、法定代表人或单位负责人、开办资金、业务主管单位变更的，应向登记机关重新申领换发法人登记证书；如无相关变更事项的，可继续延用原法人登记证书。如申请变更登记机关的，应依法在现有登记机关办理注销登记后，到新的登记机关办理法人登记手续。</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（五）非营利性民办学校税务身份信息报告</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举办者发生纳税（扣缴）义务的，应持法人代表身份证件，向税务部门办理纳税人（扣缴义务人）身份信息报告，并可同时办理银行存款账户报告、财务会计制度及核算软件备案报告、银税三方（委托）划缴协议等涉税事项。</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ind w:firstLineChars="200" w:firstLine="640"/>
        <w:jc w:val="center"/>
        <w:rPr>
          <w:rFonts w:ascii="黑体" w:eastAsia="黑体" w:hAnsi="黑体" w:cs="黑体"/>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第四章 选择登记为营利性民办学校</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第七条</w:t>
      </w:r>
      <w:r w:rsidRPr="00495945">
        <w:rPr>
          <w:rFonts w:ascii="仿宋" w:eastAsia="仿宋" w:hAnsi="仿宋" w:cs="仿宋_GB2312" w:hint="eastAsia"/>
          <w:snapToGrid w:val="0"/>
          <w:color w:val="000000" w:themeColor="text1"/>
          <w:kern w:val="0"/>
          <w:sz w:val="32"/>
          <w:szCs w:val="32"/>
        </w:rPr>
        <w:t xml:space="preserve"> 现有民办学校选择变更登记为营利性民办学校的，按以下程序办理：</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（一）选择法人属性</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现有民办学校的举办者向审批机关提交申请材料，明确选择登记为营利性民办学校。审批机关审查后，作出是否同意的行政决定文书。申请材料清单如下：</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lastRenderedPageBreak/>
        <w:t>1.现有民办学校选择登记为营利性民办学校申请书；</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2.现有民办学校选择登记为营利性民办学校董（理）事会决议、方案；</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3.现有民办学校章程；</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4.拟成立的营利性民办学校股东信息表；</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5.现有民办学校办学许可证正副本（复印件）；</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6.现有民办学校法人登记证书正副本（复印件）；</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7.现有民办学校教代会通过选择登记的决定；</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8.现有民办学校拟选择登记营利性的事项告知师生的公示材料。</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（二）申请新校名</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现有民办学校举办者依据审批机关同意选择登记为营利性民办学校的批复，向市场监管或行政审批部门自主申报营利性民办学校名称。营利性民办学校的组织形式应为有限责任公司或者股份有限公司，其股东及持股比例应与现有学校的举办者及其出资比例一致，注册资本应与现有学校的举办者出资（开办资金）保持一致。</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（三）修改学校章程</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修改章程应当事先公告，征求利益相关方意见，并将修改后的章程向社会公示。修改后的章程应当包含但不限于下列事项：</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1.学校的名称（写全称，含“有限公司”或“股份有限 公司”字样）、住所、办学地址、法人属性、经营范围；</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2.举办者的权利义务，举办者变更、权益转让的办法；</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lastRenderedPageBreak/>
        <w:t>3.股东的姓名（名称）、出资方式、出资额和出资时间；</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4.办学宗旨、发展定位、层次、类型、规模、形式等；</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5.学校开办资金、注册资本，资产的来源、性质等；</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6.董事会、理事会或者其他形式决策机构和监督机构的产生方法、人员构成、任期、议事规则等；</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7.学校党组织负责人或者代表进入学校决策机构和监 督机构的程序；</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8.学校的法定代表人；</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9.学校利润分配办法；</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10.学校自行终止的事由，剩余资产处置的办法与程序；</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11.章程修改程序；</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12.学校董事会、理事会会议认为需要规定的其他事项。</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（四）现有民办学校组织开展财务清算</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现有民办学校依法成立财务清算小组，委托具有资质的会计师事务所，以审批机关同意现有民办学校变更登记为营利性民办学校批复之日的前一个会计月末为基准日，进行资产清算和评估，明确举办者出资、办学积累、捐赠资产、财政投入等各类资产的权属、金额情况及债权债务情况，形成财务清算审计报告。经学校董（理）事会确认后，将资产清算和评估结果、净资产分配处置方案报送审批和登记机关审批。</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（五）依法办理土地出让审批</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以行政划拨方式取得国有建设用地使用权的现有民办学校，应依法向土地属地市、县自然资源主管部门申请办理。</w:t>
      </w:r>
      <w:r w:rsidRPr="00495945">
        <w:rPr>
          <w:rFonts w:ascii="仿宋" w:eastAsia="仿宋" w:hAnsi="仿宋" w:cs="仿宋_GB2312" w:hint="eastAsia"/>
          <w:snapToGrid w:val="0"/>
          <w:color w:val="000000" w:themeColor="text1"/>
          <w:kern w:val="0"/>
          <w:sz w:val="32"/>
          <w:szCs w:val="32"/>
        </w:rPr>
        <w:lastRenderedPageBreak/>
        <w:t>出让审批手续，报经有批准权的人民政府批准后，签订土地出让合同和缴纳土地出让金。相关申请材料及办理程序按属地自然资源主管部门要求执行。</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（六）申领新的办学许可证</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现有民办学校向审批机关提交《财务清算审计报告》等相关材料。审批机关审查后，颁发营利性民办学校办学许可证。审批机关不同意的，出具行政决定文书，说明不予许可的理由。申请材料清单如下：</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1.审批机关同意现有民办学校拟选择登记营利性民办学校行政决定文书；</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2.营利性民办学校自主申报名称《企业名称自主申报告知书》或《企业名称预先登记通知书》；</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3.《财务清算审计报告》；</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4.选择登记营利性学校论证报告（举办者提供，并签字）；</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5.营利性民办学校章程；</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6.现有民办学校办学许可证正副本（原件）；</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7.法人举办的提供举办者的资质证明材料和法定代表人有效身份证件，个人举办的提供个人有效身份证件；</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8.法人举办的提供举办者的法定代表人无犯罪记录承诺书，个人举办的提供个人无犯罪记录承诺书；</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9.营利性民办学校首届董事会、监事（会）、行政机构负责人及组成人员名单和有效身份证件复印件；</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10.营利性民办学校党组织负责人及组成人员名单和有效身份证件复印件，教职工党员名单；</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lastRenderedPageBreak/>
        <w:t>11.授权委托书（非申请单位法定代表人办理本项行政许可事项的需要提供）；</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12.缴纳相关税费的证明材料。</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（七）办理法人登记手续</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举办者持营利性民办学校《办学许可证》，向企业登记主管部门申请办理营利性民办学校公司法人登记手续，领取公司法人营业执照。</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（八）营利性民办学校税务身份信息报告</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举办者在首次办理涉税事宜时，向税务部门办理一照一码户登记信息确认，并可同时办理银行存款账户报告、财务会计 制度及核算软件备案报告和银税三方（委托）划缴协议。</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（九）资产处置</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现有民办学校具有土地使用权、建筑物以及其他需登记权属资产的，应在取得营利性民办学校《办学许可证》后一年内完成资产过户，将权利人变更为营利性民办学校。资产过户手续办理过程中发生的符合国家和自治区有关减免条件的行政事业性收费予以减免。营利性民办学校及现有民办学校均应依法办理相关税费缴纳手续。按照国家相关规定，符合条件的享受税收优惠。原法人资产按照以下原则处置：</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1.举办者投入资产：全部转移到新营利性法人名下。</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2.国有资产：国有资产应包括国有性质单位（包括行政事业 单位、国有企业及其他符合国有性质的单位）直接投入学校或供学校无偿使用的固定资产、流动资产、无形资产</w:t>
      </w:r>
      <w:r w:rsidRPr="00495945">
        <w:rPr>
          <w:rFonts w:ascii="仿宋" w:eastAsia="仿宋" w:hAnsi="仿宋" w:cs="仿宋_GB2312" w:hint="eastAsia"/>
          <w:snapToGrid w:val="0"/>
          <w:color w:val="000000" w:themeColor="text1"/>
          <w:kern w:val="0"/>
          <w:sz w:val="32"/>
          <w:szCs w:val="32"/>
        </w:rPr>
        <w:lastRenderedPageBreak/>
        <w:t>等各类资产；财政性资金形成的各类资产；其他属于国有性质的资产。经国有资产管理职能部门批准，可按继续使用、出让、退还或参股办学等方式处置国有资产。</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3.接受捐赠形成的资产：在法人登记机关的指导下，根据捐赠协议处置或按照有关规定转让给其他非营利性法人。</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4.办学积累：按照举办者投入资产、国有资产、接受捐赠形成的资产的投资比例划分，举办者投入资产形成的办学积累全部转移到新营利性法人名下，主要用于教育教学活动、改善办学条件和保障教职工待遇，国有资产、接受捐赠形成的资产形成的办学 积累参照国有资产、接受捐赠形成的资产处置。</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（十）现有民办学校注销</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现有民办学校凭审批机关注销现有民办学校办学许可的证明、清税证明或《税务事项通知书》（注销税务登记）等材料，依法注销现有民办学校法人登记。注销登记后，原学校权利义务（包括教职工劳动关系、社会保障与保险关系、对外经济合同关系等）由新登记的营利性民办学校享有和承担。变更后的营利性民办学校 办学条件不得低于现有民办学校。</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未按规定时间完成资产过户，并按规定申报缴纳相关税费或者完成注销登记的，审批机关将不予延续办学许可。</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ind w:firstLineChars="200" w:firstLine="640"/>
        <w:jc w:val="center"/>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第五章 有关学校终止补偿和奖励</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lastRenderedPageBreak/>
        <w:t>第八条</w:t>
      </w:r>
      <w:r w:rsidRPr="00495945">
        <w:rPr>
          <w:rFonts w:ascii="仿宋" w:eastAsia="仿宋" w:hAnsi="仿宋" w:cs="仿宋_GB2312" w:hint="eastAsia"/>
          <w:snapToGrid w:val="0"/>
          <w:color w:val="000000" w:themeColor="text1"/>
          <w:kern w:val="0"/>
          <w:sz w:val="32"/>
          <w:szCs w:val="32"/>
        </w:rPr>
        <w:t xml:space="preserve"> 选择登记为非营利性民办学校后终止或者未及选择直接终止的，妥善安置学生和教职工，并且规范开展相关工作的，根据出资者的申请，由审批机关会同相关职能部门综合考虑其在2018年10月10日前的出资、取得合理回报的情况以及办学效益等因素，从学校依法清偿后的剩余财产中给予出资者相应的补偿。补偿后还有剩余的，出资者可从中申请一定比例作为奖励。补偿与奖励金额的具体计算方法为：</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（一）补偿</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补偿金额为出资金额与该出资的历年折算利息之和，在扣除出资者历年取得的合理回报与合理回报相应的历年折算利息后的金额，但不得超过剩余财产扣除财政扶持和社会捐赠形成资产后的金额。其中，折算利息分别按照出资时或者取得合理回报时，至学校停止办学或者办学许可失效的先至时间，同期一至三年期或者一至五年期金融机构人民币贷款基准利率和一年期金融机构人民币定期存款基准利率的平均值计算。计算公式为：补偿金额=（出资金额+折算利息）-（合理回报+折算利息）。</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（二）奖励</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奖励金额以学校停止办学或者办学许可失效的先至时间前5年内的最高年度学费总收入金额为基数，以2018年10月10日之后历年年度检查的结果为系数予以折算，奖励金额最高不超过清偿后的剩余财产扣除财政扶持和社会捐赠形成的资产以及补偿后的金额。办学许可或者法人登记被</w:t>
      </w:r>
      <w:r w:rsidRPr="00495945">
        <w:rPr>
          <w:rFonts w:ascii="仿宋" w:eastAsia="仿宋" w:hAnsi="仿宋" w:cs="仿宋_GB2312" w:hint="eastAsia"/>
          <w:snapToGrid w:val="0"/>
          <w:color w:val="000000" w:themeColor="text1"/>
          <w:kern w:val="0"/>
          <w:sz w:val="32"/>
          <w:szCs w:val="32"/>
        </w:rPr>
        <w:lastRenderedPageBreak/>
        <w:t>注销前2年年度检查 连续不合格的，或者办学许可证或者法人登记证被吊销的民办学校，对其出资者不予奖励。其中，系数初始值和最低值为 0，学校每获得一次年度检查“合格”的结论，系数增加0.1; 每获得一次“不合格”的结论，系数扣除 0.5。计算公式为∶奖励金 额=年度学费收入×（0.1×合格次数-0.5×不合格次数）。</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2.补偿与奖励从学校剩余财产中的货币资金提取，货币资金不足的，从将其他资产依法转让后获得的货币资金中提取。剩余财产在扣除对出资者的补偿和奖励后，其余财产继续用于其他非营利性学校办学。</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第九条</w:t>
      </w:r>
      <w:r w:rsidRPr="00495945">
        <w:rPr>
          <w:rFonts w:ascii="仿宋" w:eastAsia="仿宋" w:hAnsi="仿宋" w:cs="仿宋_GB2312" w:hint="eastAsia"/>
          <w:snapToGrid w:val="0"/>
          <w:color w:val="000000" w:themeColor="text1"/>
          <w:kern w:val="0"/>
          <w:sz w:val="32"/>
          <w:szCs w:val="32"/>
        </w:rPr>
        <w:t xml:space="preserve"> 选择登记为营利性民办学校清偿债务后的剩余财产，依照公司法的有关规定处理。</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ind w:firstLineChars="200" w:firstLine="640"/>
        <w:jc w:val="center"/>
        <w:rPr>
          <w:rFonts w:ascii="黑体" w:eastAsia="黑体" w:hAnsi="黑体" w:cs="黑体"/>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第六章 法律责任</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第十条</w:t>
      </w:r>
      <w:r w:rsidRPr="00495945">
        <w:rPr>
          <w:rFonts w:ascii="仿宋" w:eastAsia="仿宋" w:hAnsi="仿宋" w:cs="仿宋_GB2312" w:hint="eastAsia"/>
          <w:snapToGrid w:val="0"/>
          <w:color w:val="000000" w:themeColor="text1"/>
          <w:kern w:val="0"/>
          <w:sz w:val="32"/>
          <w:szCs w:val="32"/>
        </w:rPr>
        <w:t xml:space="preserve"> 分类登记中出现《中华人民共和国民办教育促进法》第六十二条、第六十三条和《中华人民共和国民办教育促进法实施条例》第六十二条、第六十三条所列情形以及下列情形的，由相关部门依法处理；构成违反治安管理行为的，由公安机关依法给予治安管理处罚；构成犯罪的，依法追究刑事责任 。</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（一）擅自处置国有资产，或造成国有资产流失的；</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（二）擅自处置办学积累的；</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lastRenderedPageBreak/>
        <w:t>（三）原法人资产应转移而未能足额转移到新营利性法人名下的；</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（四）偷逃税费的；</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（五）侵害受教育者、教职工和举办者合法权益的；</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（六）其他违法违规行为。</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ind w:firstLineChars="200" w:firstLine="640"/>
        <w:jc w:val="center"/>
        <w:rPr>
          <w:rFonts w:ascii="黑体" w:eastAsia="黑体" w:hAnsi="黑体" w:cs="黑体"/>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第七章  附则</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第十一条</w:t>
      </w:r>
      <w:r w:rsidRPr="00495945">
        <w:rPr>
          <w:rFonts w:ascii="仿宋" w:eastAsia="仿宋" w:hAnsi="仿宋" w:cs="仿宋_GB2312" w:hint="eastAsia"/>
          <w:snapToGrid w:val="0"/>
          <w:color w:val="000000" w:themeColor="text1"/>
          <w:kern w:val="0"/>
          <w:sz w:val="32"/>
          <w:szCs w:val="32"/>
        </w:rPr>
        <w:t xml:space="preserve"> 2018年10月10日之后设立的民办学校分类登记办法，按《教育部等五部门关于印发〈民办学校分类登记实施细则〉的通知》（教发〔2016〕19号）和自治区教育厅等五部门印发《广西壮族自治区民办学校分类登记实施办法》（桂教规范〔2018〕8号）规定执行。</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第十二条</w:t>
      </w:r>
      <w:r w:rsidRPr="00495945">
        <w:rPr>
          <w:rFonts w:ascii="仿宋" w:eastAsia="仿宋" w:hAnsi="仿宋" w:cs="仿宋_GB2312" w:hint="eastAsia"/>
          <w:snapToGrid w:val="0"/>
          <w:color w:val="000000" w:themeColor="text1"/>
          <w:kern w:val="0"/>
          <w:sz w:val="32"/>
          <w:szCs w:val="32"/>
        </w:rPr>
        <w:t xml:space="preserve"> 面向义务教育阶段学生的学科类校外培训机构登记为非营利性机构工作，按照教育部办公厅等三部门《关于将面向义务教育阶段学生的学科类校外培训机构统一登记为非营利性机构的通知》（教监管厅〔2021〕1号）执行。</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第十三条</w:t>
      </w:r>
      <w:r w:rsidRPr="00495945">
        <w:rPr>
          <w:rFonts w:ascii="仿宋" w:eastAsia="仿宋" w:hAnsi="仿宋" w:cs="仿宋_GB2312" w:hint="eastAsia"/>
          <w:snapToGrid w:val="0"/>
          <w:color w:val="000000" w:themeColor="text1"/>
          <w:kern w:val="0"/>
          <w:sz w:val="32"/>
          <w:szCs w:val="32"/>
        </w:rPr>
        <w:t xml:space="preserve"> 本办法由广西壮族自治区教育厅、人力资源和社会保障厅、机构编制办公室、民政厅、财政厅、自然资源厅、市场监督管理局、广西税务局负责解释。</w:t>
      </w: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黑体" w:eastAsia="黑体" w:hAnsi="黑体" w:cs="黑体" w:hint="eastAsia"/>
          <w:snapToGrid w:val="0"/>
          <w:color w:val="000000" w:themeColor="text1"/>
          <w:kern w:val="0"/>
          <w:sz w:val="32"/>
          <w:szCs w:val="32"/>
        </w:rPr>
        <w:t>第十四条</w:t>
      </w:r>
      <w:r w:rsidRPr="00495945">
        <w:rPr>
          <w:rFonts w:ascii="仿宋" w:eastAsia="仿宋" w:hAnsi="仿宋" w:cs="仿宋_GB2312" w:hint="eastAsia"/>
          <w:snapToGrid w:val="0"/>
          <w:color w:val="000000" w:themeColor="text1"/>
          <w:kern w:val="0"/>
          <w:sz w:val="32"/>
          <w:szCs w:val="32"/>
        </w:rPr>
        <w:t xml:space="preserve"> 本办法自发布日起施行。</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附件：1.现有民办学校选择登记为非营利性民办学校办</w:t>
      </w:r>
    </w:p>
    <w:p w:rsidR="005374BE" w:rsidRPr="00495945" w:rsidRDefault="00BC4A1E" w:rsidP="00495945">
      <w:pPr>
        <w:widowControl/>
        <w:adjustRightInd w:val="0"/>
        <w:snapToGrid w:val="0"/>
        <w:spacing w:line="560" w:lineRule="exact"/>
        <w:ind w:firstLineChars="500" w:firstLine="160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lastRenderedPageBreak/>
        <w:t>理流程</w:t>
      </w:r>
    </w:p>
    <w:p w:rsidR="005374BE" w:rsidRPr="00495945" w:rsidRDefault="00BC4A1E" w:rsidP="00495945">
      <w:pPr>
        <w:widowControl/>
        <w:adjustRightInd w:val="0"/>
        <w:snapToGrid w:val="0"/>
        <w:spacing w:line="560" w:lineRule="exact"/>
        <w:ind w:firstLineChars="500" w:firstLine="160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2.现有民办学校选择登记为营利性民办学校办</w:t>
      </w:r>
    </w:p>
    <w:p w:rsidR="005374BE" w:rsidRPr="00495945" w:rsidRDefault="00BC4A1E" w:rsidP="00495945">
      <w:pPr>
        <w:widowControl/>
        <w:adjustRightInd w:val="0"/>
        <w:snapToGrid w:val="0"/>
        <w:spacing w:line="560" w:lineRule="exact"/>
        <w:ind w:firstLineChars="550" w:firstLine="176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理流程</w:t>
      </w:r>
    </w:p>
    <w:p w:rsidR="005374BE" w:rsidRPr="00495945" w:rsidRDefault="00495945" w:rsidP="00495945">
      <w:pPr>
        <w:widowControl/>
        <w:adjustRightInd w:val="0"/>
        <w:snapToGrid w:val="0"/>
        <w:spacing w:line="560" w:lineRule="exact"/>
        <w:ind w:firstLineChars="450" w:firstLine="1440"/>
        <w:rPr>
          <w:rFonts w:ascii="仿宋" w:eastAsia="仿宋" w:hAnsi="仿宋" w:cs="仿宋_GB2312"/>
          <w:snapToGrid w:val="0"/>
          <w:color w:val="000000" w:themeColor="text1"/>
          <w:kern w:val="0"/>
          <w:sz w:val="32"/>
          <w:szCs w:val="32"/>
        </w:rPr>
      </w:pPr>
      <w:r>
        <w:rPr>
          <w:rFonts w:ascii="仿宋" w:eastAsia="仿宋" w:hAnsi="仿宋" w:cs="仿宋_GB2312" w:hint="eastAsia"/>
          <w:snapToGrid w:val="0"/>
          <w:color w:val="000000" w:themeColor="text1"/>
          <w:kern w:val="0"/>
          <w:sz w:val="32"/>
          <w:szCs w:val="32"/>
        </w:rPr>
        <w:t xml:space="preserve"> </w:t>
      </w:r>
      <w:r w:rsidR="00BC4A1E" w:rsidRPr="00495945">
        <w:rPr>
          <w:rFonts w:ascii="仿宋" w:eastAsia="仿宋" w:hAnsi="仿宋" w:cs="仿宋_GB2312" w:hint="eastAsia"/>
          <w:snapToGrid w:val="0"/>
          <w:color w:val="000000" w:themeColor="text1"/>
          <w:kern w:val="0"/>
          <w:sz w:val="32"/>
          <w:szCs w:val="32"/>
        </w:rPr>
        <w:t>3.现有民办学校分类登记部门责任清单</w:t>
      </w:r>
    </w:p>
    <w:p w:rsidR="005374BE" w:rsidRPr="00495945" w:rsidRDefault="00495945" w:rsidP="00495945">
      <w:pPr>
        <w:widowControl/>
        <w:adjustRightInd w:val="0"/>
        <w:snapToGrid w:val="0"/>
        <w:spacing w:line="560" w:lineRule="exact"/>
        <w:ind w:firstLineChars="450" w:firstLine="1440"/>
        <w:rPr>
          <w:rFonts w:ascii="仿宋" w:eastAsia="仿宋" w:hAnsi="仿宋" w:cs="仿宋_GB2312"/>
          <w:snapToGrid w:val="0"/>
          <w:color w:val="000000" w:themeColor="text1"/>
          <w:kern w:val="0"/>
          <w:sz w:val="32"/>
          <w:szCs w:val="32"/>
        </w:rPr>
      </w:pPr>
      <w:r>
        <w:rPr>
          <w:rFonts w:ascii="仿宋" w:eastAsia="仿宋" w:hAnsi="仿宋" w:cs="仿宋_GB2312" w:hint="eastAsia"/>
          <w:snapToGrid w:val="0"/>
          <w:color w:val="000000" w:themeColor="text1"/>
          <w:kern w:val="0"/>
          <w:sz w:val="32"/>
          <w:szCs w:val="32"/>
        </w:rPr>
        <w:t xml:space="preserve"> </w:t>
      </w:r>
      <w:r w:rsidR="00BC4A1E" w:rsidRPr="00495945">
        <w:rPr>
          <w:rFonts w:ascii="仿宋" w:eastAsia="仿宋" w:hAnsi="仿宋" w:cs="仿宋_GB2312" w:hint="eastAsia"/>
          <w:snapToGrid w:val="0"/>
          <w:color w:val="000000" w:themeColor="text1"/>
          <w:kern w:val="0"/>
          <w:sz w:val="32"/>
          <w:szCs w:val="32"/>
        </w:rPr>
        <w:t>4.现有民办学校申请选择登记类型行政决定文</w:t>
      </w:r>
      <w:r>
        <w:rPr>
          <w:rFonts w:ascii="仿宋" w:eastAsia="仿宋" w:hAnsi="仿宋" w:cs="仿宋_GB2312" w:hint="eastAsia"/>
          <w:snapToGrid w:val="0"/>
          <w:color w:val="000000" w:themeColor="text1"/>
          <w:kern w:val="0"/>
          <w:sz w:val="32"/>
          <w:szCs w:val="32"/>
        </w:rPr>
        <w:t xml:space="preserve">         </w:t>
      </w:r>
      <w:r w:rsidR="00BC4A1E" w:rsidRPr="00495945">
        <w:rPr>
          <w:rFonts w:ascii="仿宋" w:eastAsia="仿宋" w:hAnsi="仿宋" w:cs="仿宋_GB2312" w:hint="eastAsia"/>
          <w:snapToGrid w:val="0"/>
          <w:color w:val="000000" w:themeColor="text1"/>
          <w:kern w:val="0"/>
          <w:sz w:val="32"/>
          <w:szCs w:val="32"/>
        </w:rPr>
        <w:t>书参考式样</w:t>
      </w:r>
    </w:p>
    <w:p w:rsidR="005374BE" w:rsidRPr="00495945" w:rsidRDefault="005374BE">
      <w:pPr>
        <w:spacing w:line="380" w:lineRule="exact"/>
        <w:ind w:firstLineChars="200" w:firstLine="480"/>
        <w:rPr>
          <w:color w:val="000000" w:themeColor="text1"/>
          <w:sz w:val="24"/>
        </w:rPr>
      </w:pPr>
    </w:p>
    <w:p w:rsidR="005374BE" w:rsidRPr="00495945" w:rsidRDefault="00BC4A1E">
      <w:pPr>
        <w:rPr>
          <w:color w:val="000000" w:themeColor="text1"/>
          <w:sz w:val="24"/>
        </w:rPr>
      </w:pPr>
      <w:r w:rsidRPr="00495945">
        <w:rPr>
          <w:color w:val="000000" w:themeColor="text1"/>
          <w:sz w:val="24"/>
        </w:rPr>
        <w:br w:type="page"/>
      </w:r>
    </w:p>
    <w:p w:rsidR="005374BE" w:rsidRPr="00495945" w:rsidRDefault="00BC4A1E" w:rsidP="00495945">
      <w:pPr>
        <w:spacing w:line="380" w:lineRule="exact"/>
        <w:rPr>
          <w:rFonts w:ascii="仿宋" w:eastAsia="仿宋" w:hAnsi="仿宋" w:cs="仿宋"/>
          <w:color w:val="000000" w:themeColor="text1"/>
          <w:sz w:val="32"/>
          <w:szCs w:val="32"/>
        </w:rPr>
      </w:pPr>
      <w:r w:rsidRPr="00495945">
        <w:rPr>
          <w:rFonts w:ascii="仿宋" w:eastAsia="仿宋" w:hAnsi="仿宋" w:cs="仿宋" w:hint="eastAsia"/>
          <w:color w:val="000000" w:themeColor="text1"/>
          <w:sz w:val="32"/>
          <w:szCs w:val="32"/>
          <w:shd w:val="clear" w:color="auto" w:fill="FFFFFF"/>
        </w:rPr>
        <w:lastRenderedPageBreak/>
        <w:t>附件1</w:t>
      </w:r>
    </w:p>
    <w:p w:rsidR="005374BE" w:rsidRPr="00495945" w:rsidRDefault="005374BE">
      <w:pPr>
        <w:pStyle w:val="3"/>
        <w:widowControl/>
        <w:shd w:val="clear" w:color="auto" w:fill="FFFFFF"/>
        <w:spacing w:beforeAutospacing="0" w:afterAutospacing="0" w:line="380" w:lineRule="exact"/>
        <w:jc w:val="center"/>
        <w:rPr>
          <w:rFonts w:ascii="黑体" w:eastAsia="黑体" w:hAnsi="黑体" w:cs="黑体" w:hint="default"/>
          <w:color w:val="000000" w:themeColor="text1"/>
          <w:sz w:val="28"/>
          <w:szCs w:val="28"/>
          <w:shd w:val="clear" w:color="auto" w:fill="FFFFFF"/>
        </w:rPr>
      </w:pPr>
    </w:p>
    <w:p w:rsidR="005374BE" w:rsidRPr="00495945" w:rsidRDefault="00BC4A1E">
      <w:pPr>
        <w:pStyle w:val="3"/>
        <w:widowControl/>
        <w:shd w:val="clear" w:color="auto" w:fill="FFFFFF"/>
        <w:spacing w:beforeAutospacing="0" w:afterAutospacing="0" w:line="380" w:lineRule="exact"/>
        <w:jc w:val="center"/>
        <w:rPr>
          <w:rFonts w:ascii="仿宋" w:eastAsia="仿宋" w:hAnsi="仿宋" w:cs="仿宋" w:hint="default"/>
          <w:b w:val="0"/>
          <w:bCs/>
          <w:color w:val="000000" w:themeColor="text1"/>
          <w:sz w:val="32"/>
          <w:szCs w:val="32"/>
          <w:shd w:val="clear" w:color="auto" w:fill="FFFFFF"/>
        </w:rPr>
      </w:pPr>
      <w:r w:rsidRPr="00495945">
        <w:rPr>
          <w:rFonts w:ascii="方正小标宋简体" w:eastAsia="方正小标宋简体" w:hAnsi="方正小标宋简体" w:cs="方正小标宋简体"/>
          <w:b w:val="0"/>
          <w:bCs/>
          <w:color w:val="000000" w:themeColor="text1"/>
          <w:sz w:val="36"/>
          <w:szCs w:val="36"/>
          <w:shd w:val="clear" w:color="auto" w:fill="FFFFFF"/>
        </w:rPr>
        <w:t>现有民办学校选择登记为非营利性民办学校办理流程</w:t>
      </w:r>
    </w:p>
    <w:p w:rsidR="005374BE" w:rsidRPr="00495945" w:rsidRDefault="005374BE">
      <w:pPr>
        <w:rPr>
          <w:color w:val="000000" w:themeColor="text1"/>
        </w:rPr>
      </w:pPr>
    </w:p>
    <w:tbl>
      <w:tblPr>
        <w:tblW w:w="8924" w:type="dxa"/>
        <w:jc w:val="center"/>
        <w:tblCellSpacing w:w="0" w:type="dxa"/>
        <w:tblBorders>
          <w:top w:val="single" w:sz="4" w:space="0" w:color="000000"/>
          <w:left w:val="single" w:sz="4" w:space="0" w:color="000000"/>
          <w:bottom w:val="outset" w:sz="6" w:space="0" w:color="auto"/>
          <w:right w:val="outset" w:sz="6" w:space="0" w:color="auto"/>
          <w:insideH w:val="outset" w:sz="6" w:space="0" w:color="auto"/>
          <w:insideV w:val="outset" w:sz="6" w:space="0" w:color="auto"/>
        </w:tblBorders>
        <w:tblCellMar>
          <w:left w:w="0" w:type="dxa"/>
          <w:right w:w="0" w:type="dxa"/>
        </w:tblCellMar>
        <w:tblLook w:val="04A0" w:firstRow="1" w:lastRow="0" w:firstColumn="1" w:lastColumn="0" w:noHBand="0" w:noVBand="1"/>
      </w:tblPr>
      <w:tblGrid>
        <w:gridCol w:w="489"/>
        <w:gridCol w:w="864"/>
        <w:gridCol w:w="2689"/>
        <w:gridCol w:w="3875"/>
        <w:gridCol w:w="1007"/>
      </w:tblGrid>
      <w:tr w:rsidR="00495945" w:rsidRPr="00495945">
        <w:trPr>
          <w:trHeight w:val="372"/>
          <w:tblCellSpacing w:w="0" w:type="dxa"/>
          <w:jc w:val="center"/>
        </w:trPr>
        <w:tc>
          <w:tcPr>
            <w:tcW w:w="4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宋体" w:eastAsia="宋体" w:hAnsi="宋体" w:cs="宋体"/>
                <w:color w:val="000000" w:themeColor="text1"/>
                <w:sz w:val="21"/>
                <w:szCs w:val="21"/>
              </w:rPr>
            </w:pPr>
            <w:r w:rsidRPr="00495945">
              <w:rPr>
                <w:rFonts w:ascii="宋体" w:eastAsia="宋体" w:hAnsi="宋体" w:cs="宋体" w:hint="eastAsia"/>
                <w:color w:val="000000" w:themeColor="text1"/>
                <w:sz w:val="21"/>
                <w:szCs w:val="21"/>
              </w:rPr>
              <w:t>序号</w:t>
            </w:r>
          </w:p>
        </w:tc>
        <w:tc>
          <w:tcPr>
            <w:tcW w:w="3553" w:type="dxa"/>
            <w:gridSpan w:val="2"/>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宋体" w:eastAsia="宋体" w:hAnsi="宋体" w:cs="宋体"/>
                <w:color w:val="000000" w:themeColor="text1"/>
                <w:sz w:val="21"/>
                <w:szCs w:val="21"/>
              </w:rPr>
            </w:pPr>
            <w:r w:rsidRPr="00495945">
              <w:rPr>
                <w:rFonts w:ascii="宋体" w:eastAsia="宋体" w:hAnsi="宋体" w:cs="宋体" w:hint="eastAsia"/>
                <w:color w:val="000000" w:themeColor="text1"/>
                <w:sz w:val="21"/>
                <w:szCs w:val="21"/>
              </w:rPr>
              <w:t>流程</w:t>
            </w:r>
          </w:p>
        </w:tc>
        <w:tc>
          <w:tcPr>
            <w:tcW w:w="3875" w:type="dxa"/>
            <w:tcBorders>
              <w:bottom w:val="single" w:sz="4" w:space="0" w:color="000000"/>
              <w:right w:val="single" w:sz="4" w:space="0" w:color="auto"/>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宋体" w:eastAsia="宋体" w:hAnsi="宋体" w:cs="宋体"/>
                <w:color w:val="000000" w:themeColor="text1"/>
                <w:sz w:val="21"/>
                <w:szCs w:val="21"/>
              </w:rPr>
            </w:pPr>
            <w:r w:rsidRPr="00495945">
              <w:rPr>
                <w:rFonts w:ascii="宋体" w:eastAsia="宋体" w:hAnsi="宋体" w:cs="宋体" w:hint="eastAsia"/>
                <w:color w:val="000000" w:themeColor="text1"/>
                <w:sz w:val="21"/>
                <w:szCs w:val="21"/>
              </w:rPr>
              <w:t>有关材料及备注</w:t>
            </w:r>
          </w:p>
        </w:tc>
        <w:tc>
          <w:tcPr>
            <w:tcW w:w="100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宋体" w:eastAsia="宋体" w:hAnsi="宋体" w:cs="宋体"/>
                <w:color w:val="000000" w:themeColor="text1"/>
                <w:sz w:val="21"/>
                <w:szCs w:val="21"/>
              </w:rPr>
            </w:pPr>
            <w:r w:rsidRPr="00495945">
              <w:rPr>
                <w:rFonts w:ascii="宋体" w:eastAsia="宋体" w:hAnsi="宋体" w:cs="宋体" w:hint="eastAsia"/>
                <w:color w:val="000000" w:themeColor="text1"/>
                <w:sz w:val="21"/>
                <w:szCs w:val="21"/>
              </w:rPr>
              <w:t>责任部门</w:t>
            </w:r>
          </w:p>
        </w:tc>
      </w:tr>
      <w:tr w:rsidR="00495945" w:rsidRPr="00495945">
        <w:trPr>
          <w:tblCellSpacing w:w="0" w:type="dxa"/>
          <w:jc w:val="center"/>
        </w:trPr>
        <w:tc>
          <w:tcPr>
            <w:tcW w:w="4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t>1</w:t>
            </w:r>
          </w:p>
        </w:tc>
        <w:tc>
          <w:tcPr>
            <w:tcW w:w="864"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rPr>
                <w:rFonts w:ascii="宋体" w:eastAsia="宋体" w:hAnsi="宋体" w:cs="宋体"/>
                <w:color w:val="000000" w:themeColor="text1"/>
                <w:szCs w:val="21"/>
              </w:rPr>
            </w:pPr>
            <w:r w:rsidRPr="00495945">
              <w:rPr>
                <w:rFonts w:ascii="宋体" w:eastAsia="宋体" w:hAnsi="宋体" w:cs="宋体" w:hint="eastAsia"/>
                <w:b/>
                <w:bCs/>
                <w:color w:val="000000" w:themeColor="text1"/>
                <w:sz w:val="18"/>
                <w:szCs w:val="18"/>
              </w:rPr>
              <w:t>选择法人属性</w:t>
            </w:r>
          </w:p>
        </w:tc>
        <w:tc>
          <w:tcPr>
            <w:tcW w:w="26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80"/>
              <w:rPr>
                <w:rFonts w:ascii="楷体" w:eastAsia="楷体" w:hAnsi="楷体" w:cs="楷体"/>
                <w:color w:val="000000" w:themeColor="text1"/>
                <w:szCs w:val="21"/>
              </w:rPr>
            </w:pPr>
            <w:r w:rsidRPr="00495945">
              <w:rPr>
                <w:rFonts w:ascii="楷体" w:eastAsia="楷体" w:hAnsi="楷体" w:cs="楷体" w:hint="eastAsia"/>
                <w:color w:val="000000" w:themeColor="text1"/>
                <w:sz w:val="18"/>
                <w:szCs w:val="18"/>
              </w:rPr>
              <w:t>现有民办学校举办者向审批机关提交申请材料，明确选择登记为非营利性民办学校。审批机关审查后，作出是否同意的行政决定文书。</w:t>
            </w:r>
          </w:p>
        </w:tc>
        <w:tc>
          <w:tcPr>
            <w:tcW w:w="3875" w:type="dxa"/>
            <w:tcBorders>
              <w:bottom w:val="single" w:sz="4" w:space="0" w:color="000000"/>
              <w:right w:val="single" w:sz="4" w:space="0" w:color="auto"/>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申请材料清单如下：</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1.现有民办学校选择登记为非营利性民办学校申请书；</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2.现有民办学校选择登记为非营利性民办学校董（理）事会决议、方案；</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3.现有民办学校章程；</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4.现有民办学校办学许可证正副本（复印件）；</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5.现有民办学校法人登记证书正副本（复印件）；</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6.现有民办学校教代会通过选择登记的决定；</w:t>
            </w:r>
          </w:p>
          <w:p w:rsidR="005374BE" w:rsidRPr="00495945" w:rsidRDefault="00BC4A1E">
            <w:pPr>
              <w:spacing w:line="200" w:lineRule="exact"/>
              <w:ind w:firstLineChars="100" w:firstLine="150"/>
              <w:rPr>
                <w:rFonts w:ascii="楷体" w:eastAsia="楷体" w:hAnsi="楷体" w:cs="楷体"/>
                <w:color w:val="000000" w:themeColor="text1"/>
                <w:szCs w:val="21"/>
              </w:rPr>
            </w:pPr>
            <w:r w:rsidRPr="00495945">
              <w:rPr>
                <w:rFonts w:ascii="楷体" w:eastAsia="楷体" w:hAnsi="楷体" w:cs="楷体" w:hint="eastAsia"/>
                <w:color w:val="000000" w:themeColor="text1"/>
                <w:sz w:val="15"/>
                <w:szCs w:val="15"/>
              </w:rPr>
              <w:t>7.现有民办学校拟选择登记非营利性的事项告知师生的公示材料。</w:t>
            </w:r>
          </w:p>
        </w:tc>
        <w:tc>
          <w:tcPr>
            <w:tcW w:w="100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教育</w:t>
            </w:r>
          </w:p>
          <w:p w:rsidR="005374BE" w:rsidRPr="00495945" w:rsidRDefault="00BC4A1E">
            <w:pPr>
              <w:spacing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或行政审批</w:t>
            </w:r>
          </w:p>
          <w:p w:rsidR="005374BE" w:rsidRPr="00495945" w:rsidRDefault="005374BE">
            <w:pPr>
              <w:spacing w:line="200" w:lineRule="exact"/>
              <w:jc w:val="center"/>
              <w:rPr>
                <w:rFonts w:ascii="楷体" w:eastAsia="楷体" w:hAnsi="楷体" w:cs="楷体"/>
                <w:color w:val="000000" w:themeColor="text1"/>
                <w:sz w:val="18"/>
                <w:szCs w:val="18"/>
              </w:rPr>
            </w:pPr>
          </w:p>
        </w:tc>
      </w:tr>
      <w:tr w:rsidR="00495945" w:rsidRPr="00495945">
        <w:trPr>
          <w:tblCellSpacing w:w="0" w:type="dxa"/>
          <w:jc w:val="center"/>
        </w:trPr>
        <w:tc>
          <w:tcPr>
            <w:tcW w:w="4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t>2</w:t>
            </w:r>
          </w:p>
        </w:tc>
        <w:tc>
          <w:tcPr>
            <w:tcW w:w="864"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rPr>
                <w:rFonts w:ascii="宋体" w:eastAsia="宋体" w:hAnsi="宋体" w:cs="宋体"/>
                <w:color w:val="000000" w:themeColor="text1"/>
                <w:sz w:val="18"/>
                <w:szCs w:val="18"/>
              </w:rPr>
            </w:pPr>
            <w:r w:rsidRPr="00495945">
              <w:rPr>
                <w:rFonts w:ascii="宋体" w:eastAsia="宋体" w:hAnsi="宋体" w:cs="宋体" w:hint="eastAsia"/>
                <w:b/>
                <w:bCs/>
                <w:color w:val="000000" w:themeColor="text1"/>
                <w:sz w:val="18"/>
                <w:szCs w:val="18"/>
              </w:rPr>
              <w:t>修改学校章程</w:t>
            </w:r>
          </w:p>
        </w:tc>
        <w:tc>
          <w:tcPr>
            <w:tcW w:w="26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8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民办学校应当将章程向社会公示，修订章程应当事先公告，征求利益相关方意见。完成修订后，报主管部门、登记管理部门备案或者核准。</w:t>
            </w:r>
          </w:p>
        </w:tc>
        <w:tc>
          <w:tcPr>
            <w:tcW w:w="3875" w:type="dxa"/>
            <w:tcBorders>
              <w:bottom w:val="single" w:sz="4" w:space="0" w:color="000000"/>
              <w:right w:val="single" w:sz="4" w:space="0" w:color="auto"/>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修改后的章程应当包含但不限于以下事项：</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1.学校的名称、住所、办学地址，明确学校的法人属性为非营利性法人；</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2.举办者的权利义务，举办者变更、权益转让的办法，明确举办者不得取得办学收益；</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3.出资人的姓名（名称）、出资方式、出资额和出资时间；</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4.办学宗旨、发展定位、层次、类型、规模、形式等；</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5.学校开办资金、注册资本，资产的来源、性质等；</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6.董事会、理事会或者其他形式决策机构和监督机构的产生方法、人员构成、任期、职权、议事规则等；</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7.学校党的建设及党组织负责人或者代表进入学校决策 机构和监督机构的程序；</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8.学校的法定代表人；</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9.学校自行终止的事由，明确清偿债务后的剩余财产继续用于其他非营利性学校办学；</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10.章程修改程序；</w:t>
            </w:r>
          </w:p>
          <w:p w:rsidR="005374BE" w:rsidRPr="00495945" w:rsidRDefault="00BC4A1E">
            <w:pPr>
              <w:spacing w:line="200" w:lineRule="exact"/>
              <w:ind w:firstLineChars="100" w:firstLine="150"/>
              <w:rPr>
                <w:rFonts w:ascii="楷体" w:eastAsia="楷体" w:hAnsi="楷体" w:cs="楷体"/>
                <w:color w:val="000000" w:themeColor="text1"/>
                <w:sz w:val="18"/>
                <w:szCs w:val="18"/>
              </w:rPr>
            </w:pPr>
            <w:r w:rsidRPr="00495945">
              <w:rPr>
                <w:rFonts w:ascii="楷体" w:eastAsia="楷体" w:hAnsi="楷体" w:cs="楷体" w:hint="eastAsia"/>
                <w:color w:val="000000" w:themeColor="text1"/>
                <w:sz w:val="15"/>
                <w:szCs w:val="15"/>
              </w:rPr>
              <w:t>11.学校董事会、理事会会议认为需要规定的其他事项。</w:t>
            </w:r>
          </w:p>
        </w:tc>
        <w:tc>
          <w:tcPr>
            <w:tcW w:w="100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教育、</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民政或</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党委编办</w:t>
            </w:r>
          </w:p>
        </w:tc>
      </w:tr>
      <w:tr w:rsidR="00495945" w:rsidRPr="00495945">
        <w:trPr>
          <w:tblCellSpacing w:w="0" w:type="dxa"/>
          <w:jc w:val="center"/>
        </w:trPr>
        <w:tc>
          <w:tcPr>
            <w:tcW w:w="489"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t>3</w:t>
            </w:r>
          </w:p>
        </w:tc>
        <w:tc>
          <w:tcPr>
            <w:tcW w:w="864"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宋体" w:eastAsia="宋体" w:hAnsi="宋体" w:cs="宋体"/>
                <w:color w:val="000000" w:themeColor="text1"/>
                <w:sz w:val="18"/>
                <w:szCs w:val="18"/>
              </w:rPr>
            </w:pPr>
            <w:r w:rsidRPr="00495945">
              <w:rPr>
                <w:rFonts w:ascii="宋体" w:eastAsia="宋体" w:hAnsi="宋体" w:cs="宋体" w:hint="eastAsia"/>
                <w:b/>
                <w:bCs/>
                <w:color w:val="000000" w:themeColor="text1"/>
                <w:sz w:val="18"/>
                <w:szCs w:val="18"/>
              </w:rPr>
              <w:t>申领新的办学许可证</w:t>
            </w:r>
          </w:p>
        </w:tc>
        <w:tc>
          <w:tcPr>
            <w:tcW w:w="2689"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80"/>
              <w:rPr>
                <w:rFonts w:ascii="楷体" w:eastAsia="楷体" w:hAnsi="楷体" w:cs="楷体"/>
                <w:color w:val="000000" w:themeColor="text1"/>
                <w:szCs w:val="21"/>
              </w:rPr>
            </w:pPr>
            <w:r w:rsidRPr="00495945">
              <w:rPr>
                <w:rFonts w:ascii="楷体" w:eastAsia="楷体" w:hAnsi="楷体" w:cs="楷体" w:hint="eastAsia"/>
                <w:color w:val="000000" w:themeColor="text1"/>
                <w:sz w:val="18"/>
                <w:szCs w:val="18"/>
              </w:rPr>
              <w:t>现有民办学校向审批机关提交申领新的办学许可证申请材料。审批机关审查后，颁发非营利性民办学校《办学许可证》。审批机关不同意的，出具行政决定文书，说明不予许可的理由。</w:t>
            </w:r>
          </w:p>
        </w:tc>
        <w:tc>
          <w:tcPr>
            <w:tcW w:w="3875" w:type="dxa"/>
            <w:tcBorders>
              <w:right w:val="single" w:sz="4" w:space="0" w:color="auto"/>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申请材料清单如下：</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1.审批机关同意现有民办学校拟选择登记非营利性民办学校行政决定文书；</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2.非营利性民办学校章程及章程修改说明；</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3.现有民办学校办学许可证正副本（原件）；</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4.法人举办的提供举办者的法定代表人有效身份证件，个人举办的提供个人有效身份证件；</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5.法人举办的提供举办者的法定代表人无犯罪记录承诺书，个人举办的提供个人无犯罪记录承诺书；</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6.非营利性民办学校新一届董（理）事会、监事（会）、行政机构负责人及组成人员名单和有效身份证件复印件；</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7.非营利性民办学校党组织负责人及组成人员名单和有效身份证件复印件，教职工党员名单；</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8.非营利性民办学校银行账户开设情况；</w:t>
            </w:r>
          </w:p>
          <w:p w:rsidR="005374BE" w:rsidRPr="00495945" w:rsidRDefault="00BC4A1E">
            <w:pPr>
              <w:spacing w:line="200" w:lineRule="exact"/>
              <w:ind w:firstLineChars="100" w:firstLine="150"/>
              <w:rPr>
                <w:rFonts w:ascii="楷体" w:eastAsia="楷体" w:hAnsi="楷体" w:cs="楷体"/>
                <w:color w:val="000000" w:themeColor="text1"/>
                <w:szCs w:val="21"/>
              </w:rPr>
            </w:pPr>
            <w:r w:rsidRPr="00495945">
              <w:rPr>
                <w:rFonts w:ascii="楷体" w:eastAsia="楷体" w:hAnsi="楷体" w:cs="楷体" w:hint="eastAsia"/>
                <w:color w:val="000000" w:themeColor="text1"/>
                <w:sz w:val="15"/>
                <w:szCs w:val="15"/>
              </w:rPr>
              <w:t>9.授权委托书（非申请单位法定代表人办理本项行政许可事项的需要提供）。</w:t>
            </w:r>
          </w:p>
        </w:tc>
        <w:tc>
          <w:tcPr>
            <w:tcW w:w="1007" w:type="dxa"/>
            <w:tcBorders>
              <w:left w:val="single" w:sz="4" w:space="0" w:color="auto"/>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教育</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或行政审批</w:t>
            </w:r>
          </w:p>
        </w:tc>
      </w:tr>
      <w:tr w:rsidR="00495945" w:rsidRPr="00495945">
        <w:trPr>
          <w:tblCellSpacing w:w="0" w:type="dxa"/>
          <w:jc w:val="center"/>
        </w:trPr>
        <w:tc>
          <w:tcPr>
            <w:tcW w:w="489"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t>4</w:t>
            </w:r>
          </w:p>
        </w:tc>
        <w:tc>
          <w:tcPr>
            <w:tcW w:w="864"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宋体" w:eastAsia="宋体" w:hAnsi="宋体" w:cs="宋体"/>
                <w:color w:val="000000" w:themeColor="text1"/>
                <w:sz w:val="18"/>
                <w:szCs w:val="18"/>
              </w:rPr>
            </w:pPr>
            <w:r w:rsidRPr="00495945">
              <w:rPr>
                <w:rFonts w:ascii="宋体" w:eastAsia="宋体" w:hAnsi="宋体" w:cs="宋体" w:hint="eastAsia"/>
                <w:b/>
                <w:bCs/>
                <w:color w:val="000000" w:themeColor="text1"/>
                <w:sz w:val="18"/>
                <w:szCs w:val="18"/>
              </w:rPr>
              <w:t>办理法人登记手续</w:t>
            </w:r>
          </w:p>
        </w:tc>
        <w:tc>
          <w:tcPr>
            <w:tcW w:w="2689"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200" w:firstLine="360"/>
              <w:rPr>
                <w:rFonts w:ascii="楷体" w:eastAsia="楷体" w:hAnsi="楷体" w:cs="楷体"/>
                <w:color w:val="000000" w:themeColor="text1"/>
                <w:szCs w:val="21"/>
              </w:rPr>
            </w:pPr>
            <w:r w:rsidRPr="00495945">
              <w:rPr>
                <w:rFonts w:ascii="楷体" w:eastAsia="楷体" w:hAnsi="楷体" w:cs="楷体" w:hint="eastAsia"/>
                <w:color w:val="000000" w:themeColor="text1"/>
                <w:sz w:val="18"/>
                <w:szCs w:val="18"/>
              </w:rPr>
              <w:t>取得新的办学许可证后，符合《民办非企业单位登记管理暂行条例》等民办非企业单位登记管理有关规定的，到民办非企业单位登记部门申请办理民办非企业单位登记；符合《事业单位登记管理暂行条例》等事业单位登记管理有关规定的，到事业单位登记管理机关申请办理事业单位登记。其中，涉及住所、业务范围、法定代表人或单位负责人、开办资金、业务主管单位变更的，应向登记机关重新申领换发法人登记证书；如无相关变更事项的，可继续延用原法人登记证书。如申请变更登记机关的，应</w:t>
            </w:r>
            <w:r w:rsidRPr="00495945">
              <w:rPr>
                <w:rFonts w:ascii="楷体" w:eastAsia="楷体" w:hAnsi="楷体" w:cs="楷体" w:hint="eastAsia"/>
                <w:color w:val="000000" w:themeColor="text1"/>
                <w:sz w:val="18"/>
                <w:szCs w:val="18"/>
              </w:rPr>
              <w:lastRenderedPageBreak/>
              <w:t>依法在现有登记机关办理注销登记后，到新的登记机关办理法人登记手续。</w:t>
            </w:r>
          </w:p>
        </w:tc>
        <w:tc>
          <w:tcPr>
            <w:tcW w:w="3875" w:type="dxa"/>
            <w:tcBorders>
              <w:right w:val="single" w:sz="4" w:space="0" w:color="auto"/>
            </w:tcBorders>
            <w:shd w:val="clear" w:color="auto" w:fill="auto"/>
            <w:tcMar>
              <w:top w:w="24" w:type="dxa"/>
              <w:left w:w="24" w:type="dxa"/>
              <w:bottom w:w="24" w:type="dxa"/>
              <w:right w:w="24" w:type="dxa"/>
            </w:tcMar>
            <w:vAlign w:val="center"/>
          </w:tcPr>
          <w:p w:rsidR="005374BE" w:rsidRPr="00495945" w:rsidRDefault="005374BE">
            <w:pPr>
              <w:pStyle w:val="a6"/>
              <w:widowControl/>
              <w:spacing w:beforeAutospacing="0" w:afterAutospacing="0" w:line="200" w:lineRule="exact"/>
              <w:jc w:val="both"/>
              <w:rPr>
                <w:rFonts w:ascii="楷体" w:eastAsia="楷体" w:hAnsi="楷体" w:cs="楷体"/>
                <w:color w:val="000000" w:themeColor="text1"/>
                <w:sz w:val="21"/>
                <w:szCs w:val="21"/>
              </w:rPr>
            </w:pPr>
          </w:p>
        </w:tc>
        <w:tc>
          <w:tcPr>
            <w:tcW w:w="1007" w:type="dxa"/>
            <w:tcBorders>
              <w:left w:val="single" w:sz="4" w:space="0" w:color="auto"/>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民政或</w:t>
            </w:r>
          </w:p>
          <w:p w:rsidR="005374BE" w:rsidRPr="00495945" w:rsidRDefault="00BC4A1E">
            <w:pPr>
              <w:spacing w:line="200" w:lineRule="exact"/>
              <w:jc w:val="center"/>
              <w:rPr>
                <w:rFonts w:ascii="楷体" w:eastAsia="楷体" w:hAnsi="楷体" w:cs="楷体"/>
                <w:color w:val="000000" w:themeColor="text1"/>
                <w:szCs w:val="21"/>
              </w:rPr>
            </w:pPr>
            <w:r w:rsidRPr="00495945">
              <w:rPr>
                <w:rFonts w:ascii="楷体" w:eastAsia="楷体" w:hAnsi="楷体" w:cs="楷体" w:hint="eastAsia"/>
                <w:color w:val="000000" w:themeColor="text1"/>
                <w:sz w:val="18"/>
                <w:szCs w:val="18"/>
              </w:rPr>
              <w:t>党委编办</w:t>
            </w:r>
          </w:p>
        </w:tc>
      </w:tr>
      <w:tr w:rsidR="00495945" w:rsidRPr="00495945">
        <w:trPr>
          <w:tblCellSpacing w:w="0" w:type="dxa"/>
          <w:jc w:val="center"/>
        </w:trPr>
        <w:tc>
          <w:tcPr>
            <w:tcW w:w="4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lastRenderedPageBreak/>
              <w:t>5</w:t>
            </w:r>
          </w:p>
        </w:tc>
        <w:tc>
          <w:tcPr>
            <w:tcW w:w="864"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宋体" w:eastAsia="宋体" w:hAnsi="宋体" w:cs="宋体"/>
                <w:color w:val="000000" w:themeColor="text1"/>
                <w:sz w:val="18"/>
                <w:szCs w:val="18"/>
              </w:rPr>
            </w:pPr>
            <w:r w:rsidRPr="00495945">
              <w:rPr>
                <w:rFonts w:ascii="宋体" w:eastAsia="宋体" w:hAnsi="宋体" w:cs="宋体" w:hint="eastAsia"/>
                <w:b/>
                <w:bCs/>
                <w:color w:val="000000" w:themeColor="text1"/>
                <w:sz w:val="18"/>
                <w:szCs w:val="18"/>
              </w:rPr>
              <w:t>非营利性民办学校税务身份信息报告</w:t>
            </w:r>
          </w:p>
        </w:tc>
        <w:tc>
          <w:tcPr>
            <w:tcW w:w="26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举办者发生纳税（扣缴）义务的，应持法人代表身份证件，向税务部门办理纳税人（扣缴义务人）身份信息报告，并可同时办理银行存款账户报告、财务会计制度及核算软件备案报告、银税三方（委托）划缴协议等涉税事项。</w:t>
            </w:r>
          </w:p>
        </w:tc>
        <w:tc>
          <w:tcPr>
            <w:tcW w:w="3875" w:type="dxa"/>
            <w:tcBorders>
              <w:bottom w:val="single" w:sz="4" w:space="0" w:color="000000"/>
              <w:right w:val="single" w:sz="4" w:space="0" w:color="auto"/>
            </w:tcBorders>
            <w:shd w:val="clear" w:color="auto" w:fill="auto"/>
            <w:tcMar>
              <w:top w:w="24" w:type="dxa"/>
              <w:left w:w="24" w:type="dxa"/>
              <w:bottom w:w="24" w:type="dxa"/>
              <w:right w:w="24" w:type="dxa"/>
            </w:tcMar>
            <w:vAlign w:val="center"/>
          </w:tcPr>
          <w:p w:rsidR="005374BE" w:rsidRPr="00495945" w:rsidRDefault="005374BE">
            <w:pPr>
              <w:pStyle w:val="a6"/>
              <w:widowControl/>
              <w:spacing w:beforeAutospacing="0" w:afterAutospacing="0" w:line="200" w:lineRule="exact"/>
              <w:jc w:val="both"/>
              <w:rPr>
                <w:rFonts w:ascii="楷体" w:eastAsia="楷体" w:hAnsi="楷体" w:cs="楷体"/>
                <w:color w:val="000000" w:themeColor="text1"/>
                <w:sz w:val="21"/>
                <w:szCs w:val="21"/>
              </w:rPr>
            </w:pPr>
          </w:p>
        </w:tc>
        <w:tc>
          <w:tcPr>
            <w:tcW w:w="100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税务</w:t>
            </w:r>
          </w:p>
        </w:tc>
      </w:tr>
    </w:tbl>
    <w:p w:rsidR="005374BE" w:rsidRPr="00495945" w:rsidRDefault="005374BE">
      <w:pPr>
        <w:spacing w:line="200" w:lineRule="exact"/>
        <w:ind w:firstLineChars="200" w:firstLine="360"/>
        <w:rPr>
          <w:rFonts w:ascii="宋体" w:eastAsia="宋体" w:hAnsi="宋体" w:cs="宋体"/>
          <w:color w:val="000000" w:themeColor="text1"/>
          <w:sz w:val="18"/>
          <w:szCs w:val="18"/>
        </w:rPr>
      </w:pPr>
    </w:p>
    <w:p w:rsidR="005374BE" w:rsidRPr="00495945" w:rsidRDefault="00BC4A1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r w:rsidRPr="00495945">
        <w:rPr>
          <w:rFonts w:ascii="仿宋" w:eastAsia="仿宋" w:hAnsi="仿宋" w:cs="仿宋_GB2312" w:hint="eastAsia"/>
          <w:snapToGrid w:val="0"/>
          <w:color w:val="000000" w:themeColor="text1"/>
          <w:kern w:val="0"/>
          <w:sz w:val="32"/>
          <w:szCs w:val="32"/>
        </w:rPr>
        <w:t>说明：如现有民办学校在选择登记为非营利性民办学校时要求进行财务清算、资产处置的，经审批机关同意后，可以在审批机关的指导下进行财务清算、资产处置，流程与选择登记为营利性民办学校的财务清算、资产处置要求基本相同。</w:t>
      </w:r>
    </w:p>
    <w:p w:rsidR="005374BE" w:rsidRPr="00495945" w:rsidRDefault="005374BE">
      <w:pPr>
        <w:widowControl/>
        <w:adjustRightInd w:val="0"/>
        <w:snapToGrid w:val="0"/>
        <w:spacing w:line="560" w:lineRule="exact"/>
        <w:ind w:firstLineChars="200" w:firstLine="640"/>
        <w:rPr>
          <w:rFonts w:ascii="仿宋" w:eastAsia="仿宋" w:hAnsi="仿宋" w:cs="仿宋_GB2312"/>
          <w:snapToGrid w:val="0"/>
          <w:color w:val="000000" w:themeColor="text1"/>
          <w:kern w:val="0"/>
          <w:sz w:val="32"/>
          <w:szCs w:val="32"/>
        </w:rPr>
      </w:pPr>
    </w:p>
    <w:p w:rsidR="005374BE" w:rsidRPr="00495945" w:rsidRDefault="00BC4A1E">
      <w:pPr>
        <w:rPr>
          <w:rFonts w:ascii="楷体" w:eastAsia="楷体" w:hAnsi="楷体" w:cs="楷体"/>
          <w:color w:val="000000" w:themeColor="text1"/>
          <w:sz w:val="18"/>
          <w:szCs w:val="18"/>
        </w:rPr>
      </w:pPr>
      <w:r w:rsidRPr="00495945">
        <w:rPr>
          <w:rFonts w:ascii="楷体" w:eastAsia="楷体" w:hAnsi="楷体" w:cs="楷体"/>
          <w:color w:val="000000" w:themeColor="text1"/>
          <w:sz w:val="18"/>
          <w:szCs w:val="18"/>
        </w:rPr>
        <w:br w:type="page"/>
      </w:r>
    </w:p>
    <w:p w:rsidR="005374BE" w:rsidRPr="00495945" w:rsidRDefault="00BC4A1E" w:rsidP="00495945">
      <w:pPr>
        <w:spacing w:line="380" w:lineRule="exact"/>
        <w:rPr>
          <w:rFonts w:ascii="仿宋" w:eastAsia="仿宋" w:hAnsi="仿宋" w:cs="仿宋"/>
          <w:color w:val="000000" w:themeColor="text1"/>
          <w:sz w:val="32"/>
          <w:szCs w:val="32"/>
          <w:shd w:val="clear" w:color="auto" w:fill="FFFFFF"/>
        </w:rPr>
      </w:pPr>
      <w:r w:rsidRPr="00495945">
        <w:rPr>
          <w:rFonts w:ascii="仿宋" w:eastAsia="仿宋" w:hAnsi="仿宋" w:cs="仿宋" w:hint="eastAsia"/>
          <w:color w:val="000000" w:themeColor="text1"/>
          <w:sz w:val="32"/>
          <w:szCs w:val="32"/>
          <w:shd w:val="clear" w:color="auto" w:fill="FFFFFF"/>
        </w:rPr>
        <w:lastRenderedPageBreak/>
        <w:t>附件2</w:t>
      </w:r>
    </w:p>
    <w:p w:rsidR="005374BE" w:rsidRPr="00495945" w:rsidRDefault="005374BE">
      <w:pPr>
        <w:spacing w:line="380" w:lineRule="exact"/>
        <w:ind w:firstLineChars="200" w:firstLine="640"/>
        <w:rPr>
          <w:rFonts w:ascii="仿宋" w:eastAsia="仿宋" w:hAnsi="仿宋" w:cs="仿宋"/>
          <w:color w:val="000000" w:themeColor="text1"/>
          <w:sz w:val="32"/>
          <w:szCs w:val="32"/>
          <w:shd w:val="clear" w:color="auto" w:fill="FFFFFF"/>
        </w:rPr>
      </w:pPr>
    </w:p>
    <w:p w:rsidR="005374BE" w:rsidRPr="00495945" w:rsidRDefault="00BC4A1E">
      <w:pPr>
        <w:pStyle w:val="3"/>
        <w:widowControl/>
        <w:shd w:val="clear" w:color="auto" w:fill="FFFFFF"/>
        <w:spacing w:beforeAutospacing="0" w:afterAutospacing="0" w:line="380" w:lineRule="exact"/>
        <w:jc w:val="center"/>
        <w:rPr>
          <w:rFonts w:ascii="黑体" w:eastAsia="黑体" w:hAnsi="黑体" w:cs="黑体" w:hint="default"/>
          <w:color w:val="000000" w:themeColor="text1"/>
          <w:sz w:val="28"/>
          <w:szCs w:val="28"/>
          <w:shd w:val="clear" w:color="auto" w:fill="FFFFFF"/>
        </w:rPr>
      </w:pPr>
      <w:r w:rsidRPr="00495945">
        <w:rPr>
          <w:rFonts w:ascii="方正小标宋简体" w:eastAsia="方正小标宋简体" w:hAnsi="方正小标宋简体" w:cs="方正小标宋简体"/>
          <w:b w:val="0"/>
          <w:bCs/>
          <w:color w:val="000000" w:themeColor="text1"/>
          <w:sz w:val="36"/>
          <w:szCs w:val="36"/>
          <w:shd w:val="clear" w:color="auto" w:fill="FFFFFF"/>
        </w:rPr>
        <w:t>现有民办学校选择登记为营利性民办学校办理流程</w:t>
      </w:r>
    </w:p>
    <w:p w:rsidR="005374BE" w:rsidRPr="00495945" w:rsidRDefault="005374BE">
      <w:pPr>
        <w:rPr>
          <w:color w:val="000000" w:themeColor="text1"/>
        </w:rPr>
      </w:pPr>
    </w:p>
    <w:tbl>
      <w:tblPr>
        <w:tblW w:w="9058" w:type="dxa"/>
        <w:jc w:val="center"/>
        <w:tblCellSpacing w:w="0" w:type="dxa"/>
        <w:tblBorders>
          <w:top w:val="single" w:sz="4" w:space="0" w:color="000000"/>
          <w:left w:val="single" w:sz="4" w:space="0" w:color="000000"/>
          <w:bottom w:val="outset" w:sz="6" w:space="0" w:color="auto"/>
          <w:right w:val="outset" w:sz="6" w:space="0" w:color="auto"/>
          <w:insideH w:val="outset" w:sz="6" w:space="0" w:color="auto"/>
          <w:insideV w:val="outset" w:sz="6" w:space="0" w:color="auto"/>
        </w:tblBorders>
        <w:tblCellMar>
          <w:left w:w="0" w:type="dxa"/>
          <w:right w:w="0" w:type="dxa"/>
        </w:tblCellMar>
        <w:tblLook w:val="04A0" w:firstRow="1" w:lastRow="0" w:firstColumn="1" w:lastColumn="0" w:noHBand="0" w:noVBand="1"/>
      </w:tblPr>
      <w:tblGrid>
        <w:gridCol w:w="489"/>
        <w:gridCol w:w="864"/>
        <w:gridCol w:w="2806"/>
        <w:gridCol w:w="3902"/>
        <w:gridCol w:w="997"/>
      </w:tblGrid>
      <w:tr w:rsidR="00495945" w:rsidRPr="00495945">
        <w:trPr>
          <w:trHeight w:val="474"/>
          <w:tblCellSpacing w:w="0" w:type="dxa"/>
          <w:jc w:val="center"/>
        </w:trPr>
        <w:tc>
          <w:tcPr>
            <w:tcW w:w="4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t>序号</w:t>
            </w:r>
          </w:p>
        </w:tc>
        <w:tc>
          <w:tcPr>
            <w:tcW w:w="3670" w:type="dxa"/>
            <w:gridSpan w:val="2"/>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t>流程</w:t>
            </w:r>
          </w:p>
        </w:tc>
        <w:tc>
          <w:tcPr>
            <w:tcW w:w="3902" w:type="dxa"/>
            <w:tcBorders>
              <w:bottom w:val="single" w:sz="4" w:space="0" w:color="000000"/>
              <w:right w:val="single" w:sz="4" w:space="0" w:color="auto"/>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t>有关材料或备注</w:t>
            </w:r>
          </w:p>
        </w:tc>
        <w:tc>
          <w:tcPr>
            <w:tcW w:w="99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t>责任部门</w:t>
            </w:r>
          </w:p>
        </w:tc>
      </w:tr>
      <w:tr w:rsidR="00495945" w:rsidRPr="00495945">
        <w:trPr>
          <w:trHeight w:val="257"/>
          <w:tblCellSpacing w:w="0" w:type="dxa"/>
          <w:jc w:val="center"/>
        </w:trPr>
        <w:tc>
          <w:tcPr>
            <w:tcW w:w="4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1</w:t>
            </w:r>
          </w:p>
        </w:tc>
        <w:tc>
          <w:tcPr>
            <w:tcW w:w="864"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rPr>
                <w:rFonts w:ascii="楷体" w:eastAsia="楷体" w:hAnsi="楷体" w:cs="楷体"/>
                <w:b/>
                <w:bCs/>
                <w:color w:val="000000" w:themeColor="text1"/>
                <w:sz w:val="18"/>
                <w:szCs w:val="18"/>
              </w:rPr>
            </w:pPr>
            <w:r w:rsidRPr="00495945">
              <w:rPr>
                <w:rFonts w:ascii="楷体" w:eastAsia="楷体" w:hAnsi="楷体" w:cs="楷体" w:hint="eastAsia"/>
                <w:b/>
                <w:bCs/>
                <w:color w:val="000000" w:themeColor="text1"/>
                <w:sz w:val="18"/>
                <w:szCs w:val="18"/>
              </w:rPr>
              <w:t>选择法人属性</w:t>
            </w:r>
          </w:p>
          <w:p w:rsidR="005374BE" w:rsidRPr="00495945" w:rsidRDefault="005374BE">
            <w:pPr>
              <w:spacing w:line="200" w:lineRule="exact"/>
              <w:rPr>
                <w:rFonts w:ascii="楷体" w:eastAsia="楷体" w:hAnsi="楷体" w:cs="楷体"/>
                <w:color w:val="000000" w:themeColor="text1"/>
                <w:sz w:val="18"/>
                <w:szCs w:val="18"/>
              </w:rPr>
            </w:pPr>
          </w:p>
        </w:tc>
        <w:tc>
          <w:tcPr>
            <w:tcW w:w="2806"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8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现有民办学校的举办者向审批机关提交申请材料，明确选择登记为营利性民办学校。审批机关审查后，作出是否同意的行政决定文书。</w:t>
            </w:r>
          </w:p>
        </w:tc>
        <w:tc>
          <w:tcPr>
            <w:tcW w:w="3902" w:type="dxa"/>
            <w:tcBorders>
              <w:bottom w:val="single" w:sz="4" w:space="0" w:color="000000"/>
              <w:right w:val="single" w:sz="4" w:space="0" w:color="auto"/>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申请材料清单如下：</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1.现有民办学校选择登记为营利性民办学校申请书；</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2.现有民办学校选择登记为营利性民办学校董（理）事会决议、方案；</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3.现有民办学校章程；</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4.拟成立的营利性民办学校股东信息表；</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5.现有民办学校办学许可证正副本（复印件）；</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6.现有民办学校法人登记证书正副本（复印件）；</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7.现有民办学校教代会通过选择登记的决定；</w:t>
            </w:r>
          </w:p>
          <w:p w:rsidR="005374BE" w:rsidRPr="00495945" w:rsidRDefault="00BC4A1E">
            <w:pPr>
              <w:spacing w:line="200" w:lineRule="exact"/>
              <w:ind w:firstLineChars="100" w:firstLine="150"/>
              <w:rPr>
                <w:rFonts w:ascii="楷体" w:eastAsia="楷体" w:hAnsi="楷体" w:cs="楷体"/>
                <w:color w:val="000000" w:themeColor="text1"/>
                <w:sz w:val="18"/>
                <w:szCs w:val="18"/>
              </w:rPr>
            </w:pPr>
            <w:r w:rsidRPr="00495945">
              <w:rPr>
                <w:rFonts w:ascii="楷体" w:eastAsia="楷体" w:hAnsi="楷体" w:cs="楷体" w:hint="eastAsia"/>
                <w:color w:val="000000" w:themeColor="text1"/>
                <w:sz w:val="15"/>
                <w:szCs w:val="15"/>
              </w:rPr>
              <w:t>8.现有民办学校拟选择登记营利性的事项告知师生的公示材料。</w:t>
            </w:r>
          </w:p>
        </w:tc>
        <w:tc>
          <w:tcPr>
            <w:tcW w:w="99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教育</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或行政审批</w:t>
            </w:r>
          </w:p>
        </w:tc>
      </w:tr>
      <w:tr w:rsidR="00495945" w:rsidRPr="00495945">
        <w:trPr>
          <w:tblCellSpacing w:w="0" w:type="dxa"/>
          <w:jc w:val="center"/>
        </w:trPr>
        <w:tc>
          <w:tcPr>
            <w:tcW w:w="4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2</w:t>
            </w:r>
          </w:p>
        </w:tc>
        <w:tc>
          <w:tcPr>
            <w:tcW w:w="864"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楷体" w:eastAsia="楷体" w:hAnsi="楷体" w:cs="楷体"/>
                <w:color w:val="000000" w:themeColor="text1"/>
                <w:sz w:val="18"/>
                <w:szCs w:val="18"/>
              </w:rPr>
            </w:pPr>
            <w:r w:rsidRPr="00495945">
              <w:rPr>
                <w:rFonts w:ascii="楷体" w:eastAsia="楷体" w:hAnsi="楷体" w:cs="楷体" w:hint="eastAsia"/>
                <w:b/>
                <w:bCs/>
                <w:color w:val="000000" w:themeColor="text1"/>
                <w:sz w:val="18"/>
                <w:szCs w:val="18"/>
              </w:rPr>
              <w:t>申报新校名</w:t>
            </w:r>
          </w:p>
        </w:tc>
        <w:tc>
          <w:tcPr>
            <w:tcW w:w="2806"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200" w:firstLine="36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现有民办学校举办者依据审批机关同意选择登记为营利性民办学校的批复，向市场监管部门自主申报营利性民办学校名称。营利性民办学校的组织形式应为有限责任公司或者股份有限公司，其股东及持股比例应与现有学校的举办者及其出资比例一致，注册资本应与现有学校的举办者出资（开办资金）保持一致。</w:t>
            </w:r>
          </w:p>
        </w:tc>
        <w:tc>
          <w:tcPr>
            <w:tcW w:w="3902" w:type="dxa"/>
            <w:tcBorders>
              <w:bottom w:val="single" w:sz="4" w:space="0" w:color="000000"/>
              <w:right w:val="single" w:sz="4" w:space="0" w:color="auto"/>
            </w:tcBorders>
            <w:shd w:val="clear" w:color="auto" w:fill="auto"/>
            <w:tcMar>
              <w:top w:w="24" w:type="dxa"/>
              <w:left w:w="24" w:type="dxa"/>
              <w:bottom w:w="24" w:type="dxa"/>
              <w:right w:w="24" w:type="dxa"/>
            </w:tcMar>
            <w:vAlign w:val="center"/>
          </w:tcPr>
          <w:p w:rsidR="005374BE" w:rsidRPr="00495945" w:rsidRDefault="005374BE">
            <w:pPr>
              <w:pStyle w:val="a6"/>
              <w:widowControl/>
              <w:spacing w:beforeAutospacing="0" w:afterAutospacing="0" w:line="200" w:lineRule="exact"/>
              <w:jc w:val="both"/>
              <w:rPr>
                <w:rFonts w:ascii="楷体" w:eastAsia="楷体" w:hAnsi="楷体" w:cs="楷体"/>
                <w:color w:val="000000" w:themeColor="text1"/>
                <w:sz w:val="21"/>
                <w:szCs w:val="21"/>
              </w:rPr>
            </w:pPr>
          </w:p>
        </w:tc>
        <w:tc>
          <w:tcPr>
            <w:tcW w:w="99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市场监管</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或行政审批</w:t>
            </w:r>
          </w:p>
        </w:tc>
      </w:tr>
      <w:tr w:rsidR="00495945" w:rsidRPr="00495945">
        <w:trPr>
          <w:tblCellSpacing w:w="0" w:type="dxa"/>
          <w:jc w:val="center"/>
        </w:trPr>
        <w:tc>
          <w:tcPr>
            <w:tcW w:w="4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3</w:t>
            </w:r>
          </w:p>
        </w:tc>
        <w:tc>
          <w:tcPr>
            <w:tcW w:w="864"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楷体" w:eastAsia="楷体" w:hAnsi="楷体" w:cs="楷体"/>
                <w:color w:val="000000" w:themeColor="text1"/>
                <w:sz w:val="18"/>
                <w:szCs w:val="18"/>
              </w:rPr>
            </w:pPr>
            <w:r w:rsidRPr="00495945">
              <w:rPr>
                <w:rFonts w:ascii="楷体" w:eastAsia="楷体" w:hAnsi="楷体" w:cs="楷体" w:hint="eastAsia"/>
                <w:b/>
                <w:bCs/>
                <w:color w:val="000000" w:themeColor="text1"/>
                <w:sz w:val="18"/>
                <w:szCs w:val="18"/>
              </w:rPr>
              <w:t>修改学校章程</w:t>
            </w:r>
          </w:p>
        </w:tc>
        <w:tc>
          <w:tcPr>
            <w:tcW w:w="2806"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修改章程应当事先公告，征求利益相关方意见，并将修改后的章程向社会公示。</w:t>
            </w:r>
          </w:p>
        </w:tc>
        <w:tc>
          <w:tcPr>
            <w:tcW w:w="3902" w:type="dxa"/>
            <w:tcBorders>
              <w:bottom w:val="single" w:sz="4" w:space="0" w:color="000000"/>
              <w:right w:val="single" w:sz="4" w:space="0" w:color="auto"/>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修改后的章程应当包含但不限于下列事项：</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1.学校的名称（写全称，含“有限公司”或“股份有限公司”字样）、住所、办学地址、法人属性、经营范围；</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2.举办者的权利义务，举办者变更、权益转让的办法；</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3.股东的姓名（名称）、出资方式、出资额和出资时间；</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4.办学宗旨、发展定位、层次、类型、规模、形式等；</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5.学校开办资金、注册资本，资产的来源、性质等；</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6.董事会、理事会或者其他形式决策机构和监督机构的产生方法、人员构成、任期、议事规则等；</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7.学校党组织负责人或者代表进入学校决策机构和监督机构的程序；</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8.学校的法定代表人；</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9.学校利润分配办法；</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10.学校自行终止的事由，剩余资产处置的办法与程序；</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11.章程修改程序；</w:t>
            </w:r>
          </w:p>
          <w:p w:rsidR="005374BE" w:rsidRPr="00495945" w:rsidRDefault="00BC4A1E">
            <w:pPr>
              <w:spacing w:line="200" w:lineRule="exact"/>
              <w:ind w:firstLineChars="100" w:firstLine="150"/>
              <w:rPr>
                <w:rFonts w:ascii="楷体" w:eastAsia="楷体" w:hAnsi="楷体" w:cs="楷体"/>
                <w:color w:val="000000" w:themeColor="text1"/>
                <w:szCs w:val="21"/>
              </w:rPr>
            </w:pPr>
            <w:r w:rsidRPr="00495945">
              <w:rPr>
                <w:rFonts w:ascii="楷体" w:eastAsia="楷体" w:hAnsi="楷体" w:cs="楷体" w:hint="eastAsia"/>
                <w:color w:val="000000" w:themeColor="text1"/>
                <w:sz w:val="15"/>
                <w:szCs w:val="15"/>
              </w:rPr>
              <w:t>12.学校董事会、理事会会议认为需要规定的其他事项。</w:t>
            </w:r>
          </w:p>
        </w:tc>
        <w:tc>
          <w:tcPr>
            <w:tcW w:w="99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教育、</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市场监管</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或行政审批</w:t>
            </w:r>
          </w:p>
        </w:tc>
      </w:tr>
      <w:tr w:rsidR="00495945" w:rsidRPr="00495945">
        <w:trPr>
          <w:tblCellSpacing w:w="0" w:type="dxa"/>
          <w:jc w:val="center"/>
        </w:trPr>
        <w:tc>
          <w:tcPr>
            <w:tcW w:w="4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4</w:t>
            </w:r>
          </w:p>
        </w:tc>
        <w:tc>
          <w:tcPr>
            <w:tcW w:w="864"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楷体" w:eastAsia="楷体" w:hAnsi="楷体" w:cs="楷体"/>
                <w:color w:val="000000" w:themeColor="text1"/>
                <w:sz w:val="18"/>
                <w:szCs w:val="18"/>
              </w:rPr>
            </w:pPr>
            <w:r w:rsidRPr="00495945">
              <w:rPr>
                <w:rFonts w:ascii="楷体" w:eastAsia="楷体" w:hAnsi="楷体" w:cs="楷体" w:hint="eastAsia"/>
                <w:b/>
                <w:bCs/>
                <w:color w:val="000000" w:themeColor="text1"/>
                <w:sz w:val="18"/>
                <w:szCs w:val="18"/>
              </w:rPr>
              <w:t>现有民办学校组织开展财务清算</w:t>
            </w:r>
          </w:p>
        </w:tc>
        <w:tc>
          <w:tcPr>
            <w:tcW w:w="2806"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8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现有民办学校依法成立财务清算小组，委托具有资质的会计师事务所，以审批机关同意现有民办学校变更登记为营利性民办学校批复之日的前一个会计月末为基准日，进行资产清算和评估，明确举办者出资、办学积累、捐赠资产、财政投入等各类资产的权属、金额情况及债权债务情况，形成财务清算审计报告。经学校董（理）事会确认后，将资产清算和评估结果、净资产分配处置方案报送审批和登记机关审批。</w:t>
            </w:r>
          </w:p>
        </w:tc>
        <w:tc>
          <w:tcPr>
            <w:tcW w:w="3902" w:type="dxa"/>
            <w:tcBorders>
              <w:bottom w:val="single" w:sz="4" w:space="0" w:color="000000"/>
              <w:right w:val="single" w:sz="4" w:space="0" w:color="auto"/>
            </w:tcBorders>
            <w:shd w:val="clear" w:color="auto" w:fill="auto"/>
            <w:tcMar>
              <w:top w:w="24" w:type="dxa"/>
              <w:left w:w="24" w:type="dxa"/>
              <w:bottom w:w="24" w:type="dxa"/>
              <w:right w:w="24" w:type="dxa"/>
            </w:tcMar>
            <w:vAlign w:val="center"/>
          </w:tcPr>
          <w:p w:rsidR="005374BE" w:rsidRPr="00495945" w:rsidRDefault="005374BE">
            <w:pPr>
              <w:spacing w:line="200" w:lineRule="exact"/>
              <w:ind w:firstLineChars="100" w:firstLine="210"/>
              <w:rPr>
                <w:rFonts w:ascii="楷体" w:eastAsia="楷体" w:hAnsi="楷体" w:cs="楷体"/>
                <w:color w:val="000000" w:themeColor="text1"/>
                <w:szCs w:val="21"/>
              </w:rPr>
            </w:pPr>
          </w:p>
        </w:tc>
        <w:tc>
          <w:tcPr>
            <w:tcW w:w="99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教育、</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民政、</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财政或</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行政审批</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等</w:t>
            </w:r>
          </w:p>
        </w:tc>
      </w:tr>
      <w:tr w:rsidR="00495945" w:rsidRPr="00495945">
        <w:trPr>
          <w:trHeight w:val="2285"/>
          <w:tblCellSpacing w:w="0" w:type="dxa"/>
          <w:jc w:val="center"/>
        </w:trPr>
        <w:tc>
          <w:tcPr>
            <w:tcW w:w="489"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lastRenderedPageBreak/>
              <w:t>5</w:t>
            </w:r>
          </w:p>
        </w:tc>
        <w:tc>
          <w:tcPr>
            <w:tcW w:w="864"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楷体" w:eastAsia="楷体" w:hAnsi="楷体" w:cs="楷体"/>
                <w:color w:val="000000" w:themeColor="text1"/>
                <w:sz w:val="18"/>
                <w:szCs w:val="18"/>
              </w:rPr>
            </w:pPr>
            <w:r w:rsidRPr="00495945">
              <w:rPr>
                <w:rFonts w:ascii="楷体" w:eastAsia="楷体" w:hAnsi="楷体" w:cs="楷体" w:hint="eastAsia"/>
                <w:b/>
                <w:bCs/>
                <w:color w:val="000000" w:themeColor="text1"/>
                <w:sz w:val="18"/>
                <w:szCs w:val="18"/>
              </w:rPr>
              <w:t>现有民办学校办理土地划拨改为出让</w:t>
            </w:r>
          </w:p>
        </w:tc>
        <w:tc>
          <w:tcPr>
            <w:tcW w:w="2806"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8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单位申请一自然资源部门受理一出让方案报批一签订出让合同和缴纳土地出让金一办理不动产登记。</w:t>
            </w:r>
          </w:p>
        </w:tc>
        <w:tc>
          <w:tcPr>
            <w:tcW w:w="3902" w:type="dxa"/>
            <w:tcBorders>
              <w:right w:val="single" w:sz="4" w:space="0" w:color="auto"/>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50"/>
              <w:rPr>
                <w:rFonts w:ascii="楷体" w:eastAsia="楷体" w:hAnsi="楷体" w:cs="楷体"/>
                <w:color w:val="000000" w:themeColor="text1"/>
                <w:szCs w:val="21"/>
              </w:rPr>
            </w:pPr>
            <w:r w:rsidRPr="00495945">
              <w:rPr>
                <w:rFonts w:ascii="楷体" w:eastAsia="楷体" w:hAnsi="楷体" w:cs="楷体" w:hint="eastAsia"/>
                <w:color w:val="000000" w:themeColor="text1"/>
                <w:sz w:val="15"/>
                <w:szCs w:val="15"/>
              </w:rPr>
              <w:t>申请材料按土地属地市、县自然资源主管部门要求提供。</w:t>
            </w:r>
          </w:p>
        </w:tc>
        <w:tc>
          <w:tcPr>
            <w:tcW w:w="99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土地属地</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市、县</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人民政府</w:t>
            </w:r>
          </w:p>
          <w:p w:rsidR="005374BE" w:rsidRPr="00495945" w:rsidRDefault="005374BE">
            <w:pPr>
              <w:pStyle w:val="a6"/>
              <w:widowControl/>
              <w:spacing w:beforeAutospacing="0" w:afterAutospacing="0" w:line="200" w:lineRule="exact"/>
              <w:jc w:val="center"/>
              <w:rPr>
                <w:rFonts w:ascii="楷体" w:eastAsia="楷体" w:hAnsi="楷体" w:cs="楷体"/>
                <w:color w:val="000000" w:themeColor="text1"/>
                <w:sz w:val="21"/>
                <w:szCs w:val="21"/>
              </w:rPr>
            </w:pPr>
          </w:p>
        </w:tc>
      </w:tr>
      <w:tr w:rsidR="00495945" w:rsidRPr="00495945">
        <w:trPr>
          <w:tblCellSpacing w:w="0" w:type="dxa"/>
          <w:jc w:val="center"/>
        </w:trPr>
        <w:tc>
          <w:tcPr>
            <w:tcW w:w="489"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6</w:t>
            </w:r>
          </w:p>
        </w:tc>
        <w:tc>
          <w:tcPr>
            <w:tcW w:w="864"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楷体" w:eastAsia="楷体" w:hAnsi="楷体" w:cs="楷体"/>
                <w:color w:val="000000" w:themeColor="text1"/>
                <w:sz w:val="18"/>
                <w:szCs w:val="18"/>
              </w:rPr>
            </w:pPr>
            <w:r w:rsidRPr="00495945">
              <w:rPr>
                <w:rFonts w:ascii="楷体" w:eastAsia="楷体" w:hAnsi="楷体" w:cs="楷体" w:hint="eastAsia"/>
                <w:b/>
                <w:bCs/>
                <w:color w:val="000000" w:themeColor="text1"/>
                <w:sz w:val="18"/>
                <w:szCs w:val="18"/>
              </w:rPr>
              <w:t>申领新的办学许可证</w:t>
            </w:r>
          </w:p>
        </w:tc>
        <w:tc>
          <w:tcPr>
            <w:tcW w:w="2806" w:type="dxa"/>
            <w:tcBorders>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8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现有民办学校向审批机关提交《财务清算审计报告》等相关材料。审批机关审查后，颁发营利性民办学校办学许可证。审批机关不同意的，出具行政决定文书，说明不予许可的理由。</w:t>
            </w:r>
          </w:p>
          <w:p w:rsidR="005374BE" w:rsidRPr="00495945" w:rsidRDefault="005374BE">
            <w:pPr>
              <w:spacing w:line="200" w:lineRule="exact"/>
              <w:ind w:firstLineChars="100" w:firstLine="180"/>
              <w:rPr>
                <w:rFonts w:ascii="楷体" w:eastAsia="楷体" w:hAnsi="楷体" w:cs="楷体"/>
                <w:color w:val="000000" w:themeColor="text1"/>
                <w:sz w:val="18"/>
                <w:szCs w:val="18"/>
              </w:rPr>
            </w:pPr>
          </w:p>
        </w:tc>
        <w:tc>
          <w:tcPr>
            <w:tcW w:w="3902" w:type="dxa"/>
            <w:tcBorders>
              <w:bottom w:val="single" w:sz="4" w:space="0" w:color="000000"/>
              <w:right w:val="single" w:sz="4" w:space="0" w:color="auto"/>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申请材料清单如下：</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1.审批机关同意现有民办学校拟选择登记营利性民办学校行政决定文书；</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2.营利性民办学校自主申报名称预留告知书；</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3.《财务清算审计报告》；</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4.选择登记营利性学校论证报告（举办者提供，并签字）；</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5.营利性民办学校章程；</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6.现有民办学校办学许可证正副本（原件）；</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7.法人举办的提供举办者的法定代表人有效身份证件，个人举办的提供个人有效身份证件；</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8.法人举办的提供举办者的法定代表人无犯罪记录承诺书，个人举办的提供个人无犯罪记录承诺书；</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9.营利性民办学校首届董事会、监事（会）、行政机构负责人及组成人员名单和有效身份证件复印件；</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10.营利性民办学校党组织负责人及组成人员名单和有效 身份证件复印件，教职工党员名单；</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11.授权委托书（非申请单位法定代表人办理本项行政许可事项的需要提供）；</w:t>
            </w:r>
          </w:p>
          <w:p w:rsidR="005374BE" w:rsidRPr="00495945" w:rsidRDefault="00BC4A1E">
            <w:pPr>
              <w:spacing w:line="200" w:lineRule="exact"/>
              <w:ind w:firstLineChars="100" w:firstLine="150"/>
              <w:rPr>
                <w:rFonts w:ascii="楷体" w:eastAsia="楷体" w:hAnsi="楷体" w:cs="楷体"/>
                <w:color w:val="000000" w:themeColor="text1"/>
                <w:szCs w:val="21"/>
              </w:rPr>
            </w:pPr>
            <w:r w:rsidRPr="00495945">
              <w:rPr>
                <w:rFonts w:ascii="楷体" w:eastAsia="楷体" w:hAnsi="楷体" w:cs="楷体" w:hint="eastAsia"/>
                <w:color w:val="000000" w:themeColor="text1"/>
                <w:sz w:val="15"/>
                <w:szCs w:val="15"/>
              </w:rPr>
              <w:t>12.缴纳相关税费的证明材料。</w:t>
            </w:r>
          </w:p>
        </w:tc>
        <w:tc>
          <w:tcPr>
            <w:tcW w:w="99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教育</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或行政审批</w:t>
            </w:r>
          </w:p>
        </w:tc>
      </w:tr>
      <w:tr w:rsidR="00495945" w:rsidRPr="00495945">
        <w:trPr>
          <w:trHeight w:val="764"/>
          <w:tblCellSpacing w:w="0" w:type="dxa"/>
          <w:jc w:val="center"/>
        </w:trPr>
        <w:tc>
          <w:tcPr>
            <w:tcW w:w="489"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7</w:t>
            </w:r>
          </w:p>
        </w:tc>
        <w:tc>
          <w:tcPr>
            <w:tcW w:w="864"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楷体" w:eastAsia="楷体" w:hAnsi="楷体" w:cs="楷体"/>
                <w:color w:val="000000" w:themeColor="text1"/>
                <w:sz w:val="18"/>
                <w:szCs w:val="18"/>
              </w:rPr>
            </w:pPr>
            <w:r w:rsidRPr="00495945">
              <w:rPr>
                <w:rFonts w:ascii="楷体" w:eastAsia="楷体" w:hAnsi="楷体" w:cs="楷体" w:hint="eastAsia"/>
                <w:b/>
                <w:bCs/>
                <w:color w:val="000000" w:themeColor="text1"/>
                <w:sz w:val="18"/>
                <w:szCs w:val="18"/>
              </w:rPr>
              <w:t>办理法人登记手续</w:t>
            </w:r>
          </w:p>
        </w:tc>
        <w:tc>
          <w:tcPr>
            <w:tcW w:w="2806"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200" w:firstLine="36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举办者持营利性民办学校《办学许可证》，向企业登记主管部门申请办理营利性民办学校公司法人登记手续，领取公司法人营业执照。</w:t>
            </w:r>
          </w:p>
        </w:tc>
        <w:tc>
          <w:tcPr>
            <w:tcW w:w="3902" w:type="dxa"/>
            <w:tcBorders>
              <w:right w:val="single" w:sz="4" w:space="0" w:color="auto"/>
            </w:tcBorders>
            <w:shd w:val="clear" w:color="auto" w:fill="auto"/>
            <w:tcMar>
              <w:top w:w="24" w:type="dxa"/>
              <w:left w:w="24" w:type="dxa"/>
              <w:bottom w:w="24" w:type="dxa"/>
              <w:right w:w="24" w:type="dxa"/>
            </w:tcMar>
            <w:vAlign w:val="center"/>
          </w:tcPr>
          <w:p w:rsidR="005374BE" w:rsidRPr="00495945" w:rsidRDefault="005374BE">
            <w:pPr>
              <w:pStyle w:val="a6"/>
              <w:widowControl/>
              <w:spacing w:beforeAutospacing="0" w:afterAutospacing="0" w:line="200" w:lineRule="exact"/>
              <w:jc w:val="center"/>
              <w:rPr>
                <w:rFonts w:ascii="楷体" w:eastAsia="楷体" w:hAnsi="楷体" w:cs="楷体"/>
                <w:color w:val="000000" w:themeColor="text1"/>
                <w:sz w:val="21"/>
                <w:szCs w:val="21"/>
              </w:rPr>
            </w:pPr>
          </w:p>
        </w:tc>
        <w:tc>
          <w:tcPr>
            <w:tcW w:w="997" w:type="dxa"/>
            <w:tcBorders>
              <w:left w:val="single" w:sz="4" w:space="0" w:color="auto"/>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18"/>
                <w:szCs w:val="18"/>
              </w:rPr>
              <w:t>市场监管</w:t>
            </w:r>
          </w:p>
        </w:tc>
      </w:tr>
      <w:tr w:rsidR="00495945" w:rsidRPr="00495945">
        <w:trPr>
          <w:trHeight w:val="182"/>
          <w:tblCellSpacing w:w="0" w:type="dxa"/>
          <w:jc w:val="center"/>
        </w:trPr>
        <w:tc>
          <w:tcPr>
            <w:tcW w:w="489"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8</w:t>
            </w:r>
          </w:p>
        </w:tc>
        <w:tc>
          <w:tcPr>
            <w:tcW w:w="864"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楷体" w:eastAsia="楷体" w:hAnsi="楷体" w:cs="楷体"/>
                <w:b/>
                <w:bCs/>
                <w:color w:val="000000" w:themeColor="text1"/>
                <w:sz w:val="18"/>
                <w:szCs w:val="18"/>
              </w:rPr>
            </w:pPr>
            <w:r w:rsidRPr="00495945">
              <w:rPr>
                <w:rFonts w:ascii="楷体" w:eastAsia="楷体" w:hAnsi="楷体" w:cs="楷体" w:hint="eastAsia"/>
                <w:b/>
                <w:bCs/>
                <w:color w:val="000000" w:themeColor="text1"/>
                <w:sz w:val="18"/>
                <w:szCs w:val="18"/>
              </w:rPr>
              <w:t>营利性民办学校税务身份信息报告</w:t>
            </w:r>
          </w:p>
        </w:tc>
        <w:tc>
          <w:tcPr>
            <w:tcW w:w="2806"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200" w:firstLine="36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举办者在首次办理涉税事宜时，向税务部门办理一照一码户登记信息确认，并可同时办理银行存款账户报告、财务会计制度及核算软件备案报告和银税三方（委托）划缴协议。</w:t>
            </w:r>
          </w:p>
        </w:tc>
        <w:tc>
          <w:tcPr>
            <w:tcW w:w="3902" w:type="dxa"/>
            <w:tcBorders>
              <w:right w:val="single" w:sz="4" w:space="0" w:color="auto"/>
            </w:tcBorders>
            <w:shd w:val="clear" w:color="auto" w:fill="auto"/>
            <w:tcMar>
              <w:top w:w="24" w:type="dxa"/>
              <w:left w:w="24" w:type="dxa"/>
              <w:bottom w:w="24" w:type="dxa"/>
              <w:right w:w="24" w:type="dxa"/>
            </w:tcMar>
            <w:vAlign w:val="center"/>
          </w:tcPr>
          <w:p w:rsidR="005374BE" w:rsidRPr="00495945" w:rsidRDefault="005374BE">
            <w:pPr>
              <w:pStyle w:val="a6"/>
              <w:widowControl/>
              <w:spacing w:beforeAutospacing="0" w:afterAutospacing="0" w:line="200" w:lineRule="exact"/>
              <w:jc w:val="center"/>
              <w:rPr>
                <w:rFonts w:ascii="楷体" w:eastAsia="楷体" w:hAnsi="楷体" w:cs="楷体"/>
                <w:color w:val="000000" w:themeColor="text1"/>
                <w:sz w:val="21"/>
                <w:szCs w:val="21"/>
              </w:rPr>
            </w:pPr>
          </w:p>
        </w:tc>
        <w:tc>
          <w:tcPr>
            <w:tcW w:w="997" w:type="dxa"/>
            <w:tcBorders>
              <w:left w:val="single" w:sz="4" w:space="0" w:color="auto"/>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税务</w:t>
            </w:r>
          </w:p>
        </w:tc>
      </w:tr>
      <w:tr w:rsidR="00495945" w:rsidRPr="00495945">
        <w:trPr>
          <w:tblCellSpacing w:w="0" w:type="dxa"/>
          <w:jc w:val="center"/>
        </w:trPr>
        <w:tc>
          <w:tcPr>
            <w:tcW w:w="489"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9</w:t>
            </w:r>
          </w:p>
        </w:tc>
        <w:tc>
          <w:tcPr>
            <w:tcW w:w="864"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b/>
                <w:bCs/>
                <w:color w:val="000000" w:themeColor="text1"/>
                <w:sz w:val="18"/>
                <w:szCs w:val="18"/>
              </w:rPr>
              <w:t>资产处置</w:t>
            </w:r>
          </w:p>
        </w:tc>
        <w:tc>
          <w:tcPr>
            <w:tcW w:w="2806"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8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现有民办学校具有土地使用权、建筑物以及其他需登记权属资产的，应在取得营利性民办学校《办学许可证》后一年内完成资产过户，将权利人变更为营利性民办学校。资产过户手续办理过程中发生的符合国家和自治区有关减免条件的行政事业性收费予以减免。营利性民办学校及现有民办学校均应依法办理相关税费缴纳手续。按照国家相关规定，符合条件的享受税收优惠。</w:t>
            </w:r>
          </w:p>
        </w:tc>
        <w:tc>
          <w:tcPr>
            <w:tcW w:w="3902" w:type="dxa"/>
            <w:tcBorders>
              <w:right w:val="single" w:sz="4" w:space="0" w:color="auto"/>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原法人资产按照以下原则处置：</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1.举办者投入资产：全部转移到新营利性法人名下。</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2.国有资产：国有资产应包括国有性质单位（包括行政事业单位、国有企业及其他符合国有性质的单位）直接投入学校或供学校无偿使用的固定资产、流动资产、无形资产等各类资产；财政性资金形成的各类资产；其他属于国有性质的资产。经国有资产管理职能部门批准，可按继续使用、出让、退还或参股办学等方式处置国有资产。</w:t>
            </w:r>
          </w:p>
          <w:p w:rsidR="005374BE" w:rsidRPr="00495945" w:rsidRDefault="00BC4A1E">
            <w:pPr>
              <w:spacing w:line="200" w:lineRule="exact"/>
              <w:ind w:firstLineChars="100" w:firstLine="150"/>
              <w:rPr>
                <w:rFonts w:ascii="楷体" w:eastAsia="楷体" w:hAnsi="楷体" w:cs="楷体"/>
                <w:color w:val="000000" w:themeColor="text1"/>
                <w:sz w:val="15"/>
                <w:szCs w:val="15"/>
              </w:rPr>
            </w:pPr>
            <w:r w:rsidRPr="00495945">
              <w:rPr>
                <w:rFonts w:ascii="楷体" w:eastAsia="楷体" w:hAnsi="楷体" w:cs="楷体" w:hint="eastAsia"/>
                <w:color w:val="000000" w:themeColor="text1"/>
                <w:sz w:val="15"/>
                <w:szCs w:val="15"/>
              </w:rPr>
              <w:t>3.接受捐赠形成的资产：在法人登记机关的指导下，根据捐赠协议处置或按照有关规定转让给其他非营利性法人。</w:t>
            </w:r>
          </w:p>
          <w:p w:rsidR="005374BE" w:rsidRPr="00495945" w:rsidRDefault="00BC4A1E">
            <w:pPr>
              <w:spacing w:line="200" w:lineRule="exact"/>
              <w:ind w:firstLineChars="100" w:firstLine="150"/>
              <w:rPr>
                <w:rFonts w:ascii="楷体" w:eastAsia="楷体" w:hAnsi="楷体" w:cs="楷体"/>
                <w:color w:val="000000" w:themeColor="text1"/>
                <w:szCs w:val="21"/>
              </w:rPr>
            </w:pPr>
            <w:r w:rsidRPr="00495945">
              <w:rPr>
                <w:rFonts w:ascii="楷体" w:eastAsia="楷体" w:hAnsi="楷体" w:cs="楷体" w:hint="eastAsia"/>
                <w:color w:val="000000" w:themeColor="text1"/>
                <w:sz w:val="15"/>
                <w:szCs w:val="15"/>
              </w:rPr>
              <w:t>4.办学积累：按照举办者投入资产、国有资产、接受捐赠形成的资产的投资比例划分，举办者投入资产形成的办学积累全部转移到新营利性法人名下，主要用于教育教学活动、改善办学条件和保障教职工待遇，国有资产、接受捐赠形成的资产形成的办学积累参照国有资产、接受捐赠形成的资产处置。</w:t>
            </w:r>
          </w:p>
        </w:tc>
        <w:tc>
          <w:tcPr>
            <w:tcW w:w="997" w:type="dxa"/>
            <w:tcBorders>
              <w:left w:val="single" w:sz="4" w:space="0" w:color="auto"/>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教育、</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民政、</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财政、</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18"/>
                <w:szCs w:val="18"/>
              </w:rPr>
              <w:t>税务</w:t>
            </w:r>
          </w:p>
        </w:tc>
      </w:tr>
      <w:tr w:rsidR="00495945" w:rsidRPr="00495945">
        <w:trPr>
          <w:trHeight w:val="1033"/>
          <w:tblCellSpacing w:w="0" w:type="dxa"/>
          <w:jc w:val="center"/>
        </w:trPr>
        <w:tc>
          <w:tcPr>
            <w:tcW w:w="489"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10</w:t>
            </w:r>
          </w:p>
        </w:tc>
        <w:tc>
          <w:tcPr>
            <w:tcW w:w="864"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both"/>
              <w:rPr>
                <w:rFonts w:ascii="楷体" w:eastAsia="楷体" w:hAnsi="楷体" w:cs="楷体"/>
                <w:color w:val="000000" w:themeColor="text1"/>
                <w:sz w:val="18"/>
                <w:szCs w:val="18"/>
              </w:rPr>
            </w:pPr>
            <w:r w:rsidRPr="00495945">
              <w:rPr>
                <w:rFonts w:ascii="楷体" w:eastAsia="楷体" w:hAnsi="楷体" w:cs="楷体" w:hint="eastAsia"/>
                <w:b/>
                <w:bCs/>
                <w:color w:val="000000" w:themeColor="text1"/>
                <w:sz w:val="18"/>
                <w:szCs w:val="18"/>
              </w:rPr>
              <w:t>现有民办学校注销</w:t>
            </w:r>
          </w:p>
        </w:tc>
        <w:tc>
          <w:tcPr>
            <w:tcW w:w="2806" w:type="dxa"/>
            <w:tcBorders>
              <w:right w:val="single" w:sz="4" w:space="0" w:color="000000"/>
            </w:tcBorders>
            <w:shd w:val="clear" w:color="auto" w:fill="auto"/>
            <w:tcMar>
              <w:top w:w="24" w:type="dxa"/>
              <w:left w:w="24" w:type="dxa"/>
              <w:bottom w:w="24" w:type="dxa"/>
              <w:right w:w="24" w:type="dxa"/>
            </w:tcMar>
            <w:vAlign w:val="center"/>
          </w:tcPr>
          <w:p w:rsidR="005374BE" w:rsidRPr="00495945" w:rsidRDefault="00BC4A1E">
            <w:pPr>
              <w:spacing w:line="200" w:lineRule="exact"/>
              <w:ind w:firstLineChars="100" w:firstLine="18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现有民办学校凭审批机关注销现有民办学校办学许可的证明、清税证明或《税务事项通知书》（注销税务登记）等材料，依法注销现有民办学校法人登记。注销登记后，原学校权利义务（包括教职工劳动关系、社会保障与保险关系、对外经济合同关系等）由新登记的营利性民办学校享有和承担。变更后的营利性民办学校办学条件不得低于现</w:t>
            </w:r>
            <w:r w:rsidRPr="00495945">
              <w:rPr>
                <w:rFonts w:ascii="楷体" w:eastAsia="楷体" w:hAnsi="楷体" w:cs="楷体" w:hint="eastAsia"/>
                <w:color w:val="000000" w:themeColor="text1"/>
                <w:sz w:val="18"/>
                <w:szCs w:val="18"/>
              </w:rPr>
              <w:lastRenderedPageBreak/>
              <w:t>有民办学校。</w:t>
            </w:r>
          </w:p>
          <w:p w:rsidR="005374BE" w:rsidRPr="00495945" w:rsidRDefault="00BC4A1E">
            <w:pPr>
              <w:spacing w:line="200" w:lineRule="exact"/>
              <w:ind w:firstLineChars="100" w:firstLine="180"/>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未按规定时间完成资产过户，并按规定申报缴纳相关税费或者完成注销登记的，审批机关将不予延续办学许可。</w:t>
            </w:r>
          </w:p>
        </w:tc>
        <w:tc>
          <w:tcPr>
            <w:tcW w:w="3902" w:type="dxa"/>
            <w:tcBorders>
              <w:right w:val="single" w:sz="4" w:space="0" w:color="auto"/>
            </w:tcBorders>
            <w:shd w:val="clear" w:color="auto" w:fill="auto"/>
            <w:tcMar>
              <w:top w:w="24" w:type="dxa"/>
              <w:left w:w="24" w:type="dxa"/>
              <w:bottom w:w="24" w:type="dxa"/>
              <w:right w:w="24" w:type="dxa"/>
            </w:tcMar>
            <w:vAlign w:val="center"/>
          </w:tcPr>
          <w:p w:rsidR="005374BE" w:rsidRPr="00495945" w:rsidRDefault="005374BE">
            <w:pPr>
              <w:pStyle w:val="a6"/>
              <w:widowControl/>
              <w:spacing w:beforeAutospacing="0" w:afterAutospacing="0" w:line="200" w:lineRule="exact"/>
              <w:jc w:val="both"/>
              <w:rPr>
                <w:rFonts w:ascii="楷体" w:eastAsia="楷体" w:hAnsi="楷体" w:cs="楷体"/>
                <w:color w:val="000000" w:themeColor="text1"/>
                <w:sz w:val="21"/>
                <w:szCs w:val="21"/>
              </w:rPr>
            </w:pPr>
          </w:p>
        </w:tc>
        <w:tc>
          <w:tcPr>
            <w:tcW w:w="997" w:type="dxa"/>
            <w:tcBorders>
              <w:left w:val="single" w:sz="4" w:space="0" w:color="auto"/>
              <w:bottom w:val="single" w:sz="4" w:space="0" w:color="000000"/>
              <w:right w:val="single" w:sz="4" w:space="0" w:color="000000"/>
            </w:tcBorders>
            <w:shd w:val="clear" w:color="auto" w:fill="auto"/>
            <w:tcMar>
              <w:top w:w="24" w:type="dxa"/>
              <w:left w:w="24" w:type="dxa"/>
              <w:bottom w:w="24" w:type="dxa"/>
              <w:right w:w="24"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t>民政、</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21"/>
                <w:szCs w:val="21"/>
              </w:rPr>
            </w:pPr>
            <w:r w:rsidRPr="00495945">
              <w:rPr>
                <w:rFonts w:ascii="楷体" w:eastAsia="楷体" w:hAnsi="楷体" w:cs="楷体" w:hint="eastAsia"/>
                <w:color w:val="000000" w:themeColor="text1"/>
                <w:sz w:val="21"/>
                <w:szCs w:val="21"/>
              </w:rPr>
              <w:t>税务</w:t>
            </w:r>
          </w:p>
        </w:tc>
      </w:tr>
    </w:tbl>
    <w:p w:rsidR="005374BE" w:rsidRPr="00495945" w:rsidRDefault="005374BE">
      <w:pPr>
        <w:spacing w:line="200" w:lineRule="exact"/>
        <w:rPr>
          <w:rFonts w:ascii="楷体" w:eastAsia="楷体" w:hAnsi="楷体" w:cs="楷体"/>
          <w:color w:val="000000" w:themeColor="text1"/>
          <w:sz w:val="18"/>
          <w:szCs w:val="18"/>
        </w:rPr>
      </w:pPr>
    </w:p>
    <w:p w:rsidR="005374BE" w:rsidRPr="00495945" w:rsidRDefault="005374BE">
      <w:pPr>
        <w:spacing w:line="380" w:lineRule="exact"/>
        <w:rPr>
          <w:rFonts w:ascii="黑体" w:eastAsia="黑体" w:hAnsi="黑体" w:cs="黑体"/>
          <w:b/>
          <w:bCs/>
          <w:color w:val="000000" w:themeColor="text1"/>
          <w:sz w:val="28"/>
          <w:szCs w:val="28"/>
        </w:rPr>
      </w:pPr>
    </w:p>
    <w:p w:rsidR="005374BE" w:rsidRPr="00495945" w:rsidRDefault="00BC4A1E">
      <w:pPr>
        <w:rPr>
          <w:rFonts w:ascii="黑体" w:eastAsia="黑体" w:hAnsi="黑体" w:cs="黑体"/>
          <w:b/>
          <w:bCs/>
          <w:color w:val="000000" w:themeColor="text1"/>
          <w:sz w:val="28"/>
          <w:szCs w:val="28"/>
        </w:rPr>
      </w:pPr>
      <w:r w:rsidRPr="00495945">
        <w:rPr>
          <w:rFonts w:ascii="黑体" w:eastAsia="黑体" w:hAnsi="黑体" w:cs="黑体" w:hint="eastAsia"/>
          <w:b/>
          <w:bCs/>
          <w:color w:val="000000" w:themeColor="text1"/>
          <w:sz w:val="28"/>
          <w:szCs w:val="28"/>
        </w:rPr>
        <w:br w:type="page"/>
      </w:r>
    </w:p>
    <w:p w:rsidR="005374BE" w:rsidRPr="00495945" w:rsidRDefault="00BC4A1E" w:rsidP="00495945">
      <w:pPr>
        <w:spacing w:line="380" w:lineRule="exact"/>
        <w:rPr>
          <w:rFonts w:ascii="仿宋" w:eastAsia="仿宋" w:hAnsi="仿宋" w:cs="仿宋"/>
          <w:color w:val="000000" w:themeColor="text1"/>
          <w:sz w:val="32"/>
          <w:szCs w:val="32"/>
        </w:rPr>
      </w:pPr>
      <w:r w:rsidRPr="00495945">
        <w:rPr>
          <w:rFonts w:ascii="仿宋" w:eastAsia="仿宋" w:hAnsi="仿宋" w:cs="仿宋" w:hint="eastAsia"/>
          <w:color w:val="000000" w:themeColor="text1"/>
          <w:sz w:val="32"/>
          <w:szCs w:val="32"/>
        </w:rPr>
        <w:lastRenderedPageBreak/>
        <w:t>附件3</w:t>
      </w:r>
    </w:p>
    <w:p w:rsidR="005374BE" w:rsidRPr="00495945" w:rsidRDefault="005374BE">
      <w:pPr>
        <w:spacing w:line="380" w:lineRule="exact"/>
        <w:ind w:firstLineChars="200" w:firstLine="640"/>
        <w:rPr>
          <w:rFonts w:ascii="仿宋" w:eastAsia="仿宋" w:hAnsi="仿宋" w:cs="仿宋"/>
          <w:color w:val="000000" w:themeColor="text1"/>
          <w:sz w:val="32"/>
          <w:szCs w:val="32"/>
        </w:rPr>
      </w:pPr>
    </w:p>
    <w:p w:rsidR="005374BE" w:rsidRPr="00495945" w:rsidRDefault="00BC4A1E">
      <w:pPr>
        <w:spacing w:line="380" w:lineRule="exact"/>
        <w:jc w:val="center"/>
        <w:rPr>
          <w:rFonts w:ascii="黑体" w:eastAsia="黑体" w:hAnsi="黑体" w:cs="黑体"/>
          <w:b/>
          <w:bCs/>
          <w:color w:val="000000" w:themeColor="text1"/>
          <w:sz w:val="28"/>
          <w:szCs w:val="28"/>
        </w:rPr>
      </w:pPr>
      <w:r w:rsidRPr="00495945">
        <w:rPr>
          <w:rFonts w:ascii="方正小标宋简体" w:eastAsia="方正小标宋简体" w:hAnsi="方正小标宋简体" w:cs="方正小标宋简体" w:hint="eastAsia"/>
          <w:color w:val="000000" w:themeColor="text1"/>
          <w:sz w:val="36"/>
          <w:szCs w:val="36"/>
        </w:rPr>
        <w:t>现有民办学校分类登记部门责任清单</w:t>
      </w:r>
    </w:p>
    <w:p w:rsidR="005374BE" w:rsidRPr="00495945" w:rsidRDefault="005374BE">
      <w:pPr>
        <w:rPr>
          <w:color w:val="000000" w:themeColor="text1"/>
          <w:sz w:val="24"/>
        </w:rPr>
      </w:pPr>
    </w:p>
    <w:tbl>
      <w:tblPr>
        <w:tblW w:w="8130" w:type="dxa"/>
        <w:jc w:val="center"/>
        <w:tblCellMar>
          <w:left w:w="0" w:type="dxa"/>
          <w:right w:w="0" w:type="dxa"/>
        </w:tblCellMar>
        <w:tblLook w:val="04A0" w:firstRow="1" w:lastRow="0" w:firstColumn="1" w:lastColumn="0" w:noHBand="0" w:noVBand="1"/>
      </w:tblPr>
      <w:tblGrid>
        <w:gridCol w:w="714"/>
        <w:gridCol w:w="1020"/>
        <w:gridCol w:w="6396"/>
      </w:tblGrid>
      <w:tr w:rsidR="00495945" w:rsidRPr="00495945">
        <w:trPr>
          <w:trHeight w:val="396"/>
          <w:jc w:val="center"/>
        </w:trPr>
        <w:tc>
          <w:tcPr>
            <w:tcW w:w="714" w:type="dxa"/>
            <w:tcBorders>
              <w:top w:val="single" w:sz="4" w:space="0" w:color="auto"/>
              <w:left w:val="single" w:sz="4" w:space="0" w:color="auto"/>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序号</w:t>
            </w:r>
          </w:p>
        </w:tc>
        <w:tc>
          <w:tcPr>
            <w:tcW w:w="1020" w:type="dxa"/>
            <w:tcBorders>
              <w:top w:val="single" w:sz="4" w:space="0" w:color="auto"/>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部门</w:t>
            </w:r>
          </w:p>
        </w:tc>
        <w:tc>
          <w:tcPr>
            <w:tcW w:w="6396" w:type="dxa"/>
            <w:tcBorders>
              <w:top w:val="single" w:sz="4" w:space="0" w:color="auto"/>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责任清单</w:t>
            </w:r>
          </w:p>
        </w:tc>
      </w:tr>
      <w:tr w:rsidR="00495945" w:rsidRPr="00495945">
        <w:trPr>
          <w:trHeight w:val="396"/>
          <w:jc w:val="center"/>
        </w:trPr>
        <w:tc>
          <w:tcPr>
            <w:tcW w:w="714" w:type="dxa"/>
            <w:tcBorders>
              <w:top w:val="single" w:sz="4" w:space="0" w:color="auto"/>
              <w:left w:val="single" w:sz="4" w:space="0" w:color="auto"/>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1</w:t>
            </w:r>
          </w:p>
        </w:tc>
        <w:tc>
          <w:tcPr>
            <w:tcW w:w="1020" w:type="dxa"/>
            <w:tcBorders>
              <w:top w:val="single" w:sz="4" w:space="0" w:color="auto"/>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教育</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或行政审批</w:t>
            </w:r>
          </w:p>
        </w:tc>
        <w:tc>
          <w:tcPr>
            <w:tcW w:w="6396" w:type="dxa"/>
            <w:tcBorders>
              <w:top w:val="single" w:sz="4" w:space="0" w:color="auto"/>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1.现有民办学校选择登记非营利性民办学校的申请批复、办学许可证换发;</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2.现有民办学校选择登记营利性民办学校的申请批复、办学许可证换发;</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3.指导民办学校做好财务清算;</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4.联合民政或党委编办、财政、税务做好举办者奖励和剩余资产处置;</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5.做好学校选择登记期间舆情掌控。</w:t>
            </w:r>
          </w:p>
        </w:tc>
      </w:tr>
      <w:tr w:rsidR="00495945" w:rsidRPr="00495945">
        <w:trPr>
          <w:trHeight w:val="853"/>
          <w:jc w:val="center"/>
        </w:trPr>
        <w:tc>
          <w:tcPr>
            <w:tcW w:w="714" w:type="dxa"/>
            <w:tcBorders>
              <w:top w:val="nil"/>
              <w:left w:val="single" w:sz="4" w:space="0" w:color="auto"/>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2</w:t>
            </w:r>
          </w:p>
        </w:tc>
        <w:tc>
          <w:tcPr>
            <w:tcW w:w="1020"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人社</w:t>
            </w:r>
          </w:p>
        </w:tc>
        <w:tc>
          <w:tcPr>
            <w:tcW w:w="6396"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1.负责职业技能类现有民办学校选择登记非营利性民办学校的申请批复、办学许可证换发;</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2.负责职业技能类现有民办学校选择登记营利性民办学校的申请批复、办学许可证换发;</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3.指导负责职业技能类民办学校做好财务清算;</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4.联合民政或党委编办、财政、税务做好举办者奖励和剩余资产处置;</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5.做好选择登记过程中教职工社会保险、劳动关系等的转移延续；</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6.做好学校选择登记期间舆情掌控。</w:t>
            </w:r>
          </w:p>
        </w:tc>
      </w:tr>
      <w:tr w:rsidR="00495945" w:rsidRPr="00495945">
        <w:trPr>
          <w:trHeight w:val="853"/>
          <w:jc w:val="center"/>
        </w:trPr>
        <w:tc>
          <w:tcPr>
            <w:tcW w:w="714" w:type="dxa"/>
            <w:tcBorders>
              <w:top w:val="nil"/>
              <w:left w:val="single" w:sz="4" w:space="0" w:color="auto"/>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3</w:t>
            </w:r>
          </w:p>
        </w:tc>
        <w:tc>
          <w:tcPr>
            <w:tcW w:w="1020"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党委编办</w:t>
            </w:r>
          </w:p>
        </w:tc>
        <w:tc>
          <w:tcPr>
            <w:tcW w:w="6396"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1.选择登记为非营利性且符合民办事业单位登记条件的民办学校法人登记;</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2.选择登记为营利性的现有民办学校(原登记为事业单位)的法人注销;</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3.指导民办学校做好财务清算;</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4.协助教育部门做好举办者奖励和剩余资产处置。</w:t>
            </w:r>
          </w:p>
        </w:tc>
      </w:tr>
      <w:tr w:rsidR="00495945" w:rsidRPr="00495945">
        <w:trPr>
          <w:trHeight w:val="840"/>
          <w:jc w:val="center"/>
        </w:trPr>
        <w:tc>
          <w:tcPr>
            <w:tcW w:w="714" w:type="dxa"/>
            <w:tcBorders>
              <w:top w:val="nil"/>
              <w:left w:val="single" w:sz="4" w:space="0" w:color="auto"/>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4</w:t>
            </w:r>
          </w:p>
        </w:tc>
        <w:tc>
          <w:tcPr>
            <w:tcW w:w="1020"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民政</w:t>
            </w:r>
          </w:p>
        </w:tc>
        <w:tc>
          <w:tcPr>
            <w:tcW w:w="6396"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1.选择登记为非营利性的民办学校法人登记;</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2.选择登记为营利性的现有民办学校(登记为民办非企业单位)的法人注销;</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2.协助教育部门指导民办学校做好财务清算;</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3.协助教育部门做好剩余资产处置。</w:t>
            </w:r>
          </w:p>
        </w:tc>
      </w:tr>
      <w:tr w:rsidR="00495945" w:rsidRPr="00495945">
        <w:trPr>
          <w:trHeight w:val="516"/>
          <w:jc w:val="center"/>
        </w:trPr>
        <w:tc>
          <w:tcPr>
            <w:tcW w:w="714" w:type="dxa"/>
            <w:tcBorders>
              <w:top w:val="nil"/>
              <w:left w:val="single" w:sz="4" w:space="0" w:color="auto"/>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5</w:t>
            </w:r>
          </w:p>
        </w:tc>
        <w:tc>
          <w:tcPr>
            <w:tcW w:w="1020"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财政</w:t>
            </w:r>
          </w:p>
        </w:tc>
        <w:tc>
          <w:tcPr>
            <w:tcW w:w="6396"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1.配合现有民办学校做好财务清算;</w:t>
            </w:r>
          </w:p>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2.协助教育部门做好举办者的奖励和剩余资产的处理。</w:t>
            </w:r>
          </w:p>
        </w:tc>
      </w:tr>
      <w:tr w:rsidR="00495945" w:rsidRPr="00495945">
        <w:trPr>
          <w:trHeight w:val="565"/>
          <w:jc w:val="center"/>
        </w:trPr>
        <w:tc>
          <w:tcPr>
            <w:tcW w:w="714" w:type="dxa"/>
            <w:tcBorders>
              <w:top w:val="nil"/>
              <w:left w:val="single" w:sz="4" w:space="0" w:color="auto"/>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6</w:t>
            </w:r>
          </w:p>
        </w:tc>
        <w:tc>
          <w:tcPr>
            <w:tcW w:w="1020"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自然资源</w:t>
            </w:r>
          </w:p>
        </w:tc>
        <w:tc>
          <w:tcPr>
            <w:tcW w:w="6396"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指导市、县自然资源局依法办理土地出让审批和不动产登记。</w:t>
            </w:r>
          </w:p>
        </w:tc>
      </w:tr>
      <w:tr w:rsidR="00495945" w:rsidRPr="00495945">
        <w:trPr>
          <w:trHeight w:val="445"/>
          <w:jc w:val="center"/>
        </w:trPr>
        <w:tc>
          <w:tcPr>
            <w:tcW w:w="714" w:type="dxa"/>
            <w:tcBorders>
              <w:top w:val="nil"/>
              <w:left w:val="single" w:sz="4" w:space="0" w:color="auto"/>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7</w:t>
            </w:r>
          </w:p>
        </w:tc>
        <w:tc>
          <w:tcPr>
            <w:tcW w:w="1020"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市场监管</w:t>
            </w:r>
          </w:p>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或行政审批</w:t>
            </w:r>
          </w:p>
        </w:tc>
        <w:tc>
          <w:tcPr>
            <w:tcW w:w="6396"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负责营利性民办学校法人登记。</w:t>
            </w:r>
          </w:p>
        </w:tc>
      </w:tr>
      <w:tr w:rsidR="00495945" w:rsidRPr="00495945">
        <w:trPr>
          <w:trHeight w:val="445"/>
          <w:jc w:val="center"/>
        </w:trPr>
        <w:tc>
          <w:tcPr>
            <w:tcW w:w="714" w:type="dxa"/>
            <w:tcBorders>
              <w:top w:val="nil"/>
              <w:left w:val="single" w:sz="4" w:space="0" w:color="auto"/>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8</w:t>
            </w:r>
          </w:p>
        </w:tc>
        <w:tc>
          <w:tcPr>
            <w:tcW w:w="1020"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jc w:val="center"/>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税务</w:t>
            </w:r>
          </w:p>
        </w:tc>
        <w:tc>
          <w:tcPr>
            <w:tcW w:w="6396" w:type="dxa"/>
            <w:tcBorders>
              <w:top w:val="nil"/>
              <w:left w:val="nil"/>
              <w:bottom w:val="single" w:sz="4" w:space="0" w:color="auto"/>
              <w:right w:val="single" w:sz="4" w:space="0" w:color="auto"/>
            </w:tcBorders>
            <w:shd w:val="clear" w:color="auto" w:fill="auto"/>
            <w:tcMar>
              <w:left w:w="12" w:type="dxa"/>
              <w:right w:w="12" w:type="dxa"/>
            </w:tcMar>
            <w:vAlign w:val="center"/>
          </w:tcPr>
          <w:p w:rsidR="005374BE" w:rsidRPr="00495945" w:rsidRDefault="00BC4A1E">
            <w:pPr>
              <w:pStyle w:val="a6"/>
              <w:widowControl/>
              <w:spacing w:beforeAutospacing="0" w:afterAutospacing="0"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实施税收征管。</w:t>
            </w:r>
          </w:p>
        </w:tc>
      </w:tr>
    </w:tbl>
    <w:p w:rsidR="005374BE" w:rsidRPr="00495945" w:rsidRDefault="005374BE">
      <w:pPr>
        <w:spacing w:line="200" w:lineRule="exact"/>
        <w:rPr>
          <w:rFonts w:ascii="楷体" w:eastAsia="楷体" w:hAnsi="楷体" w:cs="楷体"/>
          <w:color w:val="000000" w:themeColor="text1"/>
          <w:sz w:val="18"/>
          <w:szCs w:val="18"/>
        </w:rPr>
      </w:pPr>
    </w:p>
    <w:p w:rsidR="005374BE" w:rsidRPr="00495945" w:rsidRDefault="005374BE">
      <w:pPr>
        <w:spacing w:line="200" w:lineRule="exact"/>
        <w:rPr>
          <w:rFonts w:ascii="楷体" w:eastAsia="楷体" w:hAnsi="楷体" w:cs="楷体"/>
          <w:color w:val="000000" w:themeColor="text1"/>
          <w:sz w:val="18"/>
          <w:szCs w:val="18"/>
        </w:rPr>
      </w:pPr>
    </w:p>
    <w:p w:rsidR="005374BE" w:rsidRPr="00495945" w:rsidRDefault="005374BE">
      <w:pPr>
        <w:spacing w:line="200" w:lineRule="exact"/>
        <w:rPr>
          <w:rFonts w:ascii="楷体" w:eastAsia="楷体" w:hAnsi="楷体" w:cs="楷体"/>
          <w:color w:val="000000" w:themeColor="text1"/>
          <w:sz w:val="18"/>
          <w:szCs w:val="18"/>
        </w:rPr>
      </w:pPr>
    </w:p>
    <w:p w:rsidR="005374BE" w:rsidRPr="00495945" w:rsidRDefault="005374BE">
      <w:pPr>
        <w:spacing w:line="200" w:lineRule="exact"/>
        <w:rPr>
          <w:rFonts w:ascii="楷体" w:eastAsia="楷体" w:hAnsi="楷体" w:cs="楷体"/>
          <w:color w:val="000000" w:themeColor="text1"/>
          <w:sz w:val="18"/>
          <w:szCs w:val="18"/>
        </w:rPr>
      </w:pPr>
    </w:p>
    <w:p w:rsidR="005374BE" w:rsidRPr="00495945" w:rsidRDefault="005374BE">
      <w:pPr>
        <w:spacing w:line="200" w:lineRule="exact"/>
        <w:rPr>
          <w:rFonts w:ascii="楷体" w:eastAsia="楷体" w:hAnsi="楷体" w:cs="楷体"/>
          <w:color w:val="000000" w:themeColor="text1"/>
          <w:sz w:val="18"/>
          <w:szCs w:val="18"/>
        </w:rPr>
      </w:pPr>
    </w:p>
    <w:p w:rsidR="005374BE" w:rsidRPr="00495945" w:rsidRDefault="00BC4A1E">
      <w:pPr>
        <w:spacing w:line="200" w:lineRule="exact"/>
        <w:rPr>
          <w:rFonts w:ascii="楷体" w:eastAsia="楷体" w:hAnsi="楷体" w:cs="楷体"/>
          <w:color w:val="000000" w:themeColor="text1"/>
          <w:sz w:val="18"/>
          <w:szCs w:val="18"/>
        </w:rPr>
      </w:pPr>
      <w:r w:rsidRPr="00495945">
        <w:rPr>
          <w:rFonts w:ascii="楷体" w:eastAsia="楷体" w:hAnsi="楷体" w:cs="楷体" w:hint="eastAsia"/>
          <w:color w:val="000000" w:themeColor="text1"/>
          <w:sz w:val="18"/>
          <w:szCs w:val="18"/>
        </w:rPr>
        <w:tab/>
      </w:r>
    </w:p>
    <w:p w:rsidR="005374BE" w:rsidRPr="00495945" w:rsidRDefault="005374BE">
      <w:pPr>
        <w:spacing w:line="200" w:lineRule="exact"/>
        <w:rPr>
          <w:rFonts w:ascii="楷体" w:eastAsia="楷体" w:hAnsi="楷体" w:cs="楷体"/>
          <w:color w:val="000000" w:themeColor="text1"/>
          <w:sz w:val="18"/>
          <w:szCs w:val="18"/>
        </w:rPr>
      </w:pPr>
    </w:p>
    <w:p w:rsidR="005374BE" w:rsidRPr="00495945" w:rsidRDefault="005374BE">
      <w:pPr>
        <w:spacing w:line="200" w:lineRule="exact"/>
        <w:rPr>
          <w:rFonts w:ascii="楷体" w:eastAsia="楷体" w:hAnsi="楷体" w:cs="楷体"/>
          <w:color w:val="000000" w:themeColor="text1"/>
          <w:sz w:val="18"/>
          <w:szCs w:val="18"/>
        </w:rPr>
      </w:pPr>
    </w:p>
    <w:p w:rsidR="005374BE" w:rsidRPr="00495945" w:rsidRDefault="00BC4A1E">
      <w:pPr>
        <w:rPr>
          <w:rFonts w:ascii="黑体" w:eastAsia="黑体" w:hAnsi="黑体" w:cs="黑体"/>
          <w:b/>
          <w:bCs/>
          <w:color w:val="000000" w:themeColor="text1"/>
          <w:sz w:val="28"/>
          <w:szCs w:val="28"/>
        </w:rPr>
      </w:pPr>
      <w:r w:rsidRPr="00495945">
        <w:rPr>
          <w:rFonts w:ascii="黑体" w:eastAsia="黑体" w:hAnsi="黑体" w:cs="黑体" w:hint="eastAsia"/>
          <w:b/>
          <w:bCs/>
          <w:color w:val="000000" w:themeColor="text1"/>
          <w:sz w:val="28"/>
          <w:szCs w:val="28"/>
        </w:rPr>
        <w:br w:type="page"/>
      </w:r>
    </w:p>
    <w:p w:rsidR="005374BE" w:rsidRPr="00495945" w:rsidRDefault="00BC4A1E">
      <w:pPr>
        <w:spacing w:line="600" w:lineRule="exact"/>
        <w:rPr>
          <w:rFonts w:ascii="黑体" w:eastAsia="黑体" w:hAnsi="黑体" w:cs="黑体"/>
          <w:b/>
          <w:bCs/>
          <w:color w:val="000000" w:themeColor="text1"/>
          <w:sz w:val="28"/>
          <w:szCs w:val="28"/>
        </w:rPr>
      </w:pPr>
      <w:r w:rsidRPr="00495945">
        <w:rPr>
          <w:rFonts w:ascii="仿宋" w:eastAsia="仿宋" w:hAnsi="仿宋" w:cs="仿宋" w:hint="eastAsia"/>
          <w:color w:val="000000" w:themeColor="text1"/>
          <w:sz w:val="32"/>
          <w:szCs w:val="32"/>
        </w:rPr>
        <w:lastRenderedPageBreak/>
        <w:t>附件4</w:t>
      </w:r>
    </w:p>
    <w:p w:rsidR="005374BE" w:rsidRPr="00495945" w:rsidRDefault="005374BE">
      <w:pPr>
        <w:spacing w:line="600" w:lineRule="exact"/>
        <w:jc w:val="center"/>
        <w:rPr>
          <w:rFonts w:ascii="仿宋" w:eastAsia="仿宋" w:hAnsi="仿宋" w:cs="仿宋"/>
          <w:color w:val="000000" w:themeColor="text1"/>
          <w:sz w:val="32"/>
          <w:szCs w:val="32"/>
        </w:rPr>
      </w:pPr>
    </w:p>
    <w:p w:rsidR="005374BE" w:rsidRPr="00495945" w:rsidRDefault="00BC4A1E">
      <w:pPr>
        <w:spacing w:line="600" w:lineRule="exact"/>
        <w:jc w:val="center"/>
        <w:rPr>
          <w:rFonts w:ascii="方正小标宋简体" w:eastAsia="方正小标宋简体" w:hAnsi="方正小标宋简体" w:cs="方正小标宋简体"/>
          <w:color w:val="000000" w:themeColor="text1"/>
          <w:sz w:val="36"/>
          <w:szCs w:val="36"/>
        </w:rPr>
      </w:pPr>
      <w:r w:rsidRPr="00495945">
        <w:rPr>
          <w:rFonts w:ascii="方正小标宋简体" w:eastAsia="方正小标宋简体" w:hAnsi="方正小标宋简体" w:cs="方正小标宋简体" w:hint="eastAsia"/>
          <w:color w:val="000000" w:themeColor="text1"/>
          <w:sz w:val="36"/>
          <w:szCs w:val="36"/>
        </w:rPr>
        <w:t>现有民办学校申请选择登记类型行政决定文书</w:t>
      </w:r>
    </w:p>
    <w:p w:rsidR="005374BE" w:rsidRPr="00495945" w:rsidRDefault="00BC4A1E">
      <w:pPr>
        <w:spacing w:line="600" w:lineRule="exact"/>
        <w:jc w:val="center"/>
        <w:rPr>
          <w:rFonts w:ascii="方正小标宋简体" w:eastAsia="方正小标宋简体" w:hAnsi="方正小标宋简体" w:cs="方正小标宋简体"/>
          <w:b/>
          <w:bCs/>
          <w:color w:val="000000" w:themeColor="text1"/>
          <w:sz w:val="36"/>
          <w:szCs w:val="36"/>
        </w:rPr>
      </w:pPr>
      <w:r w:rsidRPr="00495945">
        <w:rPr>
          <w:rFonts w:ascii="方正小标宋简体" w:eastAsia="方正小标宋简体" w:hAnsi="方正小标宋简体" w:cs="方正小标宋简体" w:hint="eastAsia"/>
          <w:color w:val="000000" w:themeColor="text1"/>
          <w:sz w:val="36"/>
          <w:szCs w:val="36"/>
        </w:rPr>
        <w:t>参考式样</w:t>
      </w:r>
    </w:p>
    <w:p w:rsidR="005374BE" w:rsidRPr="00495945" w:rsidRDefault="005374BE">
      <w:pPr>
        <w:spacing w:line="600" w:lineRule="exact"/>
        <w:jc w:val="center"/>
        <w:rPr>
          <w:rFonts w:ascii="黑体" w:eastAsia="黑体" w:hAnsi="黑体" w:cs="黑体"/>
          <w:b/>
          <w:bCs/>
          <w:color w:val="000000" w:themeColor="text1"/>
          <w:sz w:val="28"/>
          <w:szCs w:val="28"/>
        </w:rPr>
      </w:pPr>
    </w:p>
    <w:p w:rsidR="005374BE" w:rsidRPr="00495945" w:rsidRDefault="00BC4A1E">
      <w:pPr>
        <w:spacing w:line="600" w:lineRule="exact"/>
        <w:jc w:val="center"/>
        <w:rPr>
          <w:rFonts w:ascii="方正小标宋简体" w:eastAsia="方正小标宋简体" w:hAnsi="方正小标宋简体" w:cs="方正小标宋简体"/>
          <w:b/>
          <w:bCs/>
          <w:color w:val="000000" w:themeColor="text1"/>
          <w:sz w:val="36"/>
          <w:szCs w:val="36"/>
          <w:shd w:val="clear" w:color="auto" w:fill="FFFFFF"/>
        </w:rPr>
      </w:pPr>
      <w:r w:rsidRPr="00495945">
        <w:rPr>
          <w:rFonts w:ascii="方正小标宋简体" w:eastAsia="方正小标宋简体" w:hAnsi="方正小标宋简体" w:cs="方正小标宋简体" w:hint="eastAsia"/>
          <w:b/>
          <w:bCs/>
          <w:color w:val="000000" w:themeColor="text1"/>
          <w:sz w:val="36"/>
          <w:szCs w:val="36"/>
          <w:shd w:val="clear" w:color="auto" w:fill="FFFFFF"/>
        </w:rPr>
        <w:t>XXX教育局关于同意XXXXXX（现有民办学校名称）</w:t>
      </w:r>
    </w:p>
    <w:p w:rsidR="005374BE" w:rsidRPr="00495945" w:rsidRDefault="00BC4A1E">
      <w:pPr>
        <w:spacing w:line="600" w:lineRule="exact"/>
        <w:jc w:val="center"/>
        <w:rPr>
          <w:rFonts w:ascii="黑体" w:eastAsia="黑体" w:hAnsi="黑体" w:cs="黑体"/>
          <w:b/>
          <w:bCs/>
          <w:color w:val="000000" w:themeColor="text1"/>
          <w:sz w:val="36"/>
          <w:szCs w:val="36"/>
          <w:shd w:val="clear" w:color="auto" w:fill="FFFFFF"/>
        </w:rPr>
      </w:pPr>
      <w:r w:rsidRPr="00495945">
        <w:rPr>
          <w:rFonts w:ascii="方正小标宋简体" w:eastAsia="方正小标宋简体" w:hAnsi="方正小标宋简体" w:cs="方正小标宋简体" w:hint="eastAsia"/>
          <w:b/>
          <w:bCs/>
          <w:color w:val="000000" w:themeColor="text1"/>
          <w:sz w:val="36"/>
          <w:szCs w:val="36"/>
          <w:shd w:val="clear" w:color="auto" w:fill="FFFFFF"/>
        </w:rPr>
        <w:t>选择为非营利性（或营利性）学校的批复</w:t>
      </w:r>
    </w:p>
    <w:p w:rsidR="005374BE" w:rsidRPr="00495945" w:rsidRDefault="00BC4A1E">
      <w:pPr>
        <w:pStyle w:val="1"/>
        <w:widowControl/>
        <w:shd w:val="clear" w:color="auto" w:fill="FFFFFF"/>
        <w:spacing w:beforeAutospacing="0" w:after="456" w:afterAutospacing="0" w:line="600" w:lineRule="exact"/>
        <w:jc w:val="center"/>
        <w:rPr>
          <w:rFonts w:ascii="楷体" w:eastAsia="楷体" w:hAnsi="楷体" w:cs="楷体" w:hint="default"/>
          <w:b w:val="0"/>
          <w:bCs w:val="0"/>
          <w:color w:val="000000" w:themeColor="text1"/>
          <w:sz w:val="24"/>
          <w:szCs w:val="24"/>
        </w:rPr>
      </w:pPr>
      <w:r w:rsidRPr="00495945">
        <w:rPr>
          <w:rFonts w:ascii="楷体" w:eastAsia="楷体" w:hAnsi="楷体" w:cs="楷体"/>
          <w:b w:val="0"/>
          <w:bCs w:val="0"/>
          <w:color w:val="000000" w:themeColor="text1"/>
          <w:sz w:val="24"/>
          <w:szCs w:val="24"/>
          <w:shd w:val="clear" w:color="auto" w:fill="FFFFFF"/>
        </w:rPr>
        <w:t>（文号）</w:t>
      </w:r>
    </w:p>
    <w:p w:rsidR="005374BE" w:rsidRPr="00495945" w:rsidRDefault="00BC4A1E">
      <w:pPr>
        <w:pStyle w:val="a6"/>
        <w:widowControl/>
        <w:spacing w:beforeAutospacing="0" w:afterAutospacing="0" w:line="600" w:lineRule="exact"/>
        <w:rPr>
          <w:rFonts w:ascii="仿宋" w:eastAsia="仿宋" w:hAnsi="仿宋" w:cs="仿宋"/>
          <w:color w:val="000000" w:themeColor="text1"/>
          <w:sz w:val="32"/>
          <w:szCs w:val="32"/>
        </w:rPr>
      </w:pPr>
      <w:r w:rsidRPr="00495945">
        <w:rPr>
          <w:rFonts w:ascii="仿宋" w:eastAsia="仿宋" w:hAnsi="仿宋" w:cs="仿宋" w:hint="eastAsia"/>
          <w:color w:val="000000" w:themeColor="text1"/>
          <w:sz w:val="32"/>
          <w:szCs w:val="32"/>
          <w:shd w:val="clear" w:color="auto" w:fill="FFFFFF"/>
        </w:rPr>
        <w:t>XXXXXX（现有民办学校名称）：</w:t>
      </w:r>
    </w:p>
    <w:p w:rsidR="005374BE" w:rsidRPr="00495945" w:rsidRDefault="00BC4A1E">
      <w:pPr>
        <w:pStyle w:val="a6"/>
        <w:widowControl/>
        <w:spacing w:beforeAutospacing="0" w:afterAutospacing="0" w:line="600" w:lineRule="exact"/>
        <w:ind w:firstLineChars="200" w:firstLine="640"/>
        <w:rPr>
          <w:rFonts w:ascii="仿宋" w:eastAsia="仿宋" w:hAnsi="仿宋" w:cs="仿宋"/>
          <w:color w:val="000000" w:themeColor="text1"/>
          <w:sz w:val="32"/>
          <w:szCs w:val="32"/>
          <w:shd w:val="clear" w:color="auto" w:fill="FFFFFF"/>
        </w:rPr>
      </w:pPr>
      <w:r w:rsidRPr="00495945">
        <w:rPr>
          <w:rFonts w:ascii="仿宋" w:eastAsia="仿宋" w:hAnsi="仿宋" w:cs="仿宋" w:hint="eastAsia"/>
          <w:color w:val="000000" w:themeColor="text1"/>
          <w:sz w:val="32"/>
          <w:szCs w:val="32"/>
          <w:shd w:val="clear" w:color="auto" w:fill="FFFFFF"/>
        </w:rPr>
        <w:t>你单位于  年 月 日提交的关于选择登记为非营利性（或营利性）民办学校的申请已收悉。根据《中华人民共和国民办教育促进法》、《中华人民共和国民办教育促进法实施条例》、《广西壮族自治区现有民办学校分类登记实施办法》等有关规定，经审查，同意你单位自愿申请选择为非营利性民办学校（或营利性民办学校）。请你单位及时到相关部门办理变更登记类型有关手续。</w:t>
      </w:r>
    </w:p>
    <w:p w:rsidR="005374BE" w:rsidRPr="00495945" w:rsidRDefault="00BC4A1E">
      <w:pPr>
        <w:pStyle w:val="a6"/>
        <w:widowControl/>
        <w:spacing w:beforeAutospacing="0" w:afterAutospacing="0" w:line="600" w:lineRule="exact"/>
        <w:ind w:firstLineChars="200" w:firstLine="640"/>
        <w:rPr>
          <w:rFonts w:ascii="仿宋" w:eastAsia="仿宋" w:hAnsi="仿宋" w:cs="仿宋"/>
          <w:color w:val="000000" w:themeColor="text1"/>
          <w:sz w:val="32"/>
          <w:szCs w:val="32"/>
          <w:shd w:val="clear" w:color="auto" w:fill="FFFFFF"/>
        </w:rPr>
      </w:pPr>
      <w:r w:rsidRPr="00495945">
        <w:rPr>
          <w:rFonts w:ascii="仿宋" w:eastAsia="仿宋" w:hAnsi="仿宋" w:cs="仿宋" w:hint="eastAsia"/>
          <w:color w:val="000000" w:themeColor="text1"/>
          <w:sz w:val="32"/>
          <w:szCs w:val="32"/>
          <w:shd w:val="clear" w:color="auto" w:fill="FFFFFF"/>
        </w:rPr>
        <w:t>特此批复。</w:t>
      </w:r>
    </w:p>
    <w:p w:rsidR="005374BE" w:rsidRPr="00495945" w:rsidRDefault="00BC4A1E">
      <w:pPr>
        <w:pStyle w:val="a6"/>
        <w:widowControl/>
        <w:spacing w:beforeAutospacing="0" w:afterAutospacing="0" w:line="600" w:lineRule="exact"/>
        <w:ind w:firstLine="420"/>
        <w:rPr>
          <w:rFonts w:ascii="仿宋" w:eastAsia="仿宋" w:hAnsi="仿宋" w:cs="仿宋"/>
          <w:color w:val="000000" w:themeColor="text1"/>
          <w:sz w:val="32"/>
          <w:szCs w:val="32"/>
          <w:shd w:val="clear" w:color="auto" w:fill="FFFFFF"/>
        </w:rPr>
      </w:pPr>
      <w:r w:rsidRPr="00495945">
        <w:rPr>
          <w:rFonts w:ascii="仿宋" w:eastAsia="仿宋" w:hAnsi="仿宋" w:cs="仿宋" w:hint="eastAsia"/>
          <w:color w:val="000000" w:themeColor="text1"/>
          <w:sz w:val="32"/>
          <w:szCs w:val="32"/>
          <w:shd w:val="clear" w:color="auto" w:fill="FFFFFF"/>
        </w:rPr>
        <w:t> </w:t>
      </w:r>
    </w:p>
    <w:p w:rsidR="005374BE" w:rsidRPr="00495945" w:rsidRDefault="00BC4A1E">
      <w:pPr>
        <w:pStyle w:val="a6"/>
        <w:widowControl/>
        <w:spacing w:beforeAutospacing="0" w:afterAutospacing="0" w:line="600" w:lineRule="exact"/>
        <w:ind w:firstLine="420"/>
        <w:jc w:val="center"/>
        <w:rPr>
          <w:rFonts w:ascii="仿宋" w:eastAsia="仿宋" w:hAnsi="仿宋" w:cs="仿宋"/>
          <w:color w:val="000000" w:themeColor="text1"/>
          <w:sz w:val="32"/>
          <w:szCs w:val="32"/>
        </w:rPr>
      </w:pPr>
      <w:r w:rsidRPr="00495945">
        <w:rPr>
          <w:rFonts w:ascii="仿宋" w:eastAsia="仿宋" w:hAnsi="仿宋" w:cs="仿宋" w:hint="eastAsia"/>
          <w:color w:val="000000" w:themeColor="text1"/>
          <w:sz w:val="32"/>
          <w:szCs w:val="32"/>
          <w:shd w:val="clear" w:color="auto" w:fill="FFFFFF"/>
        </w:rPr>
        <w:t xml:space="preserve">                                 XXX教育局</w:t>
      </w:r>
    </w:p>
    <w:p w:rsidR="005374BE" w:rsidRPr="00495945" w:rsidRDefault="00BC4A1E">
      <w:pPr>
        <w:pStyle w:val="a6"/>
        <w:widowControl/>
        <w:spacing w:beforeAutospacing="0" w:afterAutospacing="0" w:line="600" w:lineRule="exact"/>
        <w:ind w:firstLine="420"/>
        <w:rPr>
          <w:rFonts w:ascii="仿宋" w:eastAsia="仿宋" w:hAnsi="仿宋" w:cs="仿宋"/>
          <w:color w:val="000000" w:themeColor="text1"/>
          <w:sz w:val="32"/>
          <w:szCs w:val="32"/>
          <w:shd w:val="clear" w:color="auto" w:fill="FFFFFF"/>
        </w:rPr>
      </w:pPr>
      <w:r w:rsidRPr="00495945">
        <w:rPr>
          <w:rFonts w:ascii="仿宋" w:eastAsia="仿宋" w:hAnsi="仿宋" w:cs="仿宋" w:hint="eastAsia"/>
          <w:color w:val="000000" w:themeColor="text1"/>
          <w:sz w:val="32"/>
          <w:szCs w:val="32"/>
          <w:shd w:val="clear" w:color="auto" w:fill="FFFFFF"/>
        </w:rPr>
        <w:t xml:space="preserve">                                   年   月   日</w:t>
      </w:r>
    </w:p>
    <w:sectPr w:rsidR="005374BE" w:rsidRPr="0049594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1676"/>
    <w:rsid w:val="DFF7E053"/>
    <w:rsid w:val="E47F8F6E"/>
    <w:rsid w:val="F76B59A2"/>
    <w:rsid w:val="FA9F946A"/>
    <w:rsid w:val="FEDF2877"/>
    <w:rsid w:val="FEEFFEE2"/>
    <w:rsid w:val="FFFF8B0C"/>
    <w:rsid w:val="002A0ACD"/>
    <w:rsid w:val="003E0181"/>
    <w:rsid w:val="00495945"/>
    <w:rsid w:val="005374BE"/>
    <w:rsid w:val="00616F07"/>
    <w:rsid w:val="008D4E77"/>
    <w:rsid w:val="008F47B4"/>
    <w:rsid w:val="00BA1676"/>
    <w:rsid w:val="00BC4A1E"/>
    <w:rsid w:val="00E35C69"/>
    <w:rsid w:val="01093F7D"/>
    <w:rsid w:val="0127266F"/>
    <w:rsid w:val="012B1219"/>
    <w:rsid w:val="012B45C5"/>
    <w:rsid w:val="017D4BAB"/>
    <w:rsid w:val="01A2361E"/>
    <w:rsid w:val="030A2888"/>
    <w:rsid w:val="03231405"/>
    <w:rsid w:val="041A079B"/>
    <w:rsid w:val="0459709E"/>
    <w:rsid w:val="045F6C34"/>
    <w:rsid w:val="04C82C56"/>
    <w:rsid w:val="056A1C9B"/>
    <w:rsid w:val="067952CB"/>
    <w:rsid w:val="067F151C"/>
    <w:rsid w:val="06A70463"/>
    <w:rsid w:val="07F10F6F"/>
    <w:rsid w:val="0823258C"/>
    <w:rsid w:val="08A37B73"/>
    <w:rsid w:val="08AE3BA3"/>
    <w:rsid w:val="09035A77"/>
    <w:rsid w:val="09AB1E36"/>
    <w:rsid w:val="0A4749B1"/>
    <w:rsid w:val="0B492B80"/>
    <w:rsid w:val="0B7C2B53"/>
    <w:rsid w:val="0CFF4F2C"/>
    <w:rsid w:val="0D407E42"/>
    <w:rsid w:val="0FA45DAA"/>
    <w:rsid w:val="11243814"/>
    <w:rsid w:val="119401E2"/>
    <w:rsid w:val="11AF3C35"/>
    <w:rsid w:val="120E7180"/>
    <w:rsid w:val="12977CDB"/>
    <w:rsid w:val="12A76008"/>
    <w:rsid w:val="13B53428"/>
    <w:rsid w:val="13D06892"/>
    <w:rsid w:val="13E13E96"/>
    <w:rsid w:val="13EE0B31"/>
    <w:rsid w:val="143942DC"/>
    <w:rsid w:val="14432F2D"/>
    <w:rsid w:val="144923BD"/>
    <w:rsid w:val="14785A37"/>
    <w:rsid w:val="15207A50"/>
    <w:rsid w:val="155204BF"/>
    <w:rsid w:val="157A265E"/>
    <w:rsid w:val="15AC61DD"/>
    <w:rsid w:val="15BC25FC"/>
    <w:rsid w:val="15C5778B"/>
    <w:rsid w:val="17016019"/>
    <w:rsid w:val="17073E81"/>
    <w:rsid w:val="171001C9"/>
    <w:rsid w:val="173D26FD"/>
    <w:rsid w:val="180479FA"/>
    <w:rsid w:val="182017EA"/>
    <w:rsid w:val="186015A5"/>
    <w:rsid w:val="192533AE"/>
    <w:rsid w:val="198426F9"/>
    <w:rsid w:val="1A8D5C61"/>
    <w:rsid w:val="1A995CA7"/>
    <w:rsid w:val="1B43291B"/>
    <w:rsid w:val="1C1222ED"/>
    <w:rsid w:val="1D391B93"/>
    <w:rsid w:val="1DC07024"/>
    <w:rsid w:val="1F1D16D5"/>
    <w:rsid w:val="1F295899"/>
    <w:rsid w:val="2113208F"/>
    <w:rsid w:val="24225E8C"/>
    <w:rsid w:val="25093C81"/>
    <w:rsid w:val="25906059"/>
    <w:rsid w:val="25B36ADD"/>
    <w:rsid w:val="25E37100"/>
    <w:rsid w:val="26893B5B"/>
    <w:rsid w:val="26A973CB"/>
    <w:rsid w:val="26D05A76"/>
    <w:rsid w:val="279C5F6E"/>
    <w:rsid w:val="27B60726"/>
    <w:rsid w:val="28A97EDF"/>
    <w:rsid w:val="28B86A12"/>
    <w:rsid w:val="290D0413"/>
    <w:rsid w:val="29731F90"/>
    <w:rsid w:val="2AC11213"/>
    <w:rsid w:val="2AD25A69"/>
    <w:rsid w:val="2BC4350C"/>
    <w:rsid w:val="2BCE788C"/>
    <w:rsid w:val="2CB3779D"/>
    <w:rsid w:val="2E5E1CB5"/>
    <w:rsid w:val="2FA8117C"/>
    <w:rsid w:val="2FD86274"/>
    <w:rsid w:val="30601421"/>
    <w:rsid w:val="30C101E2"/>
    <w:rsid w:val="310A4CFE"/>
    <w:rsid w:val="314C5628"/>
    <w:rsid w:val="31B54ECC"/>
    <w:rsid w:val="328E6D2C"/>
    <w:rsid w:val="33036367"/>
    <w:rsid w:val="330B60B7"/>
    <w:rsid w:val="332C4B22"/>
    <w:rsid w:val="33974257"/>
    <w:rsid w:val="33F10A95"/>
    <w:rsid w:val="347A7074"/>
    <w:rsid w:val="34E940DB"/>
    <w:rsid w:val="34F04F72"/>
    <w:rsid w:val="35616123"/>
    <w:rsid w:val="35682B2A"/>
    <w:rsid w:val="359A28EE"/>
    <w:rsid w:val="35E917C0"/>
    <w:rsid w:val="360924C0"/>
    <w:rsid w:val="36313D0C"/>
    <w:rsid w:val="36AF75B4"/>
    <w:rsid w:val="36D05364"/>
    <w:rsid w:val="37386C54"/>
    <w:rsid w:val="386A108F"/>
    <w:rsid w:val="38CC5E43"/>
    <w:rsid w:val="396A6085"/>
    <w:rsid w:val="39D9307F"/>
    <w:rsid w:val="3AC33922"/>
    <w:rsid w:val="3B0C0B24"/>
    <w:rsid w:val="3D874491"/>
    <w:rsid w:val="3DA0346D"/>
    <w:rsid w:val="3E3758DE"/>
    <w:rsid w:val="3E5E4A44"/>
    <w:rsid w:val="3F173CAF"/>
    <w:rsid w:val="3FEA6B58"/>
    <w:rsid w:val="40434544"/>
    <w:rsid w:val="4067734F"/>
    <w:rsid w:val="40C06E0E"/>
    <w:rsid w:val="413F6222"/>
    <w:rsid w:val="41E80923"/>
    <w:rsid w:val="42100A2D"/>
    <w:rsid w:val="425405A3"/>
    <w:rsid w:val="431C5E83"/>
    <w:rsid w:val="4488001D"/>
    <w:rsid w:val="448D3E2F"/>
    <w:rsid w:val="44913E48"/>
    <w:rsid w:val="44FF504D"/>
    <w:rsid w:val="463A1A05"/>
    <w:rsid w:val="46473DDE"/>
    <w:rsid w:val="46EC0450"/>
    <w:rsid w:val="47705ACC"/>
    <w:rsid w:val="48095259"/>
    <w:rsid w:val="489B32D8"/>
    <w:rsid w:val="49460271"/>
    <w:rsid w:val="496E00B7"/>
    <w:rsid w:val="4A026597"/>
    <w:rsid w:val="4C24445A"/>
    <w:rsid w:val="4CBE400D"/>
    <w:rsid w:val="4CF2030C"/>
    <w:rsid w:val="4D570338"/>
    <w:rsid w:val="4DE374C2"/>
    <w:rsid w:val="4F39420D"/>
    <w:rsid w:val="4F487241"/>
    <w:rsid w:val="4F743CA0"/>
    <w:rsid w:val="4FAC4D0D"/>
    <w:rsid w:val="50B81525"/>
    <w:rsid w:val="50B82E88"/>
    <w:rsid w:val="50DC61AD"/>
    <w:rsid w:val="51823A83"/>
    <w:rsid w:val="51A62BAF"/>
    <w:rsid w:val="524224CD"/>
    <w:rsid w:val="52701BC5"/>
    <w:rsid w:val="52A24092"/>
    <w:rsid w:val="531618FB"/>
    <w:rsid w:val="53364E69"/>
    <w:rsid w:val="5352740B"/>
    <w:rsid w:val="53B07819"/>
    <w:rsid w:val="5475758F"/>
    <w:rsid w:val="54B909D1"/>
    <w:rsid w:val="54B92D01"/>
    <w:rsid w:val="55017B6E"/>
    <w:rsid w:val="5515596A"/>
    <w:rsid w:val="55600C0F"/>
    <w:rsid w:val="55EE12B7"/>
    <w:rsid w:val="56A32610"/>
    <w:rsid w:val="57272B15"/>
    <w:rsid w:val="57341C1B"/>
    <w:rsid w:val="57781972"/>
    <w:rsid w:val="578D40DD"/>
    <w:rsid w:val="57931F59"/>
    <w:rsid w:val="58F333FF"/>
    <w:rsid w:val="594747EA"/>
    <w:rsid w:val="59803A2E"/>
    <w:rsid w:val="59981808"/>
    <w:rsid w:val="59DA3229"/>
    <w:rsid w:val="5A525881"/>
    <w:rsid w:val="5A5D6A78"/>
    <w:rsid w:val="5A9063A3"/>
    <w:rsid w:val="5AA9436B"/>
    <w:rsid w:val="5AE35A30"/>
    <w:rsid w:val="5AEC180B"/>
    <w:rsid w:val="5B3E6680"/>
    <w:rsid w:val="5C136C0F"/>
    <w:rsid w:val="5C352AD4"/>
    <w:rsid w:val="5C5354B0"/>
    <w:rsid w:val="5C8C39F4"/>
    <w:rsid w:val="5CFC6A67"/>
    <w:rsid w:val="5D2A4CB3"/>
    <w:rsid w:val="5D3F7D21"/>
    <w:rsid w:val="5D4F789C"/>
    <w:rsid w:val="5D8856A1"/>
    <w:rsid w:val="5E59CE11"/>
    <w:rsid w:val="5EB80D3E"/>
    <w:rsid w:val="5EE87028"/>
    <w:rsid w:val="5F1E2A5A"/>
    <w:rsid w:val="5F643029"/>
    <w:rsid w:val="5F75692B"/>
    <w:rsid w:val="5FCB425A"/>
    <w:rsid w:val="60295284"/>
    <w:rsid w:val="602D0A71"/>
    <w:rsid w:val="603C23BF"/>
    <w:rsid w:val="60980E01"/>
    <w:rsid w:val="616A0AC0"/>
    <w:rsid w:val="61CB29EC"/>
    <w:rsid w:val="61FA6AB1"/>
    <w:rsid w:val="621B11B1"/>
    <w:rsid w:val="626A26D1"/>
    <w:rsid w:val="62ED09A1"/>
    <w:rsid w:val="62F705A9"/>
    <w:rsid w:val="63066A52"/>
    <w:rsid w:val="64B21544"/>
    <w:rsid w:val="650F0354"/>
    <w:rsid w:val="653F1911"/>
    <w:rsid w:val="65516955"/>
    <w:rsid w:val="655D3180"/>
    <w:rsid w:val="65CC6784"/>
    <w:rsid w:val="65E44052"/>
    <w:rsid w:val="667F8E4B"/>
    <w:rsid w:val="67103338"/>
    <w:rsid w:val="67EA3B3B"/>
    <w:rsid w:val="68727FBE"/>
    <w:rsid w:val="69E94716"/>
    <w:rsid w:val="6B96571C"/>
    <w:rsid w:val="6BC73847"/>
    <w:rsid w:val="6C5A759D"/>
    <w:rsid w:val="6D764B3D"/>
    <w:rsid w:val="6DFB3341"/>
    <w:rsid w:val="6E3804D2"/>
    <w:rsid w:val="6E770199"/>
    <w:rsid w:val="6E7E63AA"/>
    <w:rsid w:val="6F0433C0"/>
    <w:rsid w:val="6F685BB2"/>
    <w:rsid w:val="6FB70BC9"/>
    <w:rsid w:val="6FC7989D"/>
    <w:rsid w:val="6FE627B3"/>
    <w:rsid w:val="6FFE6DB3"/>
    <w:rsid w:val="72577199"/>
    <w:rsid w:val="738B1644"/>
    <w:rsid w:val="74B95B78"/>
    <w:rsid w:val="757A1AD8"/>
    <w:rsid w:val="75803F1B"/>
    <w:rsid w:val="75F419BD"/>
    <w:rsid w:val="768A25FA"/>
    <w:rsid w:val="76E612E4"/>
    <w:rsid w:val="76F8061D"/>
    <w:rsid w:val="78211E79"/>
    <w:rsid w:val="783372E7"/>
    <w:rsid w:val="787D2FEB"/>
    <w:rsid w:val="78A55E16"/>
    <w:rsid w:val="798F5890"/>
    <w:rsid w:val="79B331F2"/>
    <w:rsid w:val="79D0555F"/>
    <w:rsid w:val="7A574C10"/>
    <w:rsid w:val="7A84680B"/>
    <w:rsid w:val="7AF61956"/>
    <w:rsid w:val="7B8F5E6F"/>
    <w:rsid w:val="7BF35E86"/>
    <w:rsid w:val="7C800044"/>
    <w:rsid w:val="7E8C16D2"/>
    <w:rsid w:val="7EBF7BB2"/>
    <w:rsid w:val="7EFB7F63"/>
    <w:rsid w:val="7F770EEC"/>
    <w:rsid w:val="7FF3BF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ACFC2D5-C7C9-4839-AB5F-1C3710FB2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bCs/>
      <w:kern w:val="44"/>
      <w:sz w:val="48"/>
      <w:szCs w:val="48"/>
    </w:rPr>
  </w:style>
  <w:style w:type="paragraph" w:styleId="3">
    <w:name w:val="heading 3"/>
    <w:basedOn w:val="a"/>
    <w:next w:val="a"/>
    <w:semiHidden/>
    <w:unhideWhenUsed/>
    <w:qFormat/>
    <w:pPr>
      <w:spacing w:beforeAutospacing="1" w:afterAutospacing="1"/>
      <w:jc w:val="left"/>
      <w:outlineLvl w:val="2"/>
    </w:pPr>
    <w:rPr>
      <w:rFonts w:ascii="宋体" w:eastAsia="宋体" w:hAnsi="宋体" w:cs="Times New Roman" w:hint="eastAsia"/>
      <w:b/>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Pr>
      <w:sz w:val="18"/>
      <w:szCs w:val="18"/>
    </w:rPr>
  </w:style>
  <w:style w:type="paragraph" w:styleId="a4">
    <w:name w:val="footer"/>
    <w:basedOn w:val="a"/>
    <w:link w:val="Char0"/>
    <w:qFormat/>
    <w:pPr>
      <w:tabs>
        <w:tab w:val="center" w:pos="4153"/>
        <w:tab w:val="right" w:pos="8306"/>
      </w:tabs>
      <w:snapToGrid w:val="0"/>
      <w:jc w:val="left"/>
    </w:pPr>
    <w:rPr>
      <w:sz w:val="18"/>
      <w:szCs w:val="18"/>
    </w:rPr>
  </w:style>
  <w:style w:type="paragraph" w:styleId="a5">
    <w:name w:val="header"/>
    <w:basedOn w:val="a"/>
    <w:link w:val="Char1"/>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pPr>
      <w:spacing w:beforeAutospacing="1" w:afterAutospacing="1"/>
      <w:jc w:val="left"/>
    </w:pPr>
    <w:rPr>
      <w:rFonts w:cs="Times New Roman"/>
      <w:kern w:val="0"/>
      <w:sz w:val="24"/>
    </w:rPr>
  </w:style>
  <w:style w:type="character" w:styleId="a7">
    <w:name w:val="Hyperlink"/>
    <w:basedOn w:val="a0"/>
    <w:qFormat/>
    <w:rPr>
      <w:color w:val="0000FF"/>
      <w:u w:val="single"/>
    </w:rPr>
  </w:style>
  <w:style w:type="character" w:customStyle="1" w:styleId="Char1">
    <w:name w:val="页眉 Char"/>
    <w:basedOn w:val="a0"/>
    <w:link w:val="a5"/>
    <w:qFormat/>
    <w:rPr>
      <w:rFonts w:asciiTheme="minorHAnsi" w:eastAsiaTheme="minorEastAsia" w:hAnsiTheme="minorHAnsi" w:cstheme="minorBidi"/>
      <w:kern w:val="2"/>
      <w:sz w:val="18"/>
      <w:szCs w:val="18"/>
    </w:rPr>
  </w:style>
  <w:style w:type="character" w:customStyle="1" w:styleId="Char0">
    <w:name w:val="页脚 Char"/>
    <w:basedOn w:val="a0"/>
    <w:link w:val="a4"/>
    <w:qFormat/>
    <w:rPr>
      <w:rFonts w:asciiTheme="minorHAnsi" w:eastAsiaTheme="minorEastAsia" w:hAnsiTheme="minorHAnsi" w:cstheme="minorBidi"/>
      <w:kern w:val="2"/>
      <w:sz w:val="18"/>
      <w:szCs w:val="18"/>
    </w:rPr>
  </w:style>
  <w:style w:type="character" w:customStyle="1" w:styleId="Char">
    <w:name w:val="批注框文本 Char"/>
    <w:basedOn w:val="a0"/>
    <w:link w:val="a3"/>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22</Pages>
  <Words>1851</Words>
  <Characters>10553</Characters>
  <Application>Microsoft Office Word</Application>
  <DocSecurity>0</DocSecurity>
  <Lines>87</Lines>
  <Paragraphs>24</Paragraphs>
  <ScaleCrop>false</ScaleCrop>
  <Company/>
  <LinksUpToDate>false</LinksUpToDate>
  <CharactersWithSpaces>12380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三哥</dc:creator>
  <cp:lastModifiedBy>张家明</cp:lastModifiedBy>
  <cp:revision>5</cp:revision>
  <dcterms:created xsi:type="dcterms:W3CDTF">2021-06-08T11:39:00Z</dcterms:created>
  <dcterms:modified xsi:type="dcterms:W3CDTF">2022-01-24T03:31:00Z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5F9CB9AD6CB34998AB630C59C48832DF</vt:lpwstr>
  </property>
</Properties>
</file>