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0B" w:rsidRPr="00B36126" w:rsidRDefault="00B66B0B" w:rsidP="00997357">
      <w:pPr>
        <w:spacing w:line="560" w:lineRule="exact"/>
        <w:rPr>
          <w:rFonts w:ascii="黑体" w:eastAsia="黑体" w:hAnsi="黑体" w:cs="Times New Roman"/>
          <w:sz w:val="32"/>
          <w:szCs w:val="32"/>
        </w:rPr>
      </w:pPr>
      <w:bookmarkStart w:id="0" w:name="_GoBack"/>
      <w:bookmarkEnd w:id="0"/>
      <w:r w:rsidRPr="00B36126">
        <w:rPr>
          <w:rFonts w:ascii="黑体" w:eastAsia="黑体" w:hAnsi="黑体" w:cs="Times New Roman" w:hint="eastAsia"/>
          <w:sz w:val="32"/>
          <w:szCs w:val="32"/>
        </w:rPr>
        <w:t>附件</w:t>
      </w:r>
      <w:r w:rsidRPr="00B36126">
        <w:rPr>
          <w:rFonts w:ascii="黑体" w:eastAsia="黑体" w:hAnsi="黑体" w:cs="Times New Roman"/>
          <w:sz w:val="32"/>
          <w:szCs w:val="32"/>
        </w:rPr>
        <w:t>1</w:t>
      </w:r>
    </w:p>
    <w:p w:rsidR="00B8021E" w:rsidRPr="002308EC" w:rsidRDefault="00B8021E" w:rsidP="00997357">
      <w:pPr>
        <w:spacing w:line="560" w:lineRule="exact"/>
        <w:rPr>
          <w:rFonts w:ascii="仿宋" w:eastAsia="仿宋" w:hAnsi="仿宋" w:cs="Times New Roman"/>
          <w:sz w:val="32"/>
          <w:szCs w:val="32"/>
        </w:rPr>
      </w:pPr>
    </w:p>
    <w:p w:rsidR="0061456C" w:rsidRDefault="00B8021E" w:rsidP="00B36126">
      <w:pPr>
        <w:spacing w:line="700" w:lineRule="exact"/>
        <w:jc w:val="center"/>
        <w:rPr>
          <w:rFonts w:ascii="方正小标宋简体" w:eastAsia="方正小标宋简体" w:hAnsi="仿宋" w:cs="Times New Roman"/>
          <w:sz w:val="44"/>
          <w:szCs w:val="44"/>
        </w:rPr>
      </w:pPr>
      <w:r w:rsidRPr="002308EC">
        <w:rPr>
          <w:rFonts w:ascii="方正小标宋简体" w:eastAsia="方正小标宋简体" w:hAnsi="仿宋" w:cs="Times New Roman" w:hint="eastAsia"/>
          <w:sz w:val="44"/>
          <w:szCs w:val="44"/>
        </w:rPr>
        <w:t>2021年</w:t>
      </w:r>
      <w:r w:rsidR="00F7032F" w:rsidRPr="002308EC">
        <w:rPr>
          <w:rFonts w:ascii="方正小标宋简体" w:eastAsia="方正小标宋简体" w:hAnsi="仿宋" w:cs="Times New Roman" w:hint="eastAsia"/>
          <w:sz w:val="44"/>
          <w:szCs w:val="44"/>
        </w:rPr>
        <w:t>广西高职</w:t>
      </w:r>
      <w:r w:rsidR="007E41A3" w:rsidRPr="002308EC">
        <w:rPr>
          <w:rFonts w:ascii="方正小标宋简体" w:eastAsia="方正小标宋简体" w:hAnsi="仿宋" w:cs="Times New Roman" w:hint="eastAsia"/>
          <w:sz w:val="44"/>
          <w:szCs w:val="44"/>
        </w:rPr>
        <w:t>骨干</w:t>
      </w:r>
      <w:r w:rsidR="007E41A3" w:rsidRPr="002308EC">
        <w:rPr>
          <w:rFonts w:ascii="方正小标宋简体" w:eastAsia="方正小标宋简体" w:hAnsi="仿宋" w:cs="Times New Roman"/>
          <w:sz w:val="44"/>
          <w:szCs w:val="44"/>
        </w:rPr>
        <w:t>教师</w:t>
      </w:r>
      <w:r w:rsidR="007E41A3" w:rsidRPr="002308EC">
        <w:rPr>
          <w:rFonts w:ascii="方正小标宋简体" w:eastAsia="方正小标宋简体" w:hAnsi="仿宋" w:cs="Times New Roman" w:hint="eastAsia"/>
          <w:sz w:val="44"/>
          <w:szCs w:val="44"/>
        </w:rPr>
        <w:t>出国留学</w:t>
      </w:r>
    </w:p>
    <w:p w:rsidR="00B66B0B" w:rsidRPr="002308EC" w:rsidRDefault="007E41A3" w:rsidP="00B36126">
      <w:pPr>
        <w:spacing w:line="700" w:lineRule="exact"/>
        <w:jc w:val="center"/>
        <w:rPr>
          <w:rFonts w:ascii="方正小标宋简体" w:eastAsia="方正小标宋简体" w:hAnsi="仿宋" w:cs="Times New Roman"/>
          <w:sz w:val="44"/>
          <w:szCs w:val="44"/>
        </w:rPr>
      </w:pPr>
      <w:r w:rsidRPr="002308EC">
        <w:rPr>
          <w:rFonts w:ascii="方正小标宋简体" w:eastAsia="方正小标宋简体" w:hAnsi="仿宋" w:cs="Times New Roman" w:hint="eastAsia"/>
          <w:sz w:val="44"/>
          <w:szCs w:val="44"/>
        </w:rPr>
        <w:t>项目</w:t>
      </w:r>
      <w:r w:rsidR="00B66B0B" w:rsidRPr="002308EC">
        <w:rPr>
          <w:rFonts w:ascii="方正小标宋简体" w:eastAsia="方正小标宋简体" w:hAnsi="仿宋" w:cs="Times New Roman" w:hint="eastAsia"/>
          <w:sz w:val="44"/>
          <w:szCs w:val="44"/>
        </w:rPr>
        <w:t>选</w:t>
      </w:r>
      <w:r w:rsidR="00C1236F" w:rsidRPr="002308EC">
        <w:rPr>
          <w:rFonts w:ascii="方正小标宋简体" w:eastAsia="方正小标宋简体" w:hAnsi="仿宋" w:cs="Times New Roman" w:hint="eastAsia"/>
          <w:sz w:val="44"/>
          <w:szCs w:val="44"/>
        </w:rPr>
        <w:t>派</w:t>
      </w:r>
      <w:r w:rsidR="00B66B0B" w:rsidRPr="002308EC">
        <w:rPr>
          <w:rFonts w:ascii="方正小标宋简体" w:eastAsia="方正小标宋简体" w:hAnsi="仿宋" w:cs="Times New Roman" w:hint="eastAsia"/>
          <w:sz w:val="44"/>
          <w:szCs w:val="44"/>
        </w:rPr>
        <w:t>简章</w:t>
      </w:r>
    </w:p>
    <w:p w:rsidR="00B66B0B" w:rsidRPr="002308EC" w:rsidRDefault="00B66B0B" w:rsidP="00997357">
      <w:pPr>
        <w:spacing w:line="560" w:lineRule="exact"/>
        <w:rPr>
          <w:rFonts w:ascii="仿宋" w:eastAsia="仿宋" w:hAnsi="仿宋" w:cs="Times New Roman"/>
          <w:sz w:val="32"/>
          <w:szCs w:val="32"/>
        </w:rPr>
      </w:pPr>
    </w:p>
    <w:p w:rsidR="00B66B0B" w:rsidRPr="002308EC" w:rsidRDefault="00B66B0B" w:rsidP="00997357">
      <w:pPr>
        <w:spacing w:line="560" w:lineRule="exact"/>
        <w:ind w:firstLineChars="200" w:firstLine="640"/>
        <w:rPr>
          <w:rFonts w:ascii="仿宋" w:eastAsia="仿宋" w:hAnsi="仿宋" w:cs="方正黑体简体"/>
          <w:sz w:val="32"/>
          <w:szCs w:val="32"/>
        </w:rPr>
      </w:pPr>
      <w:r w:rsidRPr="002308EC">
        <w:rPr>
          <w:rFonts w:ascii="仿宋" w:eastAsia="仿宋" w:hAnsi="仿宋" w:cs="方正仿宋简体"/>
          <w:bCs/>
          <w:sz w:val="32"/>
          <w:szCs w:val="32"/>
        </w:rPr>
        <w:t>为贯彻落实国家和自治区职业教育改革实施方案，</w:t>
      </w:r>
      <w:r w:rsidR="000E40FC" w:rsidRPr="002308EC">
        <w:rPr>
          <w:rFonts w:ascii="仿宋" w:eastAsia="仿宋" w:hAnsi="仿宋" w:cs="方正仿宋简体" w:hint="eastAsia"/>
          <w:bCs/>
          <w:sz w:val="32"/>
          <w:szCs w:val="32"/>
        </w:rPr>
        <w:t>加强高素质</w:t>
      </w:r>
      <w:r w:rsidR="000E40FC" w:rsidRPr="002308EC">
        <w:rPr>
          <w:rFonts w:ascii="仿宋" w:eastAsia="仿宋" w:hAnsi="仿宋" w:cs="方正仿宋简体"/>
          <w:bCs/>
          <w:sz w:val="32"/>
          <w:szCs w:val="32"/>
        </w:rPr>
        <w:t>“</w:t>
      </w:r>
      <w:r w:rsidR="000E40FC" w:rsidRPr="002308EC">
        <w:rPr>
          <w:rFonts w:ascii="仿宋" w:eastAsia="仿宋" w:hAnsi="仿宋" w:cs="方正仿宋简体" w:hint="eastAsia"/>
          <w:bCs/>
          <w:sz w:val="32"/>
          <w:szCs w:val="32"/>
        </w:rPr>
        <w:t>双师型</w:t>
      </w:r>
      <w:r w:rsidR="000E40FC" w:rsidRPr="002308EC">
        <w:rPr>
          <w:rFonts w:ascii="仿宋" w:eastAsia="仿宋" w:hAnsi="仿宋" w:cs="方正仿宋简体"/>
          <w:bCs/>
          <w:sz w:val="32"/>
          <w:szCs w:val="32"/>
        </w:rPr>
        <w:t>”</w:t>
      </w:r>
      <w:r w:rsidR="000E40FC" w:rsidRPr="002308EC">
        <w:rPr>
          <w:rFonts w:ascii="仿宋" w:eastAsia="仿宋" w:hAnsi="仿宋" w:cs="方正仿宋简体" w:hint="eastAsia"/>
          <w:bCs/>
          <w:sz w:val="32"/>
          <w:szCs w:val="32"/>
        </w:rPr>
        <w:t>教师</w:t>
      </w:r>
      <w:r w:rsidR="000E40FC" w:rsidRPr="002308EC">
        <w:rPr>
          <w:rFonts w:ascii="仿宋" w:eastAsia="仿宋" w:hAnsi="仿宋" w:cs="方正仿宋简体"/>
          <w:bCs/>
          <w:sz w:val="32"/>
          <w:szCs w:val="32"/>
        </w:rPr>
        <w:t>队伍建设，</w:t>
      </w:r>
      <w:r w:rsidR="000E40FC" w:rsidRPr="002308EC">
        <w:rPr>
          <w:rFonts w:ascii="仿宋" w:eastAsia="仿宋" w:hAnsi="仿宋" w:cs="方正仿宋简体" w:hint="eastAsia"/>
          <w:bCs/>
          <w:sz w:val="32"/>
          <w:szCs w:val="32"/>
        </w:rPr>
        <w:t>推动我区职业教育</w:t>
      </w:r>
      <w:r w:rsidR="000E40FC" w:rsidRPr="002308EC">
        <w:rPr>
          <w:rFonts w:ascii="仿宋" w:eastAsia="仿宋" w:hAnsi="仿宋" w:cs="方正仿宋简体"/>
          <w:bCs/>
          <w:sz w:val="32"/>
          <w:szCs w:val="32"/>
        </w:rPr>
        <w:t>教学</w:t>
      </w:r>
      <w:r w:rsidR="000E40FC" w:rsidRPr="002308EC">
        <w:rPr>
          <w:rFonts w:ascii="仿宋" w:eastAsia="仿宋" w:hAnsi="仿宋" w:cs="方正仿宋简体" w:hint="eastAsia"/>
          <w:bCs/>
          <w:sz w:val="32"/>
          <w:szCs w:val="32"/>
        </w:rPr>
        <w:t>改革</w:t>
      </w:r>
      <w:r w:rsidR="000E40FC" w:rsidRPr="002308EC">
        <w:rPr>
          <w:rFonts w:ascii="仿宋" w:eastAsia="仿宋" w:hAnsi="仿宋" w:cs="方正仿宋简体"/>
          <w:bCs/>
          <w:sz w:val="32"/>
          <w:szCs w:val="32"/>
        </w:rPr>
        <w:t>创新</w:t>
      </w:r>
      <w:r w:rsidR="000E40FC" w:rsidRPr="002308EC">
        <w:rPr>
          <w:rFonts w:ascii="仿宋" w:eastAsia="仿宋" w:hAnsi="仿宋" w:cs="方正仿宋简体" w:hint="eastAsia"/>
          <w:bCs/>
          <w:sz w:val="32"/>
          <w:szCs w:val="32"/>
        </w:rPr>
        <w:t>和国际化发展,</w:t>
      </w:r>
      <w:r w:rsidR="00D87D9B" w:rsidRPr="002308EC">
        <w:rPr>
          <w:rFonts w:ascii="仿宋" w:eastAsia="仿宋" w:hAnsi="仿宋" w:cs="方正仿宋简体" w:hint="eastAsia"/>
          <w:sz w:val="32"/>
          <w:szCs w:val="32"/>
        </w:rPr>
        <w:t>根据国家公派出国留学选派办法</w:t>
      </w:r>
      <w:r w:rsidRPr="002308EC">
        <w:rPr>
          <w:rFonts w:ascii="仿宋" w:eastAsia="仿宋" w:hAnsi="仿宋" w:cs="方正仿宋简体" w:hint="eastAsia"/>
          <w:sz w:val="32"/>
          <w:szCs w:val="32"/>
        </w:rPr>
        <w:t>及本年度经费情况，</w:t>
      </w:r>
      <w:r w:rsidR="00C1236F" w:rsidRPr="002308EC">
        <w:rPr>
          <w:rFonts w:ascii="仿宋" w:eastAsia="仿宋" w:hAnsi="仿宋" w:cs="方正仿宋简体" w:hint="eastAsia"/>
          <w:sz w:val="32"/>
          <w:szCs w:val="32"/>
        </w:rPr>
        <w:t>我厅</w:t>
      </w:r>
      <w:r w:rsidR="00B47A22" w:rsidRPr="002308EC">
        <w:rPr>
          <w:rFonts w:ascii="仿宋" w:eastAsia="仿宋" w:hAnsi="仿宋" w:cs="方正仿宋简体" w:hint="eastAsia"/>
          <w:sz w:val="32"/>
          <w:szCs w:val="32"/>
        </w:rPr>
        <w:t>决定</w:t>
      </w:r>
      <w:r w:rsidR="00C1236F" w:rsidRPr="002308EC">
        <w:rPr>
          <w:rFonts w:ascii="仿宋" w:eastAsia="仿宋" w:hAnsi="仿宋" w:cs="方正仿宋简体" w:hint="eastAsia"/>
          <w:sz w:val="32"/>
          <w:szCs w:val="32"/>
        </w:rPr>
        <w:t>组织实施2021年</w:t>
      </w:r>
      <w:r w:rsidR="00F7032F" w:rsidRPr="002308EC">
        <w:rPr>
          <w:rFonts w:ascii="仿宋" w:eastAsia="仿宋" w:hAnsi="仿宋" w:cs="方正仿宋简体" w:hint="eastAsia"/>
          <w:sz w:val="32"/>
          <w:szCs w:val="32"/>
        </w:rPr>
        <w:t>广西教育系统优秀教师出国留学深造项目</w:t>
      </w:r>
      <w:r w:rsidR="00E007A7" w:rsidRPr="002308EC">
        <w:rPr>
          <w:rFonts w:ascii="仿宋" w:eastAsia="仿宋" w:hAnsi="仿宋" w:cs="方正仿宋简体" w:hint="eastAsia"/>
          <w:sz w:val="32"/>
          <w:szCs w:val="32"/>
        </w:rPr>
        <w:t>，</w:t>
      </w:r>
      <w:r w:rsidR="00E007A7" w:rsidRPr="002308EC">
        <w:rPr>
          <w:rFonts w:ascii="仿宋" w:eastAsia="仿宋" w:hAnsi="仿宋" w:cs="方正仿宋简体"/>
          <w:sz w:val="32"/>
          <w:szCs w:val="32"/>
        </w:rPr>
        <w:t>选派</w:t>
      </w:r>
      <w:r w:rsidR="00F7032F" w:rsidRPr="002308EC">
        <w:rPr>
          <w:rFonts w:ascii="仿宋" w:eastAsia="仿宋" w:hAnsi="仿宋" w:cs="方正仿宋简体" w:hint="eastAsia"/>
          <w:sz w:val="32"/>
          <w:szCs w:val="32"/>
        </w:rPr>
        <w:t>高职</w:t>
      </w:r>
      <w:r w:rsidR="00E007A7" w:rsidRPr="002308EC">
        <w:rPr>
          <w:rFonts w:ascii="仿宋" w:eastAsia="仿宋" w:hAnsi="仿宋" w:cs="仿宋" w:hint="eastAsia"/>
          <w:sz w:val="32"/>
          <w:szCs w:val="32"/>
        </w:rPr>
        <w:t>骨干</w:t>
      </w:r>
      <w:r w:rsidR="00E007A7" w:rsidRPr="002308EC">
        <w:rPr>
          <w:rFonts w:ascii="仿宋" w:eastAsia="仿宋" w:hAnsi="仿宋" w:cs="仿宋"/>
          <w:sz w:val="32"/>
          <w:szCs w:val="32"/>
        </w:rPr>
        <w:t>教师赴</w:t>
      </w:r>
      <w:r w:rsidR="00F7032F" w:rsidRPr="002308EC">
        <w:rPr>
          <w:rFonts w:ascii="仿宋" w:eastAsia="仿宋" w:hAnsi="仿宋" w:cs="方正仿宋简体" w:hint="eastAsia"/>
          <w:sz w:val="32"/>
          <w:szCs w:val="32"/>
        </w:rPr>
        <w:t>国外访学</w:t>
      </w:r>
      <w:r w:rsidR="00C1236F" w:rsidRPr="002308EC">
        <w:rPr>
          <w:rFonts w:ascii="仿宋" w:eastAsia="仿宋" w:hAnsi="仿宋" w:cs="方正仿宋简体" w:hint="eastAsia"/>
          <w:sz w:val="32"/>
          <w:szCs w:val="32"/>
        </w:rPr>
        <w:t>。现将项目选派简章公告如下：</w:t>
      </w:r>
    </w:p>
    <w:p w:rsidR="00B66B0B" w:rsidRPr="002308EC" w:rsidRDefault="00B66B0B" w:rsidP="00997357">
      <w:pPr>
        <w:pStyle w:val="a6"/>
        <w:shd w:val="clear" w:color="auto" w:fill="FFFFFF"/>
        <w:spacing w:before="0" w:beforeAutospacing="0" w:after="0" w:afterAutospacing="0" w:line="560" w:lineRule="exact"/>
        <w:ind w:firstLineChars="200" w:firstLine="643"/>
        <w:jc w:val="both"/>
        <w:rPr>
          <w:rStyle w:val="a5"/>
          <w:rFonts w:ascii="黑体" w:eastAsia="黑体" w:hAnsi="黑体" w:cs="Helvetica"/>
          <w:b w:val="0"/>
          <w:sz w:val="32"/>
          <w:szCs w:val="32"/>
        </w:rPr>
      </w:pPr>
      <w:r w:rsidRPr="002308EC">
        <w:rPr>
          <w:rFonts w:ascii="黑体" w:eastAsia="黑体" w:hAnsi="黑体" w:cs="方正黑体简体" w:hint="eastAsia"/>
          <w:b/>
          <w:sz w:val="32"/>
          <w:szCs w:val="32"/>
        </w:rPr>
        <w:t>一、</w:t>
      </w:r>
      <w:r w:rsidRPr="002308EC">
        <w:rPr>
          <w:rStyle w:val="a5"/>
          <w:rFonts w:ascii="黑体" w:eastAsia="黑体" w:hAnsi="黑体" w:cs="Helvetica"/>
          <w:b w:val="0"/>
          <w:sz w:val="32"/>
          <w:szCs w:val="32"/>
        </w:rPr>
        <w:t>目标任务</w:t>
      </w:r>
    </w:p>
    <w:p w:rsidR="00B66B0B" w:rsidRPr="002308EC" w:rsidRDefault="00B66B0B" w:rsidP="00997357">
      <w:pPr>
        <w:tabs>
          <w:tab w:val="left" w:pos="5387"/>
        </w:tabs>
        <w:spacing w:line="560" w:lineRule="exact"/>
        <w:ind w:firstLineChars="200" w:firstLine="640"/>
        <w:rPr>
          <w:rStyle w:val="a5"/>
          <w:rFonts w:ascii="仿宋" w:eastAsia="仿宋" w:hAnsi="仿宋" w:cs="Helvetica"/>
          <w:b w:val="0"/>
          <w:sz w:val="32"/>
          <w:szCs w:val="32"/>
        </w:rPr>
      </w:pPr>
      <w:r w:rsidRPr="002308EC">
        <w:rPr>
          <w:rStyle w:val="a5"/>
          <w:rFonts w:ascii="仿宋" w:eastAsia="仿宋" w:hAnsi="仿宋" w:cs="Helvetica" w:hint="eastAsia"/>
          <w:b w:val="0"/>
          <w:sz w:val="32"/>
          <w:szCs w:val="32"/>
        </w:rPr>
        <w:t>2021年</w:t>
      </w:r>
      <w:r w:rsidRPr="002308EC">
        <w:rPr>
          <w:rStyle w:val="a5"/>
          <w:rFonts w:ascii="仿宋" w:eastAsia="仿宋" w:hAnsi="仿宋" w:cs="Helvetica"/>
          <w:b w:val="0"/>
          <w:sz w:val="32"/>
          <w:szCs w:val="32"/>
        </w:rPr>
        <w:t>，计划</w:t>
      </w:r>
      <w:r w:rsidRPr="002308EC">
        <w:rPr>
          <w:rStyle w:val="a5"/>
          <w:rFonts w:ascii="仿宋" w:eastAsia="仿宋" w:hAnsi="仿宋" w:cs="Helvetica" w:hint="eastAsia"/>
          <w:b w:val="0"/>
          <w:sz w:val="32"/>
          <w:szCs w:val="32"/>
        </w:rPr>
        <w:t>选派我区</w:t>
      </w:r>
      <w:r w:rsidR="00B47A22" w:rsidRPr="002308EC">
        <w:rPr>
          <w:rStyle w:val="a5"/>
          <w:rFonts w:ascii="仿宋" w:eastAsia="仿宋" w:hAnsi="仿宋" w:cs="Helvetica" w:hint="eastAsia"/>
          <w:b w:val="0"/>
          <w:sz w:val="32"/>
          <w:szCs w:val="32"/>
        </w:rPr>
        <w:t>高职</w:t>
      </w:r>
      <w:r w:rsidRPr="002308EC">
        <w:rPr>
          <w:rStyle w:val="a5"/>
          <w:rFonts w:ascii="仿宋" w:eastAsia="仿宋" w:hAnsi="仿宋" w:cs="Helvetica"/>
          <w:b w:val="0"/>
          <w:sz w:val="32"/>
          <w:szCs w:val="32"/>
        </w:rPr>
        <w:t>79</w:t>
      </w:r>
      <w:r w:rsidRPr="002308EC">
        <w:rPr>
          <w:rStyle w:val="a5"/>
          <w:rFonts w:ascii="仿宋" w:eastAsia="仿宋" w:hAnsi="仿宋" w:cs="Helvetica" w:hint="eastAsia"/>
          <w:b w:val="0"/>
          <w:sz w:val="32"/>
          <w:szCs w:val="32"/>
        </w:rPr>
        <w:t>名</w:t>
      </w:r>
      <w:r w:rsidR="00B47A22" w:rsidRPr="002308EC">
        <w:rPr>
          <w:rStyle w:val="a5"/>
          <w:rFonts w:ascii="仿宋" w:eastAsia="仿宋" w:hAnsi="仿宋" w:cs="Helvetica" w:hint="eastAsia"/>
          <w:b w:val="0"/>
          <w:sz w:val="32"/>
          <w:szCs w:val="32"/>
        </w:rPr>
        <w:t>“双高计划”建设</w:t>
      </w:r>
      <w:r w:rsidRPr="002308EC">
        <w:rPr>
          <w:rStyle w:val="a5"/>
          <w:rFonts w:ascii="仿宋" w:eastAsia="仿宋" w:hAnsi="仿宋" w:cs="Helvetica"/>
          <w:b w:val="0"/>
          <w:sz w:val="32"/>
          <w:szCs w:val="32"/>
        </w:rPr>
        <w:t>院校</w:t>
      </w:r>
      <w:r w:rsidR="00527784" w:rsidRPr="002308EC">
        <w:rPr>
          <w:rStyle w:val="a5"/>
          <w:rFonts w:ascii="仿宋" w:eastAsia="仿宋" w:hAnsi="仿宋" w:cs="Helvetica" w:hint="eastAsia"/>
          <w:b w:val="0"/>
          <w:sz w:val="32"/>
          <w:szCs w:val="32"/>
        </w:rPr>
        <w:t>高水平</w:t>
      </w:r>
      <w:r w:rsidR="00527784" w:rsidRPr="002308EC">
        <w:rPr>
          <w:rStyle w:val="a5"/>
          <w:rFonts w:ascii="仿宋" w:eastAsia="仿宋" w:hAnsi="仿宋" w:cs="Helvetica"/>
          <w:b w:val="0"/>
          <w:sz w:val="32"/>
          <w:szCs w:val="32"/>
        </w:rPr>
        <w:t>专业群</w:t>
      </w:r>
      <w:r w:rsidR="00E007A7" w:rsidRPr="002308EC">
        <w:rPr>
          <w:rStyle w:val="a5"/>
          <w:rFonts w:ascii="仿宋" w:eastAsia="仿宋" w:hAnsi="仿宋" w:cs="Helvetica" w:hint="eastAsia"/>
          <w:b w:val="0"/>
          <w:sz w:val="32"/>
          <w:szCs w:val="32"/>
        </w:rPr>
        <w:t>团队骨干</w:t>
      </w:r>
      <w:r w:rsidR="00C1236F" w:rsidRPr="002308EC">
        <w:rPr>
          <w:rStyle w:val="a5"/>
          <w:rFonts w:ascii="仿宋" w:eastAsia="仿宋" w:hAnsi="仿宋" w:cs="Helvetica" w:hint="eastAsia"/>
          <w:b w:val="0"/>
          <w:sz w:val="32"/>
          <w:szCs w:val="32"/>
        </w:rPr>
        <w:t>教师</w:t>
      </w:r>
      <w:r w:rsidR="00E007A7" w:rsidRPr="002308EC">
        <w:rPr>
          <w:rStyle w:val="a5"/>
          <w:rFonts w:ascii="仿宋" w:eastAsia="仿宋" w:hAnsi="仿宋" w:cs="Helvetica" w:hint="eastAsia"/>
          <w:b w:val="0"/>
          <w:sz w:val="32"/>
          <w:szCs w:val="32"/>
        </w:rPr>
        <w:t>赴</w:t>
      </w:r>
      <w:r w:rsidRPr="002308EC">
        <w:rPr>
          <w:rStyle w:val="a5"/>
          <w:rFonts w:ascii="仿宋" w:eastAsia="仿宋" w:hAnsi="仿宋" w:cs="Helvetica"/>
          <w:b w:val="0"/>
          <w:sz w:val="32"/>
          <w:szCs w:val="32"/>
        </w:rPr>
        <w:t>国外访学</w:t>
      </w:r>
      <w:r w:rsidRPr="002308EC">
        <w:rPr>
          <w:rStyle w:val="a5"/>
          <w:rFonts w:ascii="仿宋" w:eastAsia="仿宋" w:hAnsi="仿宋" w:cs="Helvetica" w:hint="eastAsia"/>
          <w:b w:val="0"/>
          <w:sz w:val="32"/>
          <w:szCs w:val="32"/>
        </w:rPr>
        <w:t>。</w:t>
      </w:r>
      <w:r w:rsidR="008E6A34" w:rsidRPr="002308EC">
        <w:rPr>
          <w:rStyle w:val="a5"/>
          <w:rFonts w:ascii="仿宋" w:eastAsia="仿宋" w:hAnsi="仿宋" w:cs="Helvetica" w:hint="eastAsia"/>
          <w:b w:val="0"/>
          <w:sz w:val="32"/>
          <w:szCs w:val="32"/>
        </w:rPr>
        <w:t>通过</w:t>
      </w:r>
      <w:r w:rsidR="000C5FD9" w:rsidRPr="002308EC">
        <w:rPr>
          <w:rStyle w:val="a5"/>
          <w:rFonts w:ascii="仿宋" w:eastAsia="仿宋" w:hAnsi="仿宋" w:cs="Helvetica" w:hint="eastAsia"/>
          <w:b w:val="0"/>
          <w:sz w:val="32"/>
          <w:szCs w:val="32"/>
        </w:rPr>
        <w:t>到</w:t>
      </w:r>
      <w:r w:rsidR="008E6A34" w:rsidRPr="002308EC">
        <w:rPr>
          <w:rStyle w:val="a5"/>
          <w:rFonts w:ascii="仿宋" w:eastAsia="仿宋" w:hAnsi="仿宋" w:cs="Helvetica" w:hint="eastAsia"/>
          <w:b w:val="0"/>
          <w:sz w:val="32"/>
          <w:szCs w:val="32"/>
        </w:rPr>
        <w:t>国外短期访学，</w:t>
      </w:r>
      <w:r w:rsidR="00226B92" w:rsidRPr="002308EC">
        <w:rPr>
          <w:rStyle w:val="a5"/>
          <w:rFonts w:ascii="仿宋" w:eastAsia="仿宋" w:hAnsi="仿宋" w:cs="Helvetica" w:hint="eastAsia"/>
          <w:b w:val="0"/>
          <w:sz w:val="32"/>
          <w:szCs w:val="32"/>
        </w:rPr>
        <w:t>帮助</w:t>
      </w:r>
      <w:r w:rsidR="00E007A7" w:rsidRPr="002308EC">
        <w:rPr>
          <w:rStyle w:val="a5"/>
          <w:rFonts w:ascii="仿宋" w:eastAsia="仿宋" w:hAnsi="仿宋" w:cs="Helvetica" w:hint="eastAsia"/>
          <w:b w:val="0"/>
          <w:sz w:val="32"/>
          <w:szCs w:val="32"/>
        </w:rPr>
        <w:t>我区双高院校</w:t>
      </w:r>
      <w:r w:rsidR="00E007A7" w:rsidRPr="002308EC">
        <w:rPr>
          <w:rStyle w:val="a5"/>
          <w:rFonts w:ascii="仿宋" w:eastAsia="仿宋" w:hAnsi="仿宋" w:cs="Helvetica"/>
          <w:b w:val="0"/>
          <w:sz w:val="32"/>
          <w:szCs w:val="32"/>
        </w:rPr>
        <w:t>骨干教师</w:t>
      </w:r>
      <w:r w:rsidR="007B0D88" w:rsidRPr="002308EC">
        <w:rPr>
          <w:rStyle w:val="a5"/>
          <w:rFonts w:ascii="仿宋" w:eastAsia="仿宋" w:hAnsi="仿宋" w:cs="Helvetica" w:hint="eastAsia"/>
          <w:b w:val="0"/>
          <w:sz w:val="32"/>
          <w:szCs w:val="32"/>
        </w:rPr>
        <w:t>开拓视野</w:t>
      </w:r>
      <w:r w:rsidR="007B0D88" w:rsidRPr="002308EC">
        <w:rPr>
          <w:rStyle w:val="a5"/>
          <w:rFonts w:ascii="仿宋" w:eastAsia="仿宋" w:hAnsi="仿宋" w:cs="Helvetica"/>
          <w:b w:val="0"/>
          <w:sz w:val="32"/>
          <w:szCs w:val="32"/>
        </w:rPr>
        <w:t>、更新</w:t>
      </w:r>
      <w:r w:rsidR="00175841" w:rsidRPr="002308EC">
        <w:rPr>
          <w:rStyle w:val="a5"/>
          <w:rFonts w:ascii="仿宋" w:eastAsia="仿宋" w:hAnsi="仿宋" w:cs="Helvetica" w:hint="eastAsia"/>
          <w:b w:val="0"/>
          <w:sz w:val="32"/>
          <w:szCs w:val="32"/>
        </w:rPr>
        <w:t>理念，</w:t>
      </w:r>
      <w:r w:rsidR="00E007A7" w:rsidRPr="002308EC">
        <w:rPr>
          <w:rStyle w:val="a5"/>
          <w:rFonts w:ascii="仿宋" w:eastAsia="仿宋" w:hAnsi="仿宋" w:cs="Helvetica" w:hint="eastAsia"/>
          <w:b w:val="0"/>
          <w:sz w:val="32"/>
          <w:szCs w:val="32"/>
        </w:rPr>
        <w:t>进一步</w:t>
      </w:r>
      <w:r w:rsidR="006D48BC" w:rsidRPr="002308EC">
        <w:rPr>
          <w:rFonts w:ascii="仿宋_GB2312" w:eastAsia="仿宋_GB2312" w:cs="仿宋_GB2312" w:hint="eastAsia"/>
          <w:kern w:val="0"/>
          <w:sz w:val="32"/>
          <w:szCs w:val="32"/>
        </w:rPr>
        <w:t>提升专业技能和</w:t>
      </w:r>
      <w:r w:rsidR="007B0D88" w:rsidRPr="002308EC">
        <w:rPr>
          <w:rFonts w:ascii="仿宋_GB2312" w:eastAsia="仿宋_GB2312" w:cs="仿宋_GB2312" w:hint="eastAsia"/>
          <w:kern w:val="0"/>
          <w:sz w:val="32"/>
          <w:szCs w:val="32"/>
        </w:rPr>
        <w:t>教育</w:t>
      </w:r>
      <w:r w:rsidR="006D48BC" w:rsidRPr="002308EC">
        <w:rPr>
          <w:rFonts w:ascii="仿宋_GB2312" w:eastAsia="仿宋_GB2312" w:cs="仿宋_GB2312" w:hint="eastAsia"/>
          <w:kern w:val="0"/>
          <w:sz w:val="32"/>
          <w:szCs w:val="32"/>
        </w:rPr>
        <w:t>教学水平，</w:t>
      </w:r>
      <w:r w:rsidR="00E007A7" w:rsidRPr="002308EC">
        <w:rPr>
          <w:rFonts w:ascii="仿宋_GB2312" w:eastAsia="仿宋_GB2312" w:cs="仿宋_GB2312" w:hint="eastAsia"/>
          <w:kern w:val="0"/>
          <w:sz w:val="32"/>
          <w:szCs w:val="32"/>
        </w:rPr>
        <w:t>培养</w:t>
      </w:r>
      <w:r w:rsidR="00E007A7" w:rsidRPr="002308EC">
        <w:rPr>
          <w:rFonts w:ascii="仿宋_GB2312" w:eastAsia="仿宋_GB2312" w:cs="仿宋_GB2312"/>
          <w:kern w:val="0"/>
          <w:sz w:val="32"/>
          <w:szCs w:val="32"/>
        </w:rPr>
        <w:t>造就一支</w:t>
      </w:r>
      <w:r w:rsidR="009023FF" w:rsidRPr="002308EC">
        <w:rPr>
          <w:rFonts w:ascii="仿宋_GB2312" w:eastAsia="仿宋_GB2312" w:cs="仿宋_GB2312" w:hint="eastAsia"/>
          <w:kern w:val="0"/>
          <w:sz w:val="32"/>
          <w:szCs w:val="32"/>
        </w:rPr>
        <w:t>具有</w:t>
      </w:r>
      <w:r w:rsidR="009023FF" w:rsidRPr="002308EC">
        <w:rPr>
          <w:rFonts w:ascii="仿宋_GB2312" w:eastAsia="仿宋_GB2312" w:cs="仿宋_GB2312"/>
          <w:kern w:val="0"/>
          <w:sz w:val="32"/>
          <w:szCs w:val="32"/>
        </w:rPr>
        <w:t>国际视野格局的</w:t>
      </w:r>
      <w:r w:rsidR="00E007A7" w:rsidRPr="002308EC">
        <w:rPr>
          <w:rFonts w:ascii="仿宋_GB2312" w:eastAsia="仿宋_GB2312" w:cs="仿宋_GB2312"/>
          <w:kern w:val="0"/>
          <w:sz w:val="32"/>
          <w:szCs w:val="32"/>
        </w:rPr>
        <w:t>高素质专业化创新型的</w:t>
      </w:r>
      <w:r w:rsidR="0056144B" w:rsidRPr="002308EC">
        <w:rPr>
          <w:rFonts w:ascii="仿宋_GB2312" w:eastAsia="仿宋_GB2312" w:cs="仿宋_GB2312" w:hint="eastAsia"/>
          <w:kern w:val="0"/>
          <w:sz w:val="32"/>
          <w:szCs w:val="32"/>
        </w:rPr>
        <w:t>“工匠之师”</w:t>
      </w:r>
      <w:r w:rsidR="009023FF" w:rsidRPr="002308EC">
        <w:rPr>
          <w:rFonts w:ascii="仿宋_GB2312" w:eastAsia="仿宋_GB2312" w:cs="仿宋_GB2312" w:hint="eastAsia"/>
          <w:kern w:val="0"/>
          <w:sz w:val="32"/>
          <w:szCs w:val="32"/>
        </w:rPr>
        <w:t>队伍</w:t>
      </w:r>
      <w:r w:rsidR="009023FF" w:rsidRPr="002308EC">
        <w:rPr>
          <w:rFonts w:ascii="仿宋_GB2312" w:eastAsia="仿宋_GB2312" w:cs="仿宋_GB2312"/>
          <w:kern w:val="0"/>
          <w:sz w:val="32"/>
          <w:szCs w:val="32"/>
        </w:rPr>
        <w:t>，</w:t>
      </w:r>
      <w:r w:rsidR="007B0D88" w:rsidRPr="002308EC">
        <w:rPr>
          <w:rFonts w:ascii="仿宋_GB2312" w:eastAsia="仿宋_GB2312" w:cs="仿宋_GB2312" w:hint="eastAsia"/>
          <w:kern w:val="0"/>
          <w:sz w:val="32"/>
          <w:szCs w:val="32"/>
        </w:rPr>
        <w:t>促进国际经验的本土化</w:t>
      </w:r>
      <w:r w:rsidR="00B43526" w:rsidRPr="002308EC">
        <w:rPr>
          <w:rFonts w:ascii="仿宋_GB2312" w:eastAsia="仿宋_GB2312" w:cs="仿宋_GB2312" w:hint="eastAsia"/>
          <w:kern w:val="0"/>
          <w:sz w:val="32"/>
          <w:szCs w:val="32"/>
        </w:rPr>
        <w:t>改造</w:t>
      </w:r>
      <w:r w:rsidR="007B0D88" w:rsidRPr="002308EC">
        <w:rPr>
          <w:rFonts w:ascii="仿宋_GB2312" w:eastAsia="仿宋_GB2312" w:cs="仿宋_GB2312" w:hint="eastAsia"/>
          <w:kern w:val="0"/>
          <w:sz w:val="32"/>
          <w:szCs w:val="32"/>
        </w:rPr>
        <w:t>，</w:t>
      </w:r>
      <w:r w:rsidR="00B43526" w:rsidRPr="002308EC">
        <w:rPr>
          <w:rFonts w:ascii="仿宋_GB2312" w:eastAsia="仿宋_GB2312" w:cs="仿宋_GB2312" w:hint="eastAsia"/>
          <w:kern w:val="0"/>
          <w:sz w:val="32"/>
          <w:szCs w:val="32"/>
        </w:rPr>
        <w:t>形成</w:t>
      </w:r>
      <w:r w:rsidR="00B43526" w:rsidRPr="002308EC">
        <w:rPr>
          <w:rFonts w:ascii="仿宋_GB2312" w:eastAsia="仿宋_GB2312" w:cs="仿宋_GB2312"/>
          <w:kern w:val="0"/>
          <w:sz w:val="32"/>
          <w:szCs w:val="32"/>
        </w:rPr>
        <w:t>具有广西特色、国家级水平的职业教育</w:t>
      </w:r>
      <w:r w:rsidR="00B43526" w:rsidRPr="002308EC">
        <w:rPr>
          <w:rFonts w:ascii="仿宋_GB2312" w:eastAsia="仿宋_GB2312" w:cs="仿宋_GB2312" w:hint="eastAsia"/>
          <w:kern w:val="0"/>
          <w:sz w:val="32"/>
          <w:szCs w:val="32"/>
        </w:rPr>
        <w:t>模式</w:t>
      </w:r>
      <w:r w:rsidR="00B43526" w:rsidRPr="002308EC">
        <w:rPr>
          <w:rFonts w:ascii="仿宋_GB2312" w:eastAsia="仿宋_GB2312" w:cs="仿宋_GB2312"/>
          <w:kern w:val="0"/>
          <w:sz w:val="32"/>
          <w:szCs w:val="32"/>
        </w:rPr>
        <w:t>，</w:t>
      </w:r>
      <w:r w:rsidR="00AB06C6" w:rsidRPr="002308EC">
        <w:rPr>
          <w:rFonts w:ascii="仿宋_GB2312" w:eastAsia="仿宋_GB2312" w:cs="仿宋_GB2312" w:hint="eastAsia"/>
          <w:kern w:val="0"/>
          <w:sz w:val="32"/>
          <w:szCs w:val="32"/>
        </w:rPr>
        <w:t>推动</w:t>
      </w:r>
      <w:r w:rsidR="008E6A34" w:rsidRPr="002308EC">
        <w:rPr>
          <w:rFonts w:ascii="仿宋_GB2312" w:eastAsia="仿宋_GB2312" w:cs="仿宋_GB2312" w:hint="eastAsia"/>
          <w:kern w:val="0"/>
          <w:sz w:val="32"/>
          <w:szCs w:val="32"/>
        </w:rPr>
        <w:t>我区职业教育现代化</w:t>
      </w:r>
      <w:r w:rsidR="00AB06C6" w:rsidRPr="002308EC">
        <w:rPr>
          <w:rFonts w:ascii="仿宋_GB2312" w:eastAsia="仿宋_GB2312" w:cs="仿宋_GB2312" w:hint="eastAsia"/>
          <w:kern w:val="0"/>
          <w:sz w:val="32"/>
          <w:szCs w:val="32"/>
        </w:rPr>
        <w:t>建设</w:t>
      </w:r>
      <w:r w:rsidR="008E6A34" w:rsidRPr="002308EC">
        <w:rPr>
          <w:rFonts w:ascii="仿宋_GB2312" w:eastAsia="仿宋_GB2312" w:cs="仿宋_GB2312" w:hint="eastAsia"/>
          <w:kern w:val="0"/>
          <w:sz w:val="32"/>
          <w:szCs w:val="32"/>
        </w:rPr>
        <w:t>。</w:t>
      </w:r>
    </w:p>
    <w:p w:rsidR="00C1236F" w:rsidRPr="002308EC" w:rsidRDefault="00B66B0B" w:rsidP="00997357">
      <w:pPr>
        <w:spacing w:line="560" w:lineRule="exact"/>
        <w:ind w:firstLineChars="200" w:firstLine="640"/>
        <w:rPr>
          <w:rStyle w:val="a5"/>
          <w:rFonts w:ascii="黑体" w:eastAsia="黑体" w:hAnsi="黑体" w:cs="Helvetica"/>
          <w:b w:val="0"/>
          <w:sz w:val="32"/>
          <w:szCs w:val="32"/>
        </w:rPr>
      </w:pPr>
      <w:r w:rsidRPr="002308EC">
        <w:rPr>
          <w:rStyle w:val="a5"/>
          <w:rFonts w:ascii="黑体" w:eastAsia="黑体" w:hAnsi="黑体" w:cs="Helvetica" w:hint="eastAsia"/>
          <w:b w:val="0"/>
          <w:sz w:val="32"/>
          <w:szCs w:val="32"/>
        </w:rPr>
        <w:t>二</w:t>
      </w:r>
      <w:r w:rsidRPr="002308EC">
        <w:rPr>
          <w:rStyle w:val="a5"/>
          <w:rFonts w:ascii="黑体" w:eastAsia="黑体" w:hAnsi="黑体" w:cs="Helvetica"/>
          <w:b w:val="0"/>
          <w:sz w:val="32"/>
          <w:szCs w:val="32"/>
        </w:rPr>
        <w:t>、</w:t>
      </w:r>
      <w:r w:rsidR="00C1236F" w:rsidRPr="002308EC">
        <w:rPr>
          <w:rStyle w:val="a5"/>
          <w:rFonts w:ascii="黑体" w:eastAsia="黑体" w:hAnsi="黑体" w:cs="Helvetica" w:hint="eastAsia"/>
          <w:b w:val="0"/>
          <w:sz w:val="32"/>
          <w:szCs w:val="32"/>
        </w:rPr>
        <w:t>受理机构</w:t>
      </w:r>
    </w:p>
    <w:p w:rsidR="00C1236F" w:rsidRPr="002308EC" w:rsidRDefault="00C1236F" w:rsidP="00997357">
      <w:pPr>
        <w:spacing w:line="560" w:lineRule="exact"/>
        <w:ind w:firstLineChars="200" w:firstLine="640"/>
        <w:rPr>
          <w:rStyle w:val="a5"/>
          <w:rFonts w:ascii="仿宋" w:eastAsia="仿宋" w:hAnsi="仿宋" w:cs="Helvetica"/>
          <w:b w:val="0"/>
          <w:sz w:val="32"/>
          <w:szCs w:val="32"/>
        </w:rPr>
      </w:pPr>
      <w:r w:rsidRPr="002308EC">
        <w:rPr>
          <w:rStyle w:val="a5"/>
          <w:rFonts w:ascii="仿宋" w:eastAsia="仿宋" w:hAnsi="仿宋" w:cs="Helvetica" w:hint="eastAsia"/>
          <w:b w:val="0"/>
          <w:sz w:val="32"/>
          <w:szCs w:val="32"/>
        </w:rPr>
        <w:t>项目由自治区教师培训中心受理。</w:t>
      </w:r>
    </w:p>
    <w:p w:rsidR="0061456C" w:rsidRDefault="0061456C" w:rsidP="00997357">
      <w:pPr>
        <w:spacing w:line="560" w:lineRule="exact"/>
        <w:ind w:firstLineChars="200" w:firstLine="640"/>
        <w:rPr>
          <w:rFonts w:ascii="黑体" w:eastAsia="黑体" w:hAnsi="黑体" w:cs="方正黑体简体"/>
          <w:sz w:val="32"/>
          <w:szCs w:val="32"/>
        </w:rPr>
      </w:pPr>
    </w:p>
    <w:p w:rsidR="00B66B0B" w:rsidRPr="002308EC" w:rsidRDefault="00C1236F" w:rsidP="00B36126">
      <w:pPr>
        <w:spacing w:line="540" w:lineRule="exact"/>
        <w:ind w:firstLineChars="200" w:firstLine="640"/>
        <w:rPr>
          <w:rFonts w:ascii="黑体" w:eastAsia="黑体" w:hAnsi="黑体" w:cs="Times New Roman"/>
          <w:sz w:val="32"/>
          <w:szCs w:val="32"/>
        </w:rPr>
      </w:pPr>
      <w:r w:rsidRPr="002308EC">
        <w:rPr>
          <w:rFonts w:ascii="黑体" w:eastAsia="黑体" w:hAnsi="黑体" w:cs="方正黑体简体" w:hint="eastAsia"/>
          <w:sz w:val="32"/>
          <w:szCs w:val="32"/>
        </w:rPr>
        <w:lastRenderedPageBreak/>
        <w:t>三</w:t>
      </w:r>
      <w:r w:rsidRPr="002308EC">
        <w:rPr>
          <w:rFonts w:ascii="黑体" w:eastAsia="黑体" w:hAnsi="黑体" w:cs="方正黑体简体"/>
          <w:sz w:val="32"/>
          <w:szCs w:val="32"/>
        </w:rPr>
        <w:t>、</w:t>
      </w:r>
      <w:r w:rsidR="00B66B0B" w:rsidRPr="002308EC">
        <w:rPr>
          <w:rFonts w:ascii="黑体" w:eastAsia="黑体" w:hAnsi="黑体" w:cs="方正黑体简体" w:hint="eastAsia"/>
          <w:sz w:val="32"/>
          <w:szCs w:val="32"/>
        </w:rPr>
        <w:t>选派内容</w:t>
      </w:r>
    </w:p>
    <w:p w:rsidR="00B66B0B" w:rsidRPr="002308EC" w:rsidRDefault="00B66B0B" w:rsidP="00B36126">
      <w:pPr>
        <w:pStyle w:val="a6"/>
        <w:widowControl w:val="0"/>
        <w:shd w:val="clear" w:color="auto" w:fill="FFFFFF"/>
        <w:spacing w:before="0" w:beforeAutospacing="0" w:after="0" w:afterAutospacing="0" w:line="540" w:lineRule="exact"/>
        <w:ind w:firstLineChars="200" w:firstLine="640"/>
        <w:jc w:val="both"/>
        <w:rPr>
          <w:rStyle w:val="a5"/>
          <w:rFonts w:ascii="楷体" w:eastAsia="楷体" w:hAnsi="楷体" w:cs="Helvetica"/>
          <w:b w:val="0"/>
          <w:kern w:val="2"/>
          <w:sz w:val="32"/>
          <w:szCs w:val="32"/>
        </w:rPr>
      </w:pPr>
      <w:r w:rsidRPr="002308EC">
        <w:rPr>
          <w:rStyle w:val="a5"/>
          <w:rFonts w:ascii="楷体" w:eastAsia="楷体" w:hAnsi="楷体" w:cs="Helvetica" w:hint="eastAsia"/>
          <w:b w:val="0"/>
          <w:sz w:val="32"/>
          <w:szCs w:val="32"/>
        </w:rPr>
        <w:t>（一）留学身份及留学期限。</w:t>
      </w:r>
    </w:p>
    <w:p w:rsidR="00B66B0B" w:rsidRPr="002308EC" w:rsidRDefault="00B66B0B" w:rsidP="00B36126">
      <w:pPr>
        <w:pStyle w:val="a6"/>
        <w:widowControl w:val="0"/>
        <w:shd w:val="clear" w:color="auto" w:fill="FFFFFF"/>
        <w:spacing w:before="0" w:beforeAutospacing="0" w:after="0" w:afterAutospacing="0" w:line="540" w:lineRule="exact"/>
        <w:ind w:firstLineChars="200" w:firstLine="640"/>
        <w:jc w:val="both"/>
        <w:rPr>
          <w:rStyle w:val="a5"/>
          <w:rFonts w:ascii="仿宋" w:eastAsia="仿宋" w:hAnsi="仿宋" w:cs="Helvetica"/>
          <w:b w:val="0"/>
          <w:kern w:val="2"/>
          <w:sz w:val="32"/>
          <w:szCs w:val="32"/>
        </w:rPr>
      </w:pPr>
      <w:r w:rsidRPr="002308EC">
        <w:rPr>
          <w:rStyle w:val="a5"/>
          <w:rFonts w:ascii="仿宋" w:eastAsia="仿宋" w:hAnsi="仿宋" w:cs="Helvetica" w:hint="eastAsia"/>
          <w:b w:val="0"/>
          <w:sz w:val="32"/>
          <w:szCs w:val="32"/>
        </w:rPr>
        <w:t>访问学者，留学期限</w:t>
      </w:r>
      <w:r w:rsidRPr="002308EC">
        <w:rPr>
          <w:rStyle w:val="a5"/>
          <w:rFonts w:ascii="仿宋" w:eastAsia="仿宋" w:hAnsi="仿宋" w:cs="Helvetica"/>
          <w:b w:val="0"/>
          <w:sz w:val="32"/>
          <w:szCs w:val="32"/>
        </w:rPr>
        <w:t>6</w:t>
      </w:r>
      <w:r w:rsidRPr="002308EC">
        <w:rPr>
          <w:rStyle w:val="a5"/>
          <w:rFonts w:ascii="仿宋" w:eastAsia="仿宋" w:hAnsi="仿宋" w:cs="Helvetica" w:hint="eastAsia"/>
          <w:b w:val="0"/>
          <w:sz w:val="32"/>
          <w:szCs w:val="32"/>
        </w:rPr>
        <w:t>个月。</w:t>
      </w:r>
    </w:p>
    <w:p w:rsidR="00527784" w:rsidRPr="002308EC" w:rsidRDefault="00B66B0B" w:rsidP="00B36126">
      <w:pPr>
        <w:pStyle w:val="a6"/>
        <w:widowControl w:val="0"/>
        <w:shd w:val="clear" w:color="auto" w:fill="FFFFFF"/>
        <w:spacing w:before="0" w:beforeAutospacing="0" w:after="0" w:afterAutospacing="0" w:line="540" w:lineRule="exact"/>
        <w:ind w:firstLineChars="200" w:firstLine="640"/>
        <w:jc w:val="both"/>
        <w:rPr>
          <w:rStyle w:val="a5"/>
          <w:rFonts w:ascii="楷体" w:eastAsia="楷体" w:hAnsi="楷体" w:cs="Helvetica"/>
          <w:b w:val="0"/>
          <w:kern w:val="2"/>
          <w:sz w:val="32"/>
          <w:szCs w:val="32"/>
        </w:rPr>
      </w:pPr>
      <w:r w:rsidRPr="002308EC">
        <w:rPr>
          <w:rStyle w:val="a5"/>
          <w:rFonts w:ascii="楷体" w:eastAsia="楷体" w:hAnsi="楷体" w:cs="Helvetica" w:hint="eastAsia"/>
          <w:b w:val="0"/>
          <w:sz w:val="32"/>
          <w:szCs w:val="32"/>
        </w:rPr>
        <w:t>（二）</w:t>
      </w:r>
      <w:r w:rsidR="00527784" w:rsidRPr="002308EC">
        <w:rPr>
          <w:rStyle w:val="a5"/>
          <w:rFonts w:ascii="楷体" w:eastAsia="楷体" w:hAnsi="楷体" w:cs="Helvetica" w:hint="eastAsia"/>
          <w:b w:val="0"/>
          <w:sz w:val="32"/>
          <w:szCs w:val="32"/>
        </w:rPr>
        <w:t>留学</w:t>
      </w:r>
      <w:r w:rsidR="00527784" w:rsidRPr="002308EC">
        <w:rPr>
          <w:rStyle w:val="a5"/>
          <w:rFonts w:ascii="楷体" w:eastAsia="楷体" w:hAnsi="楷体" w:cs="Helvetica"/>
          <w:b w:val="0"/>
          <w:sz w:val="32"/>
          <w:szCs w:val="32"/>
        </w:rPr>
        <w:t>国别。</w:t>
      </w:r>
    </w:p>
    <w:p w:rsidR="00527784" w:rsidRPr="002308EC" w:rsidRDefault="00F8388C" w:rsidP="00B36126">
      <w:pPr>
        <w:pStyle w:val="a6"/>
        <w:widowControl w:val="0"/>
        <w:shd w:val="clear" w:color="auto" w:fill="FFFFFF"/>
        <w:spacing w:before="0" w:beforeAutospacing="0" w:after="0" w:afterAutospacing="0" w:line="540" w:lineRule="exact"/>
        <w:ind w:firstLineChars="200" w:firstLine="640"/>
        <w:jc w:val="both"/>
        <w:rPr>
          <w:rStyle w:val="a5"/>
          <w:rFonts w:ascii="仿宋" w:eastAsia="仿宋" w:hAnsi="仿宋" w:cs="Helvetica"/>
          <w:b w:val="0"/>
          <w:kern w:val="2"/>
          <w:sz w:val="32"/>
          <w:szCs w:val="32"/>
        </w:rPr>
      </w:pPr>
      <w:r w:rsidRPr="002308EC">
        <w:rPr>
          <w:rStyle w:val="a5"/>
          <w:rFonts w:ascii="仿宋" w:eastAsia="仿宋" w:hAnsi="仿宋" w:cs="Helvetica" w:hint="eastAsia"/>
          <w:b w:val="0"/>
          <w:sz w:val="32"/>
          <w:szCs w:val="32"/>
        </w:rPr>
        <w:t>欧美</w:t>
      </w:r>
      <w:r w:rsidRPr="002308EC">
        <w:rPr>
          <w:rStyle w:val="a5"/>
          <w:rFonts w:ascii="仿宋" w:eastAsia="仿宋" w:hAnsi="仿宋" w:cs="Helvetica"/>
          <w:b w:val="0"/>
          <w:sz w:val="32"/>
          <w:szCs w:val="32"/>
        </w:rPr>
        <w:t>、</w:t>
      </w:r>
      <w:r w:rsidR="00DD3DA0" w:rsidRPr="002308EC">
        <w:rPr>
          <w:rStyle w:val="a5"/>
          <w:rFonts w:ascii="仿宋" w:eastAsia="仿宋" w:hAnsi="仿宋" w:cs="Helvetica" w:hint="eastAsia"/>
          <w:b w:val="0"/>
          <w:sz w:val="32"/>
          <w:szCs w:val="32"/>
        </w:rPr>
        <w:t>日本</w:t>
      </w:r>
      <w:r w:rsidRPr="002308EC">
        <w:rPr>
          <w:rStyle w:val="a5"/>
          <w:rFonts w:ascii="仿宋" w:eastAsia="仿宋" w:hAnsi="仿宋" w:cs="Helvetica"/>
          <w:b w:val="0"/>
          <w:sz w:val="32"/>
          <w:szCs w:val="32"/>
        </w:rPr>
        <w:t>等职业教育发达国家。</w:t>
      </w:r>
    </w:p>
    <w:p w:rsidR="007C676B" w:rsidRPr="002308EC" w:rsidRDefault="00EF6B14" w:rsidP="00B36126">
      <w:pPr>
        <w:pStyle w:val="a6"/>
        <w:widowControl w:val="0"/>
        <w:shd w:val="clear" w:color="auto" w:fill="FFFFFF"/>
        <w:spacing w:before="0" w:beforeAutospacing="0" w:after="0" w:afterAutospacing="0" w:line="540" w:lineRule="exact"/>
        <w:ind w:firstLineChars="200" w:firstLine="640"/>
        <w:jc w:val="both"/>
        <w:rPr>
          <w:rStyle w:val="a5"/>
          <w:rFonts w:ascii="楷体" w:eastAsia="楷体" w:hAnsi="楷体" w:cs="Helvetica"/>
          <w:b w:val="0"/>
          <w:kern w:val="2"/>
          <w:sz w:val="32"/>
          <w:szCs w:val="32"/>
        </w:rPr>
      </w:pPr>
      <w:r w:rsidRPr="002308EC">
        <w:rPr>
          <w:rStyle w:val="a5"/>
          <w:rFonts w:ascii="楷体" w:eastAsia="楷体" w:hAnsi="楷体" w:cs="Helvetica" w:hint="eastAsia"/>
          <w:b w:val="0"/>
          <w:sz w:val="32"/>
          <w:szCs w:val="32"/>
        </w:rPr>
        <w:t>（三）</w:t>
      </w:r>
      <w:r w:rsidR="00357E2B" w:rsidRPr="002308EC">
        <w:rPr>
          <w:rStyle w:val="a5"/>
          <w:rFonts w:ascii="楷体" w:eastAsia="楷体" w:hAnsi="楷体" w:cs="Helvetica" w:hint="eastAsia"/>
          <w:b w:val="0"/>
          <w:sz w:val="32"/>
          <w:szCs w:val="32"/>
        </w:rPr>
        <w:t>选派</w:t>
      </w:r>
      <w:r w:rsidR="007C676B" w:rsidRPr="002308EC">
        <w:rPr>
          <w:rStyle w:val="a5"/>
          <w:rFonts w:ascii="楷体" w:eastAsia="楷体" w:hAnsi="楷体" w:cs="Helvetica" w:hint="eastAsia"/>
          <w:b w:val="0"/>
          <w:sz w:val="32"/>
          <w:szCs w:val="32"/>
        </w:rPr>
        <w:t>专业</w:t>
      </w:r>
      <w:r w:rsidR="007C676B" w:rsidRPr="002308EC">
        <w:rPr>
          <w:rStyle w:val="a5"/>
          <w:rFonts w:ascii="楷体" w:eastAsia="楷体" w:hAnsi="楷体" w:cs="Helvetica"/>
          <w:b w:val="0"/>
          <w:sz w:val="32"/>
          <w:szCs w:val="32"/>
        </w:rPr>
        <w:t>类别</w:t>
      </w:r>
      <w:r w:rsidR="00E468FA" w:rsidRPr="002308EC">
        <w:rPr>
          <w:rStyle w:val="a5"/>
          <w:rFonts w:ascii="楷体" w:eastAsia="楷体" w:hAnsi="楷体" w:cs="Helvetica" w:hint="eastAsia"/>
          <w:b w:val="0"/>
          <w:sz w:val="32"/>
          <w:szCs w:val="32"/>
        </w:rPr>
        <w:t>。</w:t>
      </w:r>
    </w:p>
    <w:p w:rsidR="007C676B" w:rsidRPr="002308EC" w:rsidRDefault="007C676B" w:rsidP="00B36126">
      <w:pPr>
        <w:pStyle w:val="a6"/>
        <w:widowControl w:val="0"/>
        <w:shd w:val="clear" w:color="auto" w:fill="FFFFFF"/>
        <w:spacing w:before="0" w:beforeAutospacing="0" w:after="0" w:afterAutospacing="0" w:line="540" w:lineRule="exact"/>
        <w:jc w:val="both"/>
        <w:rPr>
          <w:rStyle w:val="a5"/>
          <w:rFonts w:ascii="楷体" w:eastAsia="楷体" w:hAnsi="楷体" w:cs="Helvetica"/>
          <w:b w:val="0"/>
          <w:kern w:val="2"/>
          <w:sz w:val="32"/>
          <w:szCs w:val="32"/>
        </w:rPr>
      </w:pPr>
      <w:r w:rsidRPr="002308EC">
        <w:rPr>
          <w:rStyle w:val="a5"/>
          <w:rFonts w:ascii="楷体" w:eastAsia="楷体" w:hAnsi="楷体" w:cs="Helvetica" w:hint="eastAsia"/>
          <w:b w:val="0"/>
          <w:sz w:val="32"/>
          <w:szCs w:val="32"/>
        </w:rPr>
        <w:t xml:space="preserve">    </w:t>
      </w:r>
      <w:r w:rsidRPr="002308EC">
        <w:rPr>
          <w:rFonts w:ascii="仿宋" w:eastAsia="仿宋" w:hAnsi="仿宋" w:cs="Times New Roman" w:hint="eastAsia"/>
          <w:sz w:val="32"/>
          <w:szCs w:val="32"/>
        </w:rPr>
        <w:t>国家</w:t>
      </w:r>
      <w:r w:rsidR="000A6327" w:rsidRPr="002308EC">
        <w:rPr>
          <w:rFonts w:ascii="仿宋" w:eastAsia="仿宋" w:hAnsi="仿宋" w:cs="Times New Roman" w:hint="eastAsia"/>
          <w:sz w:val="32"/>
          <w:szCs w:val="32"/>
        </w:rPr>
        <w:t>、</w:t>
      </w:r>
      <w:r w:rsidRPr="002308EC">
        <w:rPr>
          <w:rFonts w:ascii="仿宋" w:eastAsia="仿宋" w:hAnsi="仿宋" w:cs="Times New Roman" w:hint="eastAsia"/>
          <w:sz w:val="32"/>
          <w:szCs w:val="32"/>
        </w:rPr>
        <w:t>自治区重点建设</w:t>
      </w:r>
      <w:r w:rsidRPr="002308EC">
        <w:rPr>
          <w:rFonts w:ascii="仿宋" w:eastAsia="仿宋" w:hAnsi="仿宋" w:cs="Times New Roman"/>
          <w:sz w:val="32"/>
          <w:szCs w:val="32"/>
        </w:rPr>
        <w:t>的</w:t>
      </w:r>
      <w:r w:rsidRPr="002308EC">
        <w:rPr>
          <w:rFonts w:ascii="仿宋" w:eastAsia="仿宋" w:hAnsi="仿宋" w:cs="Times New Roman" w:hint="eastAsia"/>
          <w:sz w:val="32"/>
          <w:szCs w:val="32"/>
        </w:rPr>
        <w:t>高水平特色</w:t>
      </w:r>
      <w:r w:rsidRPr="002308EC">
        <w:rPr>
          <w:rFonts w:ascii="仿宋" w:eastAsia="仿宋" w:hAnsi="仿宋" w:cs="Times New Roman"/>
          <w:sz w:val="32"/>
          <w:szCs w:val="32"/>
        </w:rPr>
        <w:t>优势</w:t>
      </w:r>
      <w:r w:rsidRPr="002308EC">
        <w:rPr>
          <w:rFonts w:ascii="仿宋" w:eastAsia="仿宋" w:hAnsi="仿宋" w:cs="Times New Roman" w:hint="eastAsia"/>
          <w:sz w:val="32"/>
          <w:szCs w:val="32"/>
        </w:rPr>
        <w:t>专业（群）。</w:t>
      </w:r>
    </w:p>
    <w:p w:rsidR="00E468FA" w:rsidRPr="00924BAC" w:rsidRDefault="00E468FA" w:rsidP="00B36126">
      <w:pPr>
        <w:pStyle w:val="a6"/>
        <w:widowControl w:val="0"/>
        <w:shd w:val="clear" w:color="auto" w:fill="FFFFFF"/>
        <w:spacing w:before="0" w:beforeAutospacing="0" w:after="0" w:afterAutospacing="0" w:line="540" w:lineRule="exact"/>
        <w:ind w:firstLineChars="200" w:firstLine="640"/>
        <w:jc w:val="both"/>
        <w:rPr>
          <w:rStyle w:val="a5"/>
          <w:rFonts w:ascii="楷体" w:eastAsia="楷体" w:hAnsi="楷体" w:cs="Helvetica"/>
          <w:b w:val="0"/>
          <w:kern w:val="2"/>
          <w:sz w:val="32"/>
          <w:szCs w:val="32"/>
        </w:rPr>
      </w:pPr>
      <w:r w:rsidRPr="00924BAC">
        <w:rPr>
          <w:rStyle w:val="a5"/>
          <w:rFonts w:ascii="楷体" w:eastAsia="楷体" w:hAnsi="楷体" w:cs="Helvetica" w:hint="eastAsia"/>
          <w:b w:val="0"/>
          <w:sz w:val="32"/>
          <w:szCs w:val="32"/>
        </w:rPr>
        <w:t>（四）选拔方式。</w:t>
      </w:r>
    </w:p>
    <w:p w:rsidR="00E468FA" w:rsidRPr="00924BAC" w:rsidRDefault="00E468FA" w:rsidP="00B36126">
      <w:pPr>
        <w:pStyle w:val="a6"/>
        <w:widowControl w:val="0"/>
        <w:shd w:val="clear" w:color="auto" w:fill="FFFFFF"/>
        <w:spacing w:before="0" w:beforeAutospacing="0" w:after="0" w:afterAutospacing="0" w:line="540" w:lineRule="exact"/>
        <w:ind w:firstLineChars="200" w:firstLine="640"/>
        <w:jc w:val="both"/>
        <w:rPr>
          <w:rStyle w:val="a5"/>
          <w:rFonts w:ascii="仿宋" w:eastAsia="仿宋" w:hAnsi="仿宋" w:cs="Helvetica"/>
          <w:b w:val="0"/>
          <w:kern w:val="2"/>
          <w:sz w:val="32"/>
          <w:szCs w:val="32"/>
        </w:rPr>
      </w:pPr>
      <w:r w:rsidRPr="00924BAC">
        <w:rPr>
          <w:rStyle w:val="a5"/>
          <w:rFonts w:ascii="仿宋" w:eastAsia="仿宋" w:hAnsi="仿宋" w:cs="Helvetica" w:hint="eastAsia"/>
          <w:b w:val="0"/>
          <w:sz w:val="32"/>
          <w:szCs w:val="32"/>
        </w:rPr>
        <w:t>项目面向区内19所高职院校进行选拔，由各有关院校按1:1.5比例遴选推荐，名额分配详见附件2。</w:t>
      </w:r>
    </w:p>
    <w:p w:rsidR="00B66B0B" w:rsidRPr="00924BAC" w:rsidRDefault="00E468FA" w:rsidP="00B36126">
      <w:pPr>
        <w:pStyle w:val="a6"/>
        <w:widowControl w:val="0"/>
        <w:shd w:val="clear" w:color="auto" w:fill="FFFFFF"/>
        <w:spacing w:before="0" w:beforeAutospacing="0" w:after="0" w:afterAutospacing="0" w:line="540" w:lineRule="exact"/>
        <w:ind w:firstLineChars="200" w:firstLine="640"/>
        <w:jc w:val="both"/>
        <w:rPr>
          <w:rStyle w:val="a5"/>
          <w:rFonts w:ascii="楷体" w:eastAsia="楷体" w:hAnsi="楷体" w:cs="Helvetica"/>
          <w:b w:val="0"/>
          <w:kern w:val="2"/>
          <w:sz w:val="32"/>
          <w:szCs w:val="32"/>
        </w:rPr>
      </w:pPr>
      <w:r w:rsidRPr="00924BAC">
        <w:rPr>
          <w:rStyle w:val="a5"/>
          <w:rFonts w:ascii="楷体" w:eastAsia="楷体" w:hAnsi="楷体" w:cs="Helvetica" w:hint="eastAsia"/>
          <w:b w:val="0"/>
          <w:sz w:val="32"/>
          <w:szCs w:val="32"/>
        </w:rPr>
        <w:t>（五）派出</w:t>
      </w:r>
      <w:r w:rsidRPr="00924BAC">
        <w:rPr>
          <w:rStyle w:val="a5"/>
          <w:rFonts w:ascii="楷体" w:eastAsia="楷体" w:hAnsi="楷体" w:cs="Helvetica"/>
          <w:b w:val="0"/>
          <w:sz w:val="32"/>
          <w:szCs w:val="32"/>
        </w:rPr>
        <w:t>方式。</w:t>
      </w:r>
    </w:p>
    <w:p w:rsidR="00247BD1" w:rsidRPr="00924BAC" w:rsidRDefault="00247BD1" w:rsidP="00B36126">
      <w:pPr>
        <w:pStyle w:val="a6"/>
        <w:widowControl w:val="0"/>
        <w:shd w:val="clear" w:color="auto" w:fill="FFFFFF"/>
        <w:spacing w:before="0" w:beforeAutospacing="0" w:after="0" w:afterAutospacing="0" w:line="540" w:lineRule="exact"/>
        <w:ind w:firstLineChars="200" w:firstLine="640"/>
        <w:jc w:val="both"/>
        <w:rPr>
          <w:rStyle w:val="a5"/>
          <w:rFonts w:ascii="仿宋" w:eastAsia="仿宋" w:hAnsi="仿宋" w:cs="Helvetica"/>
          <w:b w:val="0"/>
          <w:kern w:val="2"/>
          <w:sz w:val="32"/>
          <w:szCs w:val="32"/>
        </w:rPr>
      </w:pPr>
      <w:r w:rsidRPr="00924BAC">
        <w:rPr>
          <w:rStyle w:val="a5"/>
          <w:rFonts w:ascii="仿宋" w:eastAsia="仿宋" w:hAnsi="仿宋" w:cs="Helvetica" w:hint="eastAsia"/>
          <w:b w:val="0"/>
          <w:sz w:val="32"/>
          <w:szCs w:val="32"/>
        </w:rPr>
        <w:t>留学人员通过国内推选单位或个人渠道自行联系国外留学单位</w:t>
      </w:r>
      <w:r w:rsidR="00100BB4" w:rsidRPr="00924BAC">
        <w:rPr>
          <w:rStyle w:val="a5"/>
          <w:rFonts w:ascii="仿宋" w:eastAsia="仿宋" w:hAnsi="仿宋" w:cs="Helvetica" w:hint="eastAsia"/>
          <w:b w:val="0"/>
          <w:sz w:val="32"/>
          <w:szCs w:val="32"/>
        </w:rPr>
        <w:t>，</w:t>
      </w:r>
      <w:r w:rsidR="009154BB" w:rsidRPr="00924BAC">
        <w:rPr>
          <w:rStyle w:val="a5"/>
          <w:rFonts w:ascii="仿宋" w:eastAsia="仿宋" w:hAnsi="仿宋" w:cs="Helvetica" w:hint="eastAsia"/>
          <w:b w:val="0"/>
          <w:sz w:val="32"/>
          <w:szCs w:val="32"/>
        </w:rPr>
        <w:t>以</w:t>
      </w:r>
      <w:r w:rsidR="00A40F52" w:rsidRPr="00924BAC">
        <w:rPr>
          <w:rStyle w:val="a5"/>
          <w:rFonts w:ascii="仿宋" w:eastAsia="仿宋" w:hAnsi="仿宋" w:cs="Helvetica" w:hint="eastAsia"/>
          <w:b w:val="0"/>
          <w:sz w:val="32"/>
          <w:szCs w:val="32"/>
        </w:rPr>
        <w:t>同一</w:t>
      </w:r>
      <w:r w:rsidR="00C6543B" w:rsidRPr="00924BAC">
        <w:rPr>
          <w:rStyle w:val="a5"/>
          <w:rFonts w:ascii="仿宋" w:eastAsia="仿宋" w:hAnsi="仿宋" w:cs="Helvetica" w:hint="eastAsia"/>
          <w:b w:val="0"/>
          <w:sz w:val="32"/>
          <w:szCs w:val="32"/>
        </w:rPr>
        <w:t>院校</w:t>
      </w:r>
      <w:r w:rsidR="00247EA6" w:rsidRPr="00924BAC">
        <w:rPr>
          <w:rStyle w:val="a5"/>
          <w:rFonts w:ascii="仿宋" w:eastAsia="仿宋" w:hAnsi="仿宋" w:cs="Helvetica" w:hint="eastAsia"/>
          <w:b w:val="0"/>
          <w:sz w:val="32"/>
          <w:szCs w:val="32"/>
        </w:rPr>
        <w:t>同一专业群2～3名</w:t>
      </w:r>
      <w:r w:rsidR="00247EA6" w:rsidRPr="00924BAC">
        <w:rPr>
          <w:rStyle w:val="a5"/>
          <w:rFonts w:ascii="仿宋" w:eastAsia="仿宋" w:hAnsi="仿宋" w:cs="Helvetica"/>
          <w:b w:val="0"/>
          <w:sz w:val="32"/>
          <w:szCs w:val="32"/>
        </w:rPr>
        <w:t>骨干教师</w:t>
      </w:r>
      <w:r w:rsidR="00C6543B" w:rsidRPr="00924BAC">
        <w:rPr>
          <w:rStyle w:val="a5"/>
          <w:rFonts w:ascii="仿宋" w:eastAsia="仿宋" w:hAnsi="仿宋" w:cs="Helvetica" w:hint="eastAsia"/>
          <w:b w:val="0"/>
          <w:sz w:val="32"/>
          <w:szCs w:val="32"/>
        </w:rPr>
        <w:t>组成小</w:t>
      </w:r>
      <w:r w:rsidR="00C6543B" w:rsidRPr="00924BAC">
        <w:rPr>
          <w:rStyle w:val="a5"/>
          <w:rFonts w:ascii="仿宋" w:eastAsia="仿宋" w:hAnsi="仿宋" w:cs="Helvetica"/>
          <w:b w:val="0"/>
          <w:sz w:val="32"/>
          <w:szCs w:val="32"/>
        </w:rPr>
        <w:t>团队</w:t>
      </w:r>
      <w:r w:rsidR="00C6543B" w:rsidRPr="00924BAC">
        <w:rPr>
          <w:rStyle w:val="a5"/>
          <w:rFonts w:ascii="仿宋" w:eastAsia="仿宋" w:hAnsi="仿宋" w:cs="Helvetica" w:hint="eastAsia"/>
          <w:b w:val="0"/>
          <w:sz w:val="32"/>
          <w:szCs w:val="32"/>
        </w:rPr>
        <w:t>方式</w:t>
      </w:r>
      <w:r w:rsidRPr="00924BAC">
        <w:rPr>
          <w:rStyle w:val="a5"/>
          <w:rFonts w:ascii="仿宋" w:eastAsia="仿宋" w:hAnsi="仿宋" w:cs="Helvetica" w:hint="eastAsia"/>
          <w:b w:val="0"/>
          <w:sz w:val="32"/>
          <w:szCs w:val="32"/>
        </w:rPr>
        <w:t>统</w:t>
      </w:r>
      <w:r w:rsidR="00247EA6" w:rsidRPr="00924BAC">
        <w:rPr>
          <w:rStyle w:val="a5"/>
          <w:rFonts w:ascii="仿宋" w:eastAsia="仿宋" w:hAnsi="仿宋" w:cs="Helvetica" w:hint="eastAsia"/>
          <w:b w:val="0"/>
          <w:sz w:val="32"/>
          <w:szCs w:val="32"/>
        </w:rPr>
        <w:t>一</w:t>
      </w:r>
      <w:r w:rsidRPr="00924BAC">
        <w:rPr>
          <w:rStyle w:val="a5"/>
          <w:rFonts w:ascii="仿宋" w:eastAsia="仿宋" w:hAnsi="仿宋" w:cs="Helvetica" w:hint="eastAsia"/>
          <w:b w:val="0"/>
          <w:sz w:val="32"/>
          <w:szCs w:val="32"/>
        </w:rPr>
        <w:t>派出</w:t>
      </w:r>
      <w:r w:rsidR="00A40F52" w:rsidRPr="00924BAC">
        <w:rPr>
          <w:rStyle w:val="a5"/>
          <w:rFonts w:ascii="仿宋" w:eastAsia="仿宋" w:hAnsi="仿宋" w:cs="Helvetica" w:hint="eastAsia"/>
          <w:b w:val="0"/>
          <w:sz w:val="32"/>
          <w:szCs w:val="32"/>
        </w:rPr>
        <w:t>。</w:t>
      </w:r>
      <w:r w:rsidRPr="00924BAC">
        <w:rPr>
          <w:rStyle w:val="a5"/>
          <w:rFonts w:ascii="仿宋" w:eastAsia="仿宋" w:hAnsi="仿宋" w:cs="Helvetica" w:hint="eastAsia"/>
          <w:b w:val="0"/>
          <w:sz w:val="32"/>
          <w:szCs w:val="32"/>
        </w:rPr>
        <w:t>团队</w:t>
      </w:r>
      <w:r w:rsidR="00C6543B" w:rsidRPr="00924BAC">
        <w:rPr>
          <w:rStyle w:val="a5"/>
          <w:rFonts w:ascii="仿宋" w:eastAsia="仿宋" w:hAnsi="仿宋" w:cs="Helvetica" w:hint="eastAsia"/>
          <w:b w:val="0"/>
          <w:sz w:val="32"/>
          <w:szCs w:val="32"/>
        </w:rPr>
        <w:t>人员</w:t>
      </w:r>
      <w:r w:rsidR="00A40F52" w:rsidRPr="00924BAC">
        <w:rPr>
          <w:rStyle w:val="a5"/>
          <w:rFonts w:ascii="仿宋" w:eastAsia="仿宋" w:hAnsi="仿宋" w:cs="Helvetica" w:hint="eastAsia"/>
          <w:b w:val="0"/>
          <w:sz w:val="32"/>
          <w:szCs w:val="32"/>
        </w:rPr>
        <w:t>留学国别、派出时间和回国时间应</w:t>
      </w:r>
      <w:r w:rsidRPr="00924BAC">
        <w:rPr>
          <w:rStyle w:val="a5"/>
          <w:rFonts w:ascii="仿宋" w:eastAsia="仿宋" w:hAnsi="仿宋" w:cs="Helvetica" w:hint="eastAsia"/>
          <w:b w:val="0"/>
          <w:sz w:val="32"/>
          <w:szCs w:val="32"/>
        </w:rPr>
        <w:t>一致</w:t>
      </w:r>
      <w:r w:rsidR="00A40F52" w:rsidRPr="00924BAC">
        <w:rPr>
          <w:rStyle w:val="a5"/>
          <w:rFonts w:ascii="仿宋" w:eastAsia="仿宋" w:hAnsi="仿宋" w:cs="Helvetica" w:hint="eastAsia"/>
          <w:b w:val="0"/>
          <w:sz w:val="32"/>
          <w:szCs w:val="32"/>
        </w:rPr>
        <w:t>，优先</w:t>
      </w:r>
      <w:r w:rsidR="00A40F52" w:rsidRPr="00924BAC">
        <w:rPr>
          <w:rStyle w:val="a5"/>
          <w:rFonts w:ascii="仿宋" w:eastAsia="仿宋" w:hAnsi="仿宋" w:cs="Helvetica"/>
          <w:b w:val="0"/>
          <w:sz w:val="32"/>
          <w:szCs w:val="32"/>
        </w:rPr>
        <w:t>选择</w:t>
      </w:r>
      <w:r w:rsidR="00A40F52" w:rsidRPr="00924BAC">
        <w:rPr>
          <w:rStyle w:val="a5"/>
          <w:rFonts w:ascii="仿宋" w:eastAsia="仿宋" w:hAnsi="仿宋" w:cs="Helvetica" w:hint="eastAsia"/>
          <w:b w:val="0"/>
          <w:sz w:val="32"/>
          <w:szCs w:val="32"/>
        </w:rPr>
        <w:t>国外同一</w:t>
      </w:r>
      <w:r w:rsidR="00A40F52" w:rsidRPr="00924BAC">
        <w:rPr>
          <w:rStyle w:val="a5"/>
          <w:rFonts w:ascii="仿宋" w:eastAsia="仿宋" w:hAnsi="仿宋" w:cs="Helvetica"/>
          <w:b w:val="0"/>
          <w:sz w:val="32"/>
          <w:szCs w:val="32"/>
        </w:rPr>
        <w:t>院校</w:t>
      </w:r>
      <w:r w:rsidR="00A40F52" w:rsidRPr="00924BAC">
        <w:rPr>
          <w:rStyle w:val="a5"/>
          <w:rFonts w:ascii="仿宋" w:eastAsia="仿宋" w:hAnsi="仿宋" w:cs="Helvetica" w:hint="eastAsia"/>
          <w:b w:val="0"/>
          <w:sz w:val="32"/>
          <w:szCs w:val="32"/>
        </w:rPr>
        <w:t>或</w:t>
      </w:r>
      <w:r w:rsidR="00A40F52" w:rsidRPr="00924BAC">
        <w:rPr>
          <w:rStyle w:val="a5"/>
          <w:rFonts w:ascii="仿宋" w:eastAsia="仿宋" w:hAnsi="仿宋" w:cs="Helvetica"/>
          <w:b w:val="0"/>
          <w:sz w:val="32"/>
          <w:szCs w:val="32"/>
        </w:rPr>
        <w:t>同</w:t>
      </w:r>
      <w:r w:rsidR="00A40F52" w:rsidRPr="00924BAC">
        <w:rPr>
          <w:rStyle w:val="a5"/>
          <w:rFonts w:ascii="仿宋" w:eastAsia="仿宋" w:hAnsi="仿宋" w:cs="Helvetica" w:hint="eastAsia"/>
          <w:b w:val="0"/>
          <w:sz w:val="32"/>
          <w:szCs w:val="32"/>
        </w:rPr>
        <w:t>一地域进行访学</w:t>
      </w:r>
      <w:r w:rsidRPr="00924BAC">
        <w:rPr>
          <w:rStyle w:val="a5"/>
          <w:rFonts w:ascii="仿宋" w:eastAsia="仿宋" w:hAnsi="仿宋" w:cs="Helvetica" w:hint="eastAsia"/>
          <w:b w:val="0"/>
          <w:sz w:val="32"/>
          <w:szCs w:val="32"/>
        </w:rPr>
        <w:t>。</w:t>
      </w:r>
    </w:p>
    <w:p w:rsidR="00B66B0B" w:rsidRPr="00924BAC" w:rsidRDefault="00C1236F" w:rsidP="00B36126">
      <w:pPr>
        <w:spacing w:line="540" w:lineRule="exact"/>
        <w:ind w:firstLineChars="200" w:firstLine="640"/>
        <w:rPr>
          <w:rFonts w:ascii="黑体" w:eastAsia="黑体" w:hAnsi="黑体" w:cs="方正黑体简体"/>
          <w:sz w:val="32"/>
          <w:szCs w:val="32"/>
        </w:rPr>
      </w:pPr>
      <w:r w:rsidRPr="00924BAC">
        <w:rPr>
          <w:rFonts w:ascii="黑体" w:eastAsia="黑体" w:hAnsi="黑体" w:cs="方正黑体简体" w:hint="eastAsia"/>
          <w:sz w:val="32"/>
          <w:szCs w:val="32"/>
        </w:rPr>
        <w:t>四</w:t>
      </w:r>
      <w:r w:rsidR="00B66B0B" w:rsidRPr="00924BAC">
        <w:rPr>
          <w:rFonts w:ascii="黑体" w:eastAsia="黑体" w:hAnsi="黑体" w:cs="方正黑体简体" w:hint="eastAsia"/>
          <w:sz w:val="32"/>
          <w:szCs w:val="32"/>
        </w:rPr>
        <w:t>、资助内容</w:t>
      </w:r>
    </w:p>
    <w:p w:rsidR="00B66B0B" w:rsidRPr="002308EC" w:rsidRDefault="0056144B" w:rsidP="00B36126">
      <w:pPr>
        <w:pStyle w:val="a6"/>
        <w:widowControl w:val="0"/>
        <w:shd w:val="clear" w:color="auto" w:fill="FFFFFF"/>
        <w:spacing w:before="0" w:beforeAutospacing="0" w:after="0" w:afterAutospacing="0" w:line="540" w:lineRule="exact"/>
        <w:ind w:firstLineChars="200" w:firstLine="640"/>
        <w:jc w:val="both"/>
        <w:rPr>
          <w:rFonts w:ascii="仿宋" w:eastAsia="仿宋" w:hAnsi="仿宋" w:cs="Times New Roman"/>
          <w:sz w:val="32"/>
          <w:szCs w:val="32"/>
        </w:rPr>
      </w:pPr>
      <w:r w:rsidRPr="002308EC">
        <w:rPr>
          <w:rFonts w:ascii="仿宋" w:eastAsia="仿宋" w:hAnsi="仿宋" w:cs="方正仿宋简体" w:hint="eastAsia"/>
          <w:sz w:val="32"/>
          <w:szCs w:val="32"/>
        </w:rPr>
        <w:t>广西高职高水平专业群团队骨干教师出国留学项目</w:t>
      </w:r>
      <w:r w:rsidR="00B66B0B" w:rsidRPr="002308EC">
        <w:rPr>
          <w:rFonts w:ascii="仿宋" w:eastAsia="仿宋" w:hAnsi="仿宋" w:cs="方正仿宋简体" w:hint="eastAsia"/>
          <w:sz w:val="32"/>
          <w:szCs w:val="32"/>
        </w:rPr>
        <w:t>按照10万元/人/6个月预算拨款。资助</w:t>
      </w:r>
      <w:r w:rsidR="00B66B0B" w:rsidRPr="002308EC">
        <w:rPr>
          <w:rFonts w:ascii="仿宋" w:eastAsia="仿宋" w:hAnsi="仿宋" w:cs="方正仿宋简体"/>
          <w:sz w:val="32"/>
          <w:szCs w:val="32"/>
        </w:rPr>
        <w:t>内容</w:t>
      </w:r>
      <w:r w:rsidR="00B66B0B" w:rsidRPr="002308EC">
        <w:rPr>
          <w:rFonts w:ascii="仿宋" w:eastAsia="仿宋" w:hAnsi="仿宋" w:cs="方正仿宋简体" w:hint="eastAsia"/>
          <w:sz w:val="32"/>
          <w:szCs w:val="32"/>
        </w:rPr>
        <w:t>包括一次往返国际旅费和资助期限内的奖学金等。资助标准参照《财政部 教育部关于调整国家公派留学人员奖学金和艰苦地区补贴标准的通知》（财科教〔2019〕6号）中规定的标准执行。</w:t>
      </w:r>
    </w:p>
    <w:p w:rsidR="00B66B0B" w:rsidRPr="002308EC" w:rsidRDefault="00C1236F" w:rsidP="00B36126">
      <w:pPr>
        <w:spacing w:line="540" w:lineRule="exact"/>
        <w:ind w:firstLineChars="200" w:firstLine="640"/>
        <w:rPr>
          <w:rFonts w:ascii="黑体" w:eastAsia="黑体" w:hAnsi="黑体" w:cs="方正黑体简体"/>
          <w:sz w:val="32"/>
          <w:szCs w:val="32"/>
        </w:rPr>
      </w:pPr>
      <w:r w:rsidRPr="002308EC">
        <w:rPr>
          <w:rFonts w:ascii="黑体" w:eastAsia="黑体" w:hAnsi="黑体" w:cs="方正黑体简体" w:hint="eastAsia"/>
          <w:sz w:val="32"/>
          <w:szCs w:val="32"/>
        </w:rPr>
        <w:t>五</w:t>
      </w:r>
      <w:r w:rsidR="008A56CB" w:rsidRPr="002308EC">
        <w:rPr>
          <w:rFonts w:ascii="黑体" w:eastAsia="黑体" w:hAnsi="黑体" w:cs="方正黑体简体" w:hint="eastAsia"/>
          <w:sz w:val="32"/>
          <w:szCs w:val="32"/>
        </w:rPr>
        <w:t>、</w:t>
      </w:r>
      <w:r w:rsidR="00B66B0B" w:rsidRPr="002308EC">
        <w:rPr>
          <w:rFonts w:ascii="黑体" w:eastAsia="黑体" w:hAnsi="黑体" w:cs="方正黑体简体" w:hint="eastAsia"/>
          <w:sz w:val="32"/>
          <w:szCs w:val="32"/>
        </w:rPr>
        <w:t>申请条件</w:t>
      </w:r>
    </w:p>
    <w:p w:rsidR="00B66B0B" w:rsidRPr="002308EC" w:rsidRDefault="00B66B0B" w:rsidP="00B36126">
      <w:pPr>
        <w:spacing w:line="540" w:lineRule="exact"/>
        <w:ind w:firstLineChars="200" w:firstLine="640"/>
        <w:rPr>
          <w:rFonts w:ascii="仿宋" w:eastAsia="仿宋" w:hAnsi="仿宋" w:cs="Times New Roman"/>
          <w:sz w:val="32"/>
          <w:szCs w:val="32"/>
        </w:rPr>
      </w:pPr>
      <w:r w:rsidRPr="002308EC">
        <w:rPr>
          <w:rFonts w:ascii="仿宋" w:eastAsia="仿宋" w:hAnsi="仿宋" w:cs="方正仿宋简体" w:hint="eastAsia"/>
          <w:sz w:val="32"/>
          <w:szCs w:val="32"/>
        </w:rPr>
        <w:t>申请人须具有</w:t>
      </w:r>
      <w:r w:rsidRPr="002308EC">
        <w:rPr>
          <w:rFonts w:ascii="仿宋" w:eastAsia="仿宋" w:hAnsi="仿宋" w:cs="方正仿宋简体"/>
          <w:sz w:val="32"/>
          <w:szCs w:val="32"/>
        </w:rPr>
        <w:t>中华人民</w:t>
      </w:r>
      <w:r w:rsidRPr="002308EC">
        <w:rPr>
          <w:rFonts w:ascii="仿宋" w:eastAsia="仿宋" w:hAnsi="仿宋" w:cs="方正仿宋简体" w:hint="eastAsia"/>
          <w:sz w:val="32"/>
          <w:szCs w:val="32"/>
        </w:rPr>
        <w:t>共和国</w:t>
      </w:r>
      <w:r w:rsidRPr="002308EC">
        <w:rPr>
          <w:rFonts w:ascii="仿宋" w:eastAsia="仿宋" w:hAnsi="仿宋" w:cs="方正仿宋简体"/>
          <w:sz w:val="32"/>
          <w:szCs w:val="32"/>
        </w:rPr>
        <w:t>国籍，不具有国外永久居留权</w:t>
      </w:r>
      <w:r w:rsidRPr="002308EC">
        <w:rPr>
          <w:rFonts w:ascii="仿宋" w:eastAsia="仿宋" w:hAnsi="仿宋" w:cs="方正仿宋简体" w:hint="eastAsia"/>
          <w:sz w:val="32"/>
          <w:szCs w:val="32"/>
        </w:rPr>
        <w:t>，且</w:t>
      </w:r>
      <w:r w:rsidRPr="002308EC">
        <w:rPr>
          <w:rFonts w:ascii="仿宋" w:eastAsia="仿宋" w:hAnsi="仿宋" w:cs="方正仿宋简体"/>
          <w:sz w:val="32"/>
          <w:szCs w:val="32"/>
        </w:rPr>
        <w:t>符合以下</w:t>
      </w:r>
      <w:r w:rsidRPr="002308EC">
        <w:rPr>
          <w:rFonts w:ascii="仿宋" w:eastAsia="仿宋" w:hAnsi="仿宋" w:cs="方正仿宋简体" w:hint="eastAsia"/>
          <w:sz w:val="32"/>
          <w:szCs w:val="32"/>
        </w:rPr>
        <w:t>基本条件：</w:t>
      </w:r>
    </w:p>
    <w:p w:rsidR="00B66B0B" w:rsidRPr="002308EC" w:rsidRDefault="00B66B0B" w:rsidP="00B36126">
      <w:pPr>
        <w:spacing w:line="540" w:lineRule="exact"/>
        <w:ind w:firstLineChars="200" w:firstLine="640"/>
        <w:rPr>
          <w:rFonts w:ascii="仿宋" w:eastAsia="仿宋" w:hAnsi="仿宋" w:cs="仿宋"/>
          <w:sz w:val="32"/>
          <w:szCs w:val="32"/>
        </w:rPr>
      </w:pPr>
      <w:r w:rsidRPr="002308EC">
        <w:rPr>
          <w:rFonts w:ascii="仿宋" w:eastAsia="仿宋" w:hAnsi="仿宋" w:cs="Times New Roman" w:hint="eastAsia"/>
          <w:sz w:val="32"/>
          <w:szCs w:val="32"/>
        </w:rPr>
        <w:t>（一</w:t>
      </w:r>
      <w:r w:rsidRPr="002308EC">
        <w:rPr>
          <w:rFonts w:ascii="仿宋" w:eastAsia="仿宋" w:hAnsi="仿宋" w:cs="Times New Roman"/>
          <w:sz w:val="32"/>
          <w:szCs w:val="32"/>
        </w:rPr>
        <w:t>）</w:t>
      </w:r>
      <w:r w:rsidRPr="002308EC">
        <w:rPr>
          <w:rFonts w:ascii="仿宋" w:eastAsia="仿宋" w:hAnsi="仿宋" w:cs="仿宋" w:hint="eastAsia"/>
          <w:sz w:val="32"/>
          <w:szCs w:val="32"/>
        </w:rPr>
        <w:t>热爱社会主义祖国，具有良好的政治素质、</w:t>
      </w:r>
      <w:r w:rsidRPr="002308EC">
        <w:rPr>
          <w:rFonts w:ascii="仿宋" w:eastAsia="仿宋" w:hAnsi="仿宋" w:cs="仿宋"/>
          <w:sz w:val="32"/>
          <w:szCs w:val="32"/>
        </w:rPr>
        <w:t>道德修养</w:t>
      </w:r>
      <w:r w:rsidRPr="002308EC">
        <w:rPr>
          <w:rFonts w:ascii="仿宋" w:eastAsia="仿宋" w:hAnsi="仿宋" w:cs="仿宋" w:hint="eastAsia"/>
          <w:sz w:val="32"/>
          <w:szCs w:val="32"/>
        </w:rPr>
        <w:t>，具有学成回国为广西建设事业服务的事业心和责任感。</w:t>
      </w:r>
    </w:p>
    <w:p w:rsidR="00B66B0B" w:rsidRPr="002308EC" w:rsidRDefault="00B66B0B" w:rsidP="00B36126">
      <w:pPr>
        <w:spacing w:line="540" w:lineRule="exact"/>
        <w:ind w:firstLineChars="200" w:firstLine="640"/>
        <w:rPr>
          <w:rFonts w:ascii="仿宋" w:eastAsia="仿宋" w:hAnsi="仿宋" w:cs="Times New Roman"/>
          <w:sz w:val="32"/>
          <w:szCs w:val="32"/>
        </w:rPr>
      </w:pPr>
      <w:r w:rsidRPr="002308EC">
        <w:rPr>
          <w:rFonts w:ascii="仿宋" w:eastAsia="仿宋" w:hAnsi="仿宋" w:cs="方正仿宋简体" w:hint="eastAsia"/>
          <w:sz w:val="32"/>
          <w:szCs w:val="32"/>
        </w:rPr>
        <w:t>（</w:t>
      </w:r>
      <w:r w:rsidRPr="002308EC">
        <w:rPr>
          <w:rFonts w:ascii="仿宋" w:eastAsia="仿宋" w:hAnsi="仿宋" w:cs="方正仿宋简体"/>
          <w:sz w:val="32"/>
          <w:szCs w:val="32"/>
        </w:rPr>
        <w:t>二）</w:t>
      </w:r>
      <w:r w:rsidRPr="002308EC">
        <w:rPr>
          <w:rFonts w:ascii="仿宋" w:eastAsia="仿宋" w:hAnsi="仿宋" w:cs="方正仿宋简体" w:hint="eastAsia"/>
          <w:bCs/>
          <w:sz w:val="32"/>
          <w:szCs w:val="32"/>
        </w:rPr>
        <w:t>具有副高级及以上专业技术职称。</w:t>
      </w:r>
      <w:r w:rsidRPr="002308EC">
        <w:rPr>
          <w:rFonts w:ascii="仿宋" w:eastAsia="仿宋" w:hAnsi="仿宋" w:cs="方正仿宋简体" w:hint="eastAsia"/>
          <w:sz w:val="32"/>
          <w:szCs w:val="32"/>
        </w:rPr>
        <w:t>有较高的教学水平和业务能力，</w:t>
      </w:r>
      <w:r w:rsidRPr="002308EC">
        <w:rPr>
          <w:rFonts w:ascii="仿宋" w:eastAsia="仿宋" w:hAnsi="仿宋" w:cs="Times New Roman" w:hint="eastAsia"/>
          <w:sz w:val="32"/>
          <w:szCs w:val="32"/>
        </w:rPr>
        <w:t>在本人所从事的学科或领域内有深入的研究，长期在教学或科研部门第一线工作，并有针对性强的研究项目或课题。</w:t>
      </w:r>
    </w:p>
    <w:p w:rsidR="002B4FE3" w:rsidRPr="002308EC" w:rsidRDefault="002B4FE3"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（三）具有</w:t>
      </w:r>
      <w:r w:rsidRPr="002308EC">
        <w:rPr>
          <w:rFonts w:ascii="仿宋" w:eastAsia="仿宋" w:hAnsi="仿宋" w:cs="Times New Roman"/>
          <w:sz w:val="32"/>
          <w:szCs w:val="32"/>
        </w:rPr>
        <w:t>自治区教育厅</w:t>
      </w:r>
      <w:r w:rsidRPr="002308EC">
        <w:rPr>
          <w:rFonts w:ascii="仿宋" w:eastAsia="仿宋" w:hAnsi="仿宋" w:cs="Times New Roman" w:hint="eastAsia"/>
          <w:sz w:val="32"/>
          <w:szCs w:val="32"/>
        </w:rPr>
        <w:t>认定</w:t>
      </w:r>
      <w:r w:rsidRPr="002308EC">
        <w:rPr>
          <w:rFonts w:ascii="仿宋" w:eastAsia="仿宋" w:hAnsi="仿宋" w:cs="Times New Roman"/>
          <w:sz w:val="32"/>
          <w:szCs w:val="32"/>
        </w:rPr>
        <w:t>的“</w:t>
      </w:r>
      <w:r w:rsidRPr="002308EC">
        <w:rPr>
          <w:rFonts w:ascii="仿宋" w:eastAsia="仿宋" w:hAnsi="仿宋" w:cs="Times New Roman" w:hint="eastAsia"/>
          <w:sz w:val="32"/>
          <w:szCs w:val="32"/>
        </w:rPr>
        <w:t>双师型</w:t>
      </w:r>
      <w:r w:rsidRPr="002308EC">
        <w:rPr>
          <w:rFonts w:ascii="仿宋" w:eastAsia="仿宋" w:hAnsi="仿宋" w:cs="Times New Roman"/>
          <w:sz w:val="32"/>
          <w:szCs w:val="32"/>
        </w:rPr>
        <w:t>”</w:t>
      </w:r>
      <w:r w:rsidRPr="002308EC">
        <w:rPr>
          <w:rFonts w:ascii="仿宋" w:eastAsia="仿宋" w:hAnsi="仿宋" w:cs="Times New Roman" w:hint="eastAsia"/>
          <w:sz w:val="32"/>
          <w:szCs w:val="32"/>
        </w:rPr>
        <w:t>教师</w:t>
      </w:r>
      <w:r w:rsidRPr="002308EC">
        <w:rPr>
          <w:rFonts w:ascii="仿宋" w:eastAsia="仿宋" w:hAnsi="仿宋" w:cs="Times New Roman"/>
          <w:sz w:val="32"/>
          <w:szCs w:val="32"/>
        </w:rPr>
        <w:t>资格</w:t>
      </w:r>
      <w:r w:rsidRPr="002308EC">
        <w:rPr>
          <w:rFonts w:ascii="仿宋" w:eastAsia="仿宋" w:hAnsi="仿宋" w:cs="Times New Roman" w:hint="eastAsia"/>
          <w:sz w:val="32"/>
          <w:szCs w:val="32"/>
        </w:rPr>
        <w:t>。</w:t>
      </w:r>
    </w:p>
    <w:p w:rsidR="00B66B0B" w:rsidRPr="002308EC" w:rsidRDefault="00B66B0B"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w:t>
      </w:r>
      <w:r w:rsidR="00752509" w:rsidRPr="002308EC">
        <w:rPr>
          <w:rFonts w:ascii="仿宋" w:eastAsia="仿宋" w:hAnsi="仿宋" w:cs="Times New Roman" w:hint="eastAsia"/>
          <w:sz w:val="32"/>
          <w:szCs w:val="32"/>
        </w:rPr>
        <w:t>四</w:t>
      </w:r>
      <w:r w:rsidRPr="002308EC">
        <w:rPr>
          <w:rFonts w:ascii="仿宋" w:eastAsia="仿宋" w:hAnsi="仿宋" w:cs="Times New Roman" w:hint="eastAsia"/>
          <w:sz w:val="32"/>
          <w:szCs w:val="32"/>
        </w:rPr>
        <w:t>）申请人年龄</w:t>
      </w:r>
      <w:r w:rsidR="00DE10FF">
        <w:rPr>
          <w:rFonts w:ascii="仿宋" w:eastAsia="仿宋" w:hAnsi="仿宋" w:cs="Times New Roman" w:hint="eastAsia"/>
          <w:sz w:val="32"/>
          <w:szCs w:val="32"/>
        </w:rPr>
        <w:t>原则</w:t>
      </w:r>
      <w:r w:rsidR="00DE10FF">
        <w:rPr>
          <w:rFonts w:ascii="仿宋" w:eastAsia="仿宋" w:hAnsi="仿宋" w:cs="Times New Roman"/>
          <w:sz w:val="32"/>
          <w:szCs w:val="32"/>
        </w:rPr>
        <w:t>上</w:t>
      </w:r>
      <w:r w:rsidRPr="002308EC">
        <w:rPr>
          <w:rFonts w:ascii="仿宋" w:eastAsia="仿宋" w:hAnsi="仿宋" w:cs="Times New Roman" w:hint="eastAsia"/>
          <w:sz w:val="32"/>
          <w:szCs w:val="32"/>
        </w:rPr>
        <w:t>不超过50周岁（含50岁，以申请截止日期为准）。</w:t>
      </w:r>
    </w:p>
    <w:p w:rsidR="00B66B0B" w:rsidRPr="002308EC" w:rsidRDefault="00B66B0B" w:rsidP="00997357">
      <w:pPr>
        <w:spacing w:line="560" w:lineRule="exact"/>
        <w:ind w:firstLineChars="200" w:firstLine="640"/>
        <w:rPr>
          <w:rFonts w:ascii="仿宋" w:eastAsia="仿宋" w:hAnsi="仿宋" w:cs="Arial"/>
          <w:kern w:val="0"/>
          <w:sz w:val="32"/>
          <w:szCs w:val="32"/>
        </w:rPr>
      </w:pPr>
      <w:r w:rsidRPr="002308EC">
        <w:rPr>
          <w:rFonts w:ascii="仿宋" w:eastAsia="仿宋" w:hAnsi="仿宋" w:cs="仿宋" w:hint="eastAsia"/>
          <w:sz w:val="32"/>
          <w:szCs w:val="32"/>
        </w:rPr>
        <w:t>（</w:t>
      </w:r>
      <w:r w:rsidR="00752509" w:rsidRPr="002308EC">
        <w:rPr>
          <w:rFonts w:ascii="仿宋" w:eastAsia="仿宋" w:hAnsi="仿宋" w:cs="仿宋" w:hint="eastAsia"/>
          <w:sz w:val="32"/>
          <w:szCs w:val="32"/>
        </w:rPr>
        <w:t>五</w:t>
      </w:r>
      <w:r w:rsidRPr="002308EC">
        <w:rPr>
          <w:rFonts w:ascii="仿宋" w:eastAsia="仿宋" w:hAnsi="仿宋" w:cs="仿宋"/>
          <w:sz w:val="32"/>
          <w:szCs w:val="32"/>
        </w:rPr>
        <w:t>）</w:t>
      </w:r>
      <w:r w:rsidR="00C1236F" w:rsidRPr="002308EC">
        <w:rPr>
          <w:rFonts w:ascii="仿宋" w:eastAsia="仿宋" w:hAnsi="仿宋" w:cs="仿宋" w:hint="eastAsia"/>
          <w:sz w:val="32"/>
          <w:szCs w:val="32"/>
        </w:rPr>
        <w:t>申请人应具有一定的外语水平基础。</w:t>
      </w:r>
      <w:r w:rsidR="00984BC8" w:rsidRPr="002308EC">
        <w:rPr>
          <w:rFonts w:ascii="仿宋" w:eastAsia="仿宋" w:hAnsi="仿宋" w:cs="仿宋" w:hint="eastAsia"/>
          <w:sz w:val="32"/>
          <w:szCs w:val="32"/>
        </w:rPr>
        <w:t>外语水平须达到国家公派留学规定的标准，具体要求</w:t>
      </w:r>
      <w:r w:rsidR="00C1236F" w:rsidRPr="002308EC">
        <w:rPr>
          <w:rFonts w:ascii="仿宋" w:eastAsia="仿宋" w:hAnsi="仿宋" w:cs="仿宋" w:hint="eastAsia"/>
          <w:sz w:val="32"/>
          <w:szCs w:val="32"/>
        </w:rPr>
        <w:t>详见附件3。</w:t>
      </w:r>
    </w:p>
    <w:p w:rsidR="008A56CB" w:rsidRPr="002308EC" w:rsidRDefault="00C1236F" w:rsidP="00997357">
      <w:pPr>
        <w:spacing w:line="560" w:lineRule="exact"/>
        <w:ind w:firstLineChars="200" w:firstLine="640"/>
        <w:rPr>
          <w:rStyle w:val="a5"/>
          <w:rFonts w:ascii="仿宋" w:eastAsia="仿宋" w:hAnsi="仿宋" w:cs="Helvetica"/>
          <w:b w:val="0"/>
          <w:sz w:val="32"/>
          <w:szCs w:val="32"/>
        </w:rPr>
      </w:pPr>
      <w:r w:rsidRPr="002308EC">
        <w:rPr>
          <w:rFonts w:ascii="仿宋" w:eastAsia="仿宋" w:hAnsi="仿宋" w:cs="Arial" w:hint="eastAsia"/>
          <w:kern w:val="0"/>
          <w:sz w:val="32"/>
          <w:szCs w:val="32"/>
        </w:rPr>
        <w:t>正在国（境）外学习或工作的人员，2021年其他公派留学项目申请人、已录取人员，以及学成回国后未满规定服务期限人员，</w:t>
      </w:r>
      <w:r w:rsidR="00752509" w:rsidRPr="002308EC">
        <w:rPr>
          <w:rFonts w:ascii="仿宋" w:eastAsia="仿宋" w:hAnsi="仿宋" w:cs="Arial" w:hint="eastAsia"/>
          <w:kern w:val="0"/>
          <w:sz w:val="32"/>
          <w:szCs w:val="32"/>
        </w:rPr>
        <w:t>暂不申请</w:t>
      </w:r>
      <w:r w:rsidR="00752509" w:rsidRPr="002308EC">
        <w:rPr>
          <w:rFonts w:ascii="仿宋" w:eastAsia="仿宋" w:hAnsi="仿宋" w:cs="Arial"/>
          <w:kern w:val="0"/>
          <w:sz w:val="32"/>
          <w:szCs w:val="32"/>
        </w:rPr>
        <w:t>此次</w:t>
      </w:r>
      <w:r w:rsidR="00B40C0A">
        <w:rPr>
          <w:rFonts w:ascii="仿宋" w:eastAsia="仿宋" w:hAnsi="仿宋" w:cs="Arial" w:hint="eastAsia"/>
          <w:kern w:val="0"/>
          <w:sz w:val="32"/>
          <w:szCs w:val="32"/>
        </w:rPr>
        <w:t>留学项目</w:t>
      </w:r>
      <w:r w:rsidRPr="002308EC">
        <w:rPr>
          <w:rFonts w:ascii="仿宋" w:eastAsia="仿宋" w:hAnsi="仿宋" w:cs="Arial" w:hint="eastAsia"/>
          <w:kern w:val="0"/>
          <w:sz w:val="32"/>
          <w:szCs w:val="32"/>
        </w:rPr>
        <w:t>。</w:t>
      </w:r>
    </w:p>
    <w:p w:rsidR="00C1236F" w:rsidRPr="002308EC" w:rsidRDefault="00C1236F" w:rsidP="00997357">
      <w:pPr>
        <w:spacing w:line="560" w:lineRule="exact"/>
        <w:ind w:firstLineChars="200" w:firstLine="640"/>
        <w:rPr>
          <w:rFonts w:ascii="黑体" w:eastAsia="黑体" w:hAnsi="黑体" w:cs="方正黑体简体"/>
          <w:sz w:val="32"/>
          <w:szCs w:val="32"/>
        </w:rPr>
      </w:pPr>
      <w:r w:rsidRPr="002308EC">
        <w:rPr>
          <w:rFonts w:ascii="黑体" w:eastAsia="黑体" w:hAnsi="黑体" w:cs="方正黑体简体" w:hint="eastAsia"/>
          <w:sz w:val="32"/>
          <w:szCs w:val="32"/>
        </w:rPr>
        <w:t>六、资格审查</w:t>
      </w:r>
    </w:p>
    <w:p w:rsidR="00C1236F" w:rsidRPr="002308EC" w:rsidRDefault="00C1236F" w:rsidP="00997357">
      <w:pPr>
        <w:spacing w:line="560" w:lineRule="exact"/>
        <w:ind w:firstLineChars="200" w:firstLine="640"/>
        <w:rPr>
          <w:rFonts w:ascii="仿宋" w:eastAsia="仿宋" w:hAnsi="仿宋" w:cs="方正黑体简体"/>
          <w:sz w:val="32"/>
          <w:szCs w:val="32"/>
        </w:rPr>
      </w:pPr>
      <w:r w:rsidRPr="002308EC">
        <w:rPr>
          <w:rFonts w:ascii="仿宋" w:eastAsia="仿宋" w:hAnsi="仿宋" w:cs="方正黑体简体" w:hint="eastAsia"/>
          <w:sz w:val="32"/>
          <w:szCs w:val="32"/>
        </w:rPr>
        <w:t>各有关单位应对申请人以下方面进行严格审查：</w:t>
      </w:r>
    </w:p>
    <w:p w:rsidR="00C1236F" w:rsidRPr="002308EC" w:rsidRDefault="00C1236F" w:rsidP="00997357">
      <w:pPr>
        <w:spacing w:line="560" w:lineRule="exact"/>
        <w:ind w:firstLineChars="200" w:firstLine="640"/>
        <w:rPr>
          <w:rFonts w:ascii="仿宋" w:eastAsia="仿宋" w:hAnsi="仿宋" w:cs="方正黑体简体"/>
          <w:sz w:val="32"/>
          <w:szCs w:val="32"/>
        </w:rPr>
      </w:pPr>
      <w:r w:rsidRPr="002308EC">
        <w:rPr>
          <w:rFonts w:ascii="仿宋" w:eastAsia="仿宋" w:hAnsi="仿宋" w:cs="方正黑体简体" w:hint="eastAsia"/>
          <w:sz w:val="32"/>
          <w:szCs w:val="32"/>
        </w:rPr>
        <w:t>（一）对申请人报送的材料进行审查，确保材料真实性。</w:t>
      </w:r>
    </w:p>
    <w:p w:rsidR="00C1236F" w:rsidRPr="002308EC" w:rsidRDefault="00C1236F" w:rsidP="00997357">
      <w:pPr>
        <w:spacing w:line="560" w:lineRule="exact"/>
        <w:ind w:firstLineChars="200" w:firstLine="640"/>
        <w:rPr>
          <w:rFonts w:ascii="仿宋" w:eastAsia="仿宋" w:hAnsi="仿宋" w:cs="方正黑体简体"/>
          <w:sz w:val="32"/>
          <w:szCs w:val="32"/>
        </w:rPr>
      </w:pPr>
      <w:r w:rsidRPr="002308EC">
        <w:rPr>
          <w:rFonts w:ascii="仿宋" w:eastAsia="仿宋" w:hAnsi="仿宋" w:cs="方正黑体简体" w:hint="eastAsia"/>
          <w:sz w:val="32"/>
          <w:szCs w:val="32"/>
        </w:rPr>
        <w:t>（二）对申请人的政治思想、品行学风方面严格把关，确保遴选对象政治思想过硬，品行端正，教学和工作成绩优异。</w:t>
      </w:r>
    </w:p>
    <w:p w:rsidR="00C1236F" w:rsidRPr="002308EC" w:rsidRDefault="00C1236F" w:rsidP="00997357">
      <w:pPr>
        <w:spacing w:line="560" w:lineRule="exact"/>
        <w:ind w:firstLineChars="200" w:firstLine="640"/>
        <w:rPr>
          <w:rFonts w:ascii="仿宋" w:eastAsia="仿宋" w:hAnsi="仿宋" w:cs="方正黑体简体"/>
          <w:sz w:val="32"/>
          <w:szCs w:val="32"/>
        </w:rPr>
      </w:pPr>
      <w:r w:rsidRPr="002308EC">
        <w:rPr>
          <w:rFonts w:ascii="仿宋" w:eastAsia="仿宋" w:hAnsi="仿宋" w:cs="方正黑体简体" w:hint="eastAsia"/>
          <w:sz w:val="32"/>
          <w:szCs w:val="32"/>
        </w:rPr>
        <w:t>（三）对申请人2年内工作计划、目前在读学历教育情况、家庭情况、教学及工作情况和身心健康等方面进行摸底，严格杜绝录取后留学人员因工作计划安排不当、在读学历教育未完成、家庭情况以及婚育因素等突发情况造成无法派出或提前回国的现象。</w:t>
      </w:r>
    </w:p>
    <w:p w:rsidR="00B66B0B" w:rsidRPr="002308EC" w:rsidRDefault="00C1236F" w:rsidP="00997357">
      <w:pPr>
        <w:spacing w:line="560" w:lineRule="exact"/>
        <w:ind w:firstLineChars="200" w:firstLine="640"/>
        <w:rPr>
          <w:rFonts w:ascii="黑体" w:eastAsia="黑体" w:hAnsi="黑体" w:cs="方正黑体简体"/>
          <w:sz w:val="32"/>
          <w:szCs w:val="32"/>
        </w:rPr>
      </w:pPr>
      <w:r w:rsidRPr="002308EC">
        <w:rPr>
          <w:rFonts w:ascii="黑体" w:eastAsia="黑体" w:hAnsi="黑体" w:cs="方正黑体简体" w:hint="eastAsia"/>
          <w:sz w:val="32"/>
          <w:szCs w:val="32"/>
        </w:rPr>
        <w:t>七</w:t>
      </w:r>
      <w:r w:rsidR="00B66B0B" w:rsidRPr="002308EC">
        <w:rPr>
          <w:rFonts w:ascii="黑体" w:eastAsia="黑体" w:hAnsi="黑体" w:cs="方正黑体简体" w:hint="eastAsia"/>
          <w:sz w:val="32"/>
          <w:szCs w:val="32"/>
        </w:rPr>
        <w:t>、申请材料</w:t>
      </w:r>
    </w:p>
    <w:p w:rsidR="00C1236F" w:rsidRPr="002308EC" w:rsidRDefault="00C1236F"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（一）登录自治区教育厅网址（jyt.gxzf.gov.cn）首页“通知公告”下载报名表格，按规定填写并打印《广西教育系统优秀教师出国留学申请表》（附件5），并按申请表中的要求提交下列材料一式三份：</w:t>
      </w:r>
    </w:p>
    <w:p w:rsidR="00C1236F" w:rsidRPr="002308EC" w:rsidRDefault="00C1236F"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1</w:t>
      </w:r>
      <w:r w:rsidR="00997357" w:rsidRPr="002308EC">
        <w:rPr>
          <w:rFonts w:ascii="仿宋" w:eastAsia="仿宋" w:hAnsi="仿宋" w:cs="Times New Roman" w:hint="eastAsia"/>
          <w:sz w:val="32"/>
          <w:szCs w:val="32"/>
        </w:rPr>
        <w:t>．《广西教育系统优秀教师出国留学申请表》；</w:t>
      </w:r>
    </w:p>
    <w:p w:rsidR="00C1236F" w:rsidRPr="002308EC" w:rsidRDefault="00752509"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2.</w:t>
      </w:r>
      <w:r w:rsidR="00C1236F" w:rsidRPr="002308EC">
        <w:rPr>
          <w:rFonts w:ascii="仿宋" w:eastAsia="仿宋" w:hAnsi="仿宋" w:cs="Times New Roman" w:hint="eastAsia"/>
          <w:sz w:val="32"/>
          <w:szCs w:val="32"/>
        </w:rPr>
        <w:t>身份证、职称证书、最高学历证书、学位证书、获奖证书（不超过5</w:t>
      </w:r>
      <w:r w:rsidR="00997357" w:rsidRPr="002308EC">
        <w:rPr>
          <w:rFonts w:ascii="仿宋" w:eastAsia="仿宋" w:hAnsi="仿宋" w:cs="Times New Roman" w:hint="eastAsia"/>
          <w:sz w:val="32"/>
          <w:szCs w:val="32"/>
        </w:rPr>
        <w:t>页）复印件；</w:t>
      </w:r>
    </w:p>
    <w:p w:rsidR="00C1236F" w:rsidRPr="002308EC" w:rsidRDefault="00752509"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3.</w:t>
      </w:r>
      <w:r w:rsidR="00C1236F" w:rsidRPr="002308EC">
        <w:rPr>
          <w:rFonts w:ascii="仿宋" w:eastAsia="仿宋" w:hAnsi="仿宋" w:cs="Times New Roman" w:hint="eastAsia"/>
          <w:sz w:val="32"/>
          <w:szCs w:val="32"/>
        </w:rPr>
        <w:t>外语水平证明（包括但不限于大学英语四、六级证书、雅思、托福、全国外语水平考试WSK</w:t>
      </w:r>
      <w:r w:rsidR="00997357" w:rsidRPr="002308EC">
        <w:rPr>
          <w:rFonts w:ascii="仿宋" w:eastAsia="仿宋" w:hAnsi="仿宋" w:cs="Times New Roman" w:hint="eastAsia"/>
          <w:sz w:val="32"/>
          <w:szCs w:val="32"/>
        </w:rPr>
        <w:t>成绩等）；</w:t>
      </w:r>
    </w:p>
    <w:p w:rsidR="00C1236F" w:rsidRPr="002308EC" w:rsidRDefault="00C1236F"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Times New Roman"/>
          <w:sz w:val="32"/>
          <w:szCs w:val="32"/>
        </w:rPr>
        <w:t>4.</w:t>
      </w:r>
      <w:r w:rsidR="00B66B0B" w:rsidRPr="002308EC">
        <w:rPr>
          <w:rFonts w:ascii="仿宋" w:eastAsia="仿宋" w:hAnsi="仿宋" w:cs="方正仿宋简体" w:hint="eastAsia"/>
          <w:sz w:val="32"/>
          <w:szCs w:val="32"/>
        </w:rPr>
        <w:t>论文</w:t>
      </w:r>
      <w:r w:rsidR="00B66B0B" w:rsidRPr="002308EC">
        <w:rPr>
          <w:rFonts w:ascii="仿宋" w:eastAsia="仿宋" w:hAnsi="仿宋" w:cs="方正仿宋简体"/>
          <w:sz w:val="32"/>
          <w:szCs w:val="32"/>
        </w:rPr>
        <w:t>、课题、著作</w:t>
      </w:r>
      <w:r w:rsidR="00752509" w:rsidRPr="002308EC">
        <w:rPr>
          <w:rFonts w:ascii="仿宋" w:eastAsia="仿宋" w:hAnsi="仿宋" w:cs="方正仿宋简体" w:hint="eastAsia"/>
          <w:sz w:val="32"/>
          <w:szCs w:val="32"/>
        </w:rPr>
        <w:t>的</w:t>
      </w:r>
      <w:r w:rsidR="00B66B0B" w:rsidRPr="002308EC">
        <w:rPr>
          <w:rFonts w:ascii="仿宋" w:eastAsia="仿宋" w:hAnsi="仿宋" w:cs="方正仿宋简体"/>
          <w:sz w:val="32"/>
          <w:szCs w:val="32"/>
        </w:rPr>
        <w:t>证明材料</w:t>
      </w:r>
      <w:r w:rsidR="00B66B0B" w:rsidRPr="002308EC">
        <w:rPr>
          <w:rFonts w:ascii="仿宋" w:eastAsia="仿宋" w:hAnsi="仿宋" w:cs="方正仿宋简体" w:hint="eastAsia"/>
          <w:sz w:val="32"/>
          <w:szCs w:val="32"/>
        </w:rPr>
        <w:t>；工作</w:t>
      </w:r>
      <w:r w:rsidR="00B66B0B" w:rsidRPr="002308EC">
        <w:rPr>
          <w:rFonts w:ascii="仿宋" w:eastAsia="仿宋" w:hAnsi="仿宋" w:cs="方正仿宋简体"/>
          <w:sz w:val="32"/>
          <w:szCs w:val="32"/>
        </w:rPr>
        <w:t>中取得的奖励</w:t>
      </w:r>
      <w:r w:rsidR="00B66B0B" w:rsidRPr="002308EC">
        <w:rPr>
          <w:rFonts w:ascii="仿宋" w:eastAsia="仿宋" w:hAnsi="仿宋" w:cs="方正仿宋简体" w:hint="eastAsia"/>
          <w:sz w:val="32"/>
          <w:szCs w:val="32"/>
        </w:rPr>
        <w:t>证明</w:t>
      </w:r>
      <w:r w:rsidR="00B66B0B" w:rsidRPr="002308EC">
        <w:rPr>
          <w:rFonts w:ascii="仿宋" w:eastAsia="仿宋" w:hAnsi="仿宋" w:cs="方正仿宋简体"/>
          <w:sz w:val="32"/>
          <w:szCs w:val="32"/>
        </w:rPr>
        <w:t>材料</w:t>
      </w:r>
      <w:r w:rsidR="00B66B0B" w:rsidRPr="002308EC">
        <w:rPr>
          <w:rFonts w:ascii="仿宋" w:eastAsia="仿宋" w:hAnsi="仿宋" w:cs="方正仿宋简体" w:hint="eastAsia"/>
          <w:sz w:val="32"/>
          <w:szCs w:val="32"/>
        </w:rPr>
        <w:t>（不超过5</w:t>
      </w:r>
      <w:r w:rsidR="00997357" w:rsidRPr="002308EC">
        <w:rPr>
          <w:rFonts w:ascii="仿宋" w:eastAsia="仿宋" w:hAnsi="仿宋" w:cs="方正仿宋简体" w:hint="eastAsia"/>
          <w:sz w:val="32"/>
          <w:szCs w:val="32"/>
        </w:rPr>
        <w:t>页）；</w:t>
      </w:r>
    </w:p>
    <w:p w:rsidR="00B66B0B" w:rsidRPr="002308EC" w:rsidRDefault="00C1236F"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5.</w:t>
      </w:r>
      <w:r w:rsidR="00B66B0B" w:rsidRPr="002308EC">
        <w:rPr>
          <w:rFonts w:ascii="仿宋" w:eastAsia="仿宋" w:hAnsi="仿宋" w:cs="方正仿宋简体" w:hint="eastAsia"/>
          <w:sz w:val="32"/>
          <w:szCs w:val="32"/>
        </w:rPr>
        <w:t>国外</w:t>
      </w:r>
      <w:r w:rsidR="003B09E1" w:rsidRPr="002308EC">
        <w:rPr>
          <w:rFonts w:ascii="仿宋" w:eastAsia="仿宋" w:hAnsi="仿宋" w:cs="方正仿宋简体" w:hint="eastAsia"/>
          <w:sz w:val="32"/>
          <w:szCs w:val="32"/>
        </w:rPr>
        <w:t>留学</w:t>
      </w:r>
      <w:r w:rsidR="00966261" w:rsidRPr="002308EC">
        <w:rPr>
          <w:rFonts w:ascii="仿宋" w:eastAsia="仿宋" w:hAnsi="仿宋" w:cs="方正仿宋简体" w:hint="eastAsia"/>
          <w:sz w:val="32"/>
          <w:szCs w:val="32"/>
        </w:rPr>
        <w:t>单位</w:t>
      </w:r>
      <w:r w:rsidR="00B66B0B" w:rsidRPr="002308EC">
        <w:rPr>
          <w:rFonts w:ascii="仿宋" w:eastAsia="仿宋" w:hAnsi="仿宋" w:cs="方正仿宋简体"/>
          <w:sz w:val="32"/>
          <w:szCs w:val="32"/>
        </w:rPr>
        <w:t>邀请函</w:t>
      </w:r>
      <w:r w:rsidR="00020FB6" w:rsidRPr="002308EC">
        <w:rPr>
          <w:rFonts w:ascii="仿宋" w:eastAsia="仿宋" w:hAnsi="仿宋" w:cs="方正仿宋简体" w:hint="eastAsia"/>
          <w:sz w:val="32"/>
          <w:szCs w:val="32"/>
        </w:rPr>
        <w:t>的</w:t>
      </w:r>
      <w:r w:rsidR="00020FB6" w:rsidRPr="002308EC">
        <w:rPr>
          <w:rFonts w:ascii="仿宋" w:eastAsia="仿宋" w:hAnsi="仿宋" w:cs="方正仿宋简体"/>
          <w:sz w:val="32"/>
          <w:szCs w:val="32"/>
        </w:rPr>
        <w:t>中</w:t>
      </w:r>
      <w:r w:rsidR="004B0AA4" w:rsidRPr="002308EC">
        <w:rPr>
          <w:rFonts w:ascii="仿宋" w:eastAsia="仿宋" w:hAnsi="仿宋" w:cs="方正仿宋简体" w:hint="eastAsia"/>
          <w:sz w:val="32"/>
          <w:szCs w:val="32"/>
        </w:rPr>
        <w:t>外</w:t>
      </w:r>
      <w:r w:rsidR="00020FB6" w:rsidRPr="002308EC">
        <w:rPr>
          <w:rFonts w:ascii="仿宋" w:eastAsia="仿宋" w:hAnsi="仿宋" w:cs="方正仿宋简体"/>
          <w:sz w:val="32"/>
          <w:szCs w:val="32"/>
        </w:rPr>
        <w:t>文版</w:t>
      </w:r>
      <w:r w:rsidR="00B66B0B" w:rsidRPr="002308EC">
        <w:rPr>
          <w:rFonts w:ascii="仿宋" w:eastAsia="仿宋" w:hAnsi="仿宋" w:cs="方正仿宋简体"/>
          <w:sz w:val="32"/>
          <w:szCs w:val="32"/>
        </w:rPr>
        <w:t>（</w:t>
      </w:r>
      <w:r w:rsidR="00B66B0B" w:rsidRPr="002308EC">
        <w:rPr>
          <w:rFonts w:ascii="仿宋" w:eastAsia="仿宋" w:hAnsi="仿宋" w:cs="方正仿宋简体" w:hint="eastAsia"/>
          <w:sz w:val="32"/>
          <w:szCs w:val="32"/>
        </w:rPr>
        <w:t>如有</w:t>
      </w:r>
      <w:r w:rsidRPr="002308EC">
        <w:rPr>
          <w:rFonts w:ascii="仿宋" w:eastAsia="仿宋" w:hAnsi="仿宋" w:cs="方正仿宋简体" w:hint="eastAsia"/>
          <w:sz w:val="32"/>
          <w:szCs w:val="32"/>
        </w:rPr>
        <w:t>可提供</w:t>
      </w:r>
      <w:r w:rsidR="00B66B0B" w:rsidRPr="002308EC">
        <w:rPr>
          <w:rFonts w:ascii="仿宋" w:eastAsia="仿宋" w:hAnsi="仿宋" w:cs="方正仿宋简体"/>
          <w:sz w:val="32"/>
          <w:szCs w:val="32"/>
        </w:rPr>
        <w:t>）</w:t>
      </w:r>
      <w:r w:rsidR="00B66B0B" w:rsidRPr="002308EC">
        <w:rPr>
          <w:rFonts w:ascii="仿宋" w:eastAsia="仿宋" w:hAnsi="仿宋" w:cs="方正仿宋简体" w:hint="eastAsia"/>
          <w:sz w:val="32"/>
          <w:szCs w:val="32"/>
        </w:rPr>
        <w:t>。</w:t>
      </w:r>
    </w:p>
    <w:p w:rsidR="00B66B0B" w:rsidRPr="002308EC" w:rsidRDefault="00C1236F"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二）申请人所在单位应重点对申请人的品德修养、身心健康情况、学术发展潜力、出国留学必要性、留学计划可行性等方面进行评价，如实在《广西教育系统优秀教师出国留学申请表》中填写单位推荐意见并盖公章。</w:t>
      </w:r>
    </w:p>
    <w:p w:rsidR="00B66B0B" w:rsidRPr="002308EC" w:rsidRDefault="00B66B0B" w:rsidP="00997357">
      <w:pPr>
        <w:spacing w:line="560" w:lineRule="exact"/>
        <w:ind w:firstLineChars="200" w:firstLine="640"/>
        <w:rPr>
          <w:rFonts w:ascii="仿宋" w:eastAsia="仿宋" w:hAnsi="仿宋" w:cs="Times New Roman"/>
          <w:sz w:val="32"/>
          <w:szCs w:val="32"/>
        </w:rPr>
      </w:pPr>
      <w:r w:rsidRPr="002308EC">
        <w:rPr>
          <w:rFonts w:ascii="仿宋" w:eastAsia="仿宋" w:hAnsi="仿宋" w:cs="方正仿宋简体" w:hint="eastAsia"/>
          <w:sz w:val="32"/>
          <w:szCs w:val="32"/>
        </w:rPr>
        <w:t>（三）推选</w:t>
      </w:r>
      <w:r w:rsidRPr="002308EC">
        <w:rPr>
          <w:rFonts w:ascii="仿宋" w:eastAsia="仿宋" w:hAnsi="仿宋" w:cs="方正仿宋简体"/>
          <w:sz w:val="32"/>
          <w:szCs w:val="32"/>
        </w:rPr>
        <w:t>单位</w:t>
      </w:r>
      <w:r w:rsidRPr="002308EC">
        <w:rPr>
          <w:rFonts w:ascii="仿宋" w:eastAsia="仿宋" w:hAnsi="仿宋" w:cs="Times New Roman" w:hint="eastAsia"/>
          <w:sz w:val="32"/>
          <w:szCs w:val="32"/>
        </w:rPr>
        <w:t>需</w:t>
      </w:r>
      <w:r w:rsidRPr="002308EC">
        <w:rPr>
          <w:rFonts w:ascii="仿宋" w:eastAsia="仿宋" w:hAnsi="仿宋" w:cs="Times New Roman"/>
          <w:sz w:val="32"/>
          <w:szCs w:val="32"/>
        </w:rPr>
        <w:t>同时提交</w:t>
      </w:r>
      <w:r w:rsidRPr="002308EC">
        <w:rPr>
          <w:rFonts w:ascii="仿宋" w:eastAsia="仿宋" w:hAnsi="仿宋" w:cs="Times New Roman" w:hint="eastAsia"/>
          <w:sz w:val="32"/>
          <w:szCs w:val="32"/>
        </w:rPr>
        <w:t>以下</w:t>
      </w:r>
      <w:r w:rsidRPr="002308EC">
        <w:rPr>
          <w:rFonts w:ascii="仿宋" w:eastAsia="仿宋" w:hAnsi="仿宋" w:cs="Times New Roman"/>
          <w:sz w:val="32"/>
          <w:szCs w:val="32"/>
        </w:rPr>
        <w:t>材料</w:t>
      </w:r>
      <w:r w:rsidR="00997357" w:rsidRPr="002308EC">
        <w:rPr>
          <w:rFonts w:ascii="仿宋" w:eastAsia="仿宋" w:hAnsi="仿宋" w:cs="Times New Roman" w:hint="eastAsia"/>
          <w:sz w:val="32"/>
          <w:szCs w:val="32"/>
        </w:rPr>
        <w:t>各</w:t>
      </w:r>
      <w:r w:rsidR="00997357" w:rsidRPr="002308EC">
        <w:rPr>
          <w:rFonts w:ascii="仿宋" w:eastAsia="仿宋" w:hAnsi="仿宋" w:cs="Times New Roman"/>
          <w:sz w:val="32"/>
          <w:szCs w:val="32"/>
        </w:rPr>
        <w:t>一份</w:t>
      </w:r>
      <w:r w:rsidRPr="002308EC">
        <w:rPr>
          <w:rFonts w:ascii="仿宋" w:eastAsia="仿宋" w:hAnsi="仿宋" w:cs="Times New Roman"/>
          <w:sz w:val="32"/>
          <w:szCs w:val="32"/>
        </w:rPr>
        <w:t>：</w:t>
      </w:r>
    </w:p>
    <w:p w:rsidR="00B66B0B" w:rsidRPr="002308EC" w:rsidRDefault="00752509"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sz w:val="32"/>
          <w:szCs w:val="32"/>
        </w:rPr>
        <w:t>1.</w:t>
      </w:r>
      <w:r w:rsidR="00B66B0B" w:rsidRPr="002308EC">
        <w:rPr>
          <w:rFonts w:ascii="仿宋" w:eastAsia="仿宋" w:hAnsi="仿宋" w:cs="Times New Roman" w:hint="eastAsia"/>
          <w:sz w:val="32"/>
          <w:szCs w:val="32"/>
        </w:rPr>
        <w:t>《</w:t>
      </w:r>
      <w:r w:rsidR="0056144B" w:rsidRPr="002308EC">
        <w:rPr>
          <w:rFonts w:ascii="仿宋" w:eastAsia="仿宋" w:hAnsi="仿宋" w:cs="Times New Roman"/>
          <w:sz w:val="32"/>
          <w:szCs w:val="32"/>
        </w:rPr>
        <w:t>2021</w:t>
      </w:r>
      <w:r w:rsidR="00B66B0B" w:rsidRPr="002308EC">
        <w:rPr>
          <w:rFonts w:ascii="仿宋" w:eastAsia="仿宋" w:hAnsi="仿宋" w:cs="Times New Roman"/>
          <w:sz w:val="32"/>
          <w:szCs w:val="32"/>
        </w:rPr>
        <w:t>年</w:t>
      </w:r>
      <w:r w:rsidR="0056144B" w:rsidRPr="002308EC">
        <w:rPr>
          <w:rFonts w:ascii="仿宋" w:eastAsia="仿宋" w:hAnsi="仿宋" w:cs="Times New Roman" w:hint="eastAsia"/>
          <w:sz w:val="32"/>
          <w:szCs w:val="32"/>
        </w:rPr>
        <w:t>广西高职高水平专业群团队骨干教师出国留学项目</w:t>
      </w:r>
      <w:r w:rsidR="00B66B0B" w:rsidRPr="002308EC">
        <w:rPr>
          <w:rFonts w:ascii="仿宋" w:eastAsia="仿宋" w:hAnsi="仿宋" w:cs="Times New Roman"/>
          <w:sz w:val="32"/>
          <w:szCs w:val="32"/>
        </w:rPr>
        <w:t>选送总表</w:t>
      </w:r>
      <w:r w:rsidR="00B66B0B" w:rsidRPr="002308EC">
        <w:rPr>
          <w:rFonts w:ascii="仿宋" w:eastAsia="仿宋" w:hAnsi="仿宋" w:cs="Times New Roman" w:hint="eastAsia"/>
          <w:sz w:val="32"/>
          <w:szCs w:val="32"/>
        </w:rPr>
        <w:t>》（附件</w:t>
      </w:r>
      <w:r w:rsidR="00C1236F" w:rsidRPr="002308EC">
        <w:rPr>
          <w:rFonts w:ascii="仿宋" w:eastAsia="仿宋" w:hAnsi="仿宋" w:cs="Times New Roman"/>
          <w:sz w:val="32"/>
          <w:szCs w:val="32"/>
        </w:rPr>
        <w:t>4</w:t>
      </w:r>
      <w:r w:rsidR="00B66B0B" w:rsidRPr="002308EC">
        <w:rPr>
          <w:rFonts w:ascii="仿宋" w:eastAsia="仿宋" w:hAnsi="仿宋" w:cs="Times New Roman" w:hint="eastAsia"/>
          <w:sz w:val="32"/>
          <w:szCs w:val="32"/>
        </w:rPr>
        <w:t>）</w:t>
      </w:r>
      <w:r w:rsidR="00FA614C" w:rsidRPr="002308EC">
        <w:rPr>
          <w:rFonts w:ascii="仿宋" w:eastAsia="仿宋" w:hAnsi="仿宋" w:cs="Times New Roman" w:hint="eastAsia"/>
          <w:sz w:val="32"/>
          <w:szCs w:val="32"/>
        </w:rPr>
        <w:t>；</w:t>
      </w:r>
    </w:p>
    <w:p w:rsidR="00B66B0B" w:rsidRPr="002308EC" w:rsidRDefault="00B66B0B"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sz w:val="32"/>
          <w:szCs w:val="32"/>
        </w:rPr>
        <w:t>2</w:t>
      </w:r>
      <w:r w:rsidRPr="002308EC">
        <w:rPr>
          <w:rFonts w:ascii="仿宋" w:eastAsia="仿宋" w:hAnsi="仿宋" w:cs="Times New Roman" w:hint="eastAsia"/>
          <w:sz w:val="32"/>
          <w:szCs w:val="32"/>
        </w:rPr>
        <w:t>.《2021</w:t>
      </w:r>
      <w:r w:rsidR="00FA614C" w:rsidRPr="002308EC">
        <w:rPr>
          <w:rFonts w:ascii="仿宋" w:eastAsia="仿宋" w:hAnsi="仿宋" w:cs="Times New Roman" w:hint="eastAsia"/>
          <w:sz w:val="32"/>
          <w:szCs w:val="32"/>
        </w:rPr>
        <w:t>年</w:t>
      </w:r>
      <w:r w:rsidR="0056144B" w:rsidRPr="002308EC">
        <w:rPr>
          <w:rFonts w:ascii="仿宋" w:eastAsia="仿宋" w:hAnsi="仿宋" w:cs="Times New Roman" w:hint="eastAsia"/>
          <w:sz w:val="32"/>
          <w:szCs w:val="32"/>
        </w:rPr>
        <w:t>广西高职高水平专业群团队骨干教师出国留学项目</w:t>
      </w:r>
      <w:r w:rsidRPr="002308EC">
        <w:rPr>
          <w:rFonts w:ascii="仿宋" w:eastAsia="仿宋" w:hAnsi="仿宋" w:cs="Times New Roman" w:hint="eastAsia"/>
          <w:sz w:val="32"/>
          <w:szCs w:val="32"/>
        </w:rPr>
        <w:t>情况详表》（附件</w:t>
      </w:r>
      <w:r w:rsidR="00C1236F" w:rsidRPr="002308EC">
        <w:rPr>
          <w:rFonts w:ascii="仿宋" w:eastAsia="仿宋" w:hAnsi="仿宋" w:cs="Times New Roman"/>
          <w:sz w:val="32"/>
          <w:szCs w:val="32"/>
        </w:rPr>
        <w:t>5</w:t>
      </w:r>
      <w:r w:rsidRPr="002308EC">
        <w:rPr>
          <w:rFonts w:ascii="仿宋" w:eastAsia="仿宋" w:hAnsi="仿宋" w:cs="Times New Roman" w:hint="eastAsia"/>
          <w:sz w:val="32"/>
          <w:szCs w:val="32"/>
        </w:rPr>
        <w:t>）</w:t>
      </w:r>
      <w:r w:rsidR="00FA614C" w:rsidRPr="002308EC">
        <w:rPr>
          <w:rFonts w:ascii="仿宋" w:eastAsia="仿宋" w:hAnsi="仿宋" w:cs="Times New Roman" w:hint="eastAsia"/>
          <w:sz w:val="32"/>
          <w:szCs w:val="32"/>
        </w:rPr>
        <w:t>；</w:t>
      </w:r>
    </w:p>
    <w:p w:rsidR="00B66B0B" w:rsidRPr="002308EC" w:rsidRDefault="00B66B0B" w:rsidP="00997357">
      <w:pPr>
        <w:spacing w:line="560" w:lineRule="exact"/>
        <w:ind w:firstLineChars="200" w:firstLine="640"/>
        <w:rPr>
          <w:rFonts w:ascii="仿宋" w:eastAsia="仿宋" w:hAnsi="仿宋" w:cs="Times New Roman"/>
          <w:sz w:val="32"/>
          <w:szCs w:val="32"/>
        </w:rPr>
      </w:pPr>
      <w:r w:rsidRPr="002308EC">
        <w:rPr>
          <w:rFonts w:ascii="仿宋" w:eastAsia="仿宋" w:hAnsi="仿宋" w:cs="Times New Roman" w:hint="eastAsia"/>
          <w:sz w:val="32"/>
          <w:szCs w:val="32"/>
        </w:rPr>
        <w:t>3.</w:t>
      </w:r>
      <w:r w:rsidR="00997357" w:rsidRPr="002308EC">
        <w:rPr>
          <w:rFonts w:ascii="仿宋" w:eastAsia="仿宋" w:hAnsi="仿宋" w:cs="Times New Roman" w:hint="eastAsia"/>
          <w:sz w:val="32"/>
          <w:szCs w:val="32"/>
        </w:rPr>
        <w:t>推荐人选公示结果</w:t>
      </w:r>
      <w:r w:rsidRPr="002308EC">
        <w:rPr>
          <w:rFonts w:ascii="仿宋" w:eastAsia="仿宋" w:hAnsi="仿宋" w:cs="Times New Roman" w:hint="eastAsia"/>
          <w:sz w:val="32"/>
          <w:szCs w:val="32"/>
        </w:rPr>
        <w:t>。</w:t>
      </w:r>
    </w:p>
    <w:p w:rsidR="00B66B0B" w:rsidRPr="002308EC" w:rsidRDefault="00A10F22" w:rsidP="00997357">
      <w:pPr>
        <w:spacing w:line="560" w:lineRule="exact"/>
        <w:ind w:firstLineChars="200" w:firstLine="640"/>
        <w:rPr>
          <w:rFonts w:ascii="仿宋" w:eastAsia="仿宋" w:hAnsi="仿宋" w:cs="Times New Roman"/>
          <w:sz w:val="32"/>
          <w:szCs w:val="32"/>
        </w:rPr>
      </w:pPr>
      <w:r w:rsidRPr="002308EC">
        <w:rPr>
          <w:rFonts w:ascii="仿宋" w:eastAsia="仿宋" w:hAnsi="仿宋" w:hint="eastAsia"/>
          <w:sz w:val="32"/>
          <w:szCs w:val="32"/>
        </w:rPr>
        <w:t>（</w:t>
      </w:r>
      <w:r w:rsidR="00833FB3" w:rsidRPr="002308EC">
        <w:rPr>
          <w:rFonts w:ascii="仿宋" w:eastAsia="仿宋" w:hAnsi="仿宋" w:hint="eastAsia"/>
          <w:sz w:val="32"/>
          <w:szCs w:val="32"/>
        </w:rPr>
        <w:t>四</w:t>
      </w:r>
      <w:r w:rsidRPr="002308EC">
        <w:rPr>
          <w:rFonts w:ascii="仿宋" w:eastAsia="仿宋" w:hAnsi="仿宋" w:hint="eastAsia"/>
          <w:sz w:val="32"/>
          <w:szCs w:val="32"/>
        </w:rPr>
        <w:t>）申请材料请于2021年4月</w:t>
      </w:r>
      <w:r w:rsidR="00020FB6" w:rsidRPr="002308EC">
        <w:rPr>
          <w:rFonts w:ascii="仿宋" w:eastAsia="仿宋" w:hAnsi="仿宋"/>
          <w:sz w:val="32"/>
          <w:szCs w:val="32"/>
        </w:rPr>
        <w:t>28</w:t>
      </w:r>
      <w:r w:rsidRPr="002308EC">
        <w:rPr>
          <w:rFonts w:ascii="仿宋" w:eastAsia="仿宋" w:hAnsi="仿宋" w:hint="eastAsia"/>
          <w:sz w:val="32"/>
          <w:szCs w:val="32"/>
        </w:rPr>
        <w:t>日前报送我厅，逾期不再受理。其中，《广西教育系统优秀教师出国留学申请表》、《2021年</w:t>
      </w:r>
      <w:r w:rsidR="0056144B" w:rsidRPr="002308EC">
        <w:rPr>
          <w:rFonts w:ascii="仿宋" w:eastAsia="仿宋" w:hAnsi="仿宋" w:hint="eastAsia"/>
          <w:sz w:val="32"/>
          <w:szCs w:val="32"/>
        </w:rPr>
        <w:t>广西高职高水平专业群团队骨干教师出国留学项目</w:t>
      </w:r>
      <w:r w:rsidRPr="002308EC">
        <w:rPr>
          <w:rFonts w:ascii="仿宋" w:eastAsia="仿宋" w:hAnsi="仿宋" w:hint="eastAsia"/>
          <w:sz w:val="32"/>
          <w:szCs w:val="32"/>
        </w:rPr>
        <w:t>选送总表》及《2021年</w:t>
      </w:r>
      <w:r w:rsidR="0056144B" w:rsidRPr="002308EC">
        <w:rPr>
          <w:rFonts w:ascii="仿宋" w:eastAsia="仿宋" w:hAnsi="仿宋" w:hint="eastAsia"/>
          <w:sz w:val="32"/>
          <w:szCs w:val="32"/>
        </w:rPr>
        <w:t>广西高职高水平专业群团队骨干教师出国留学项目</w:t>
      </w:r>
      <w:r w:rsidRPr="002308EC">
        <w:rPr>
          <w:rFonts w:ascii="仿宋" w:eastAsia="仿宋" w:hAnsi="仿宋" w:hint="eastAsia"/>
          <w:sz w:val="32"/>
          <w:szCs w:val="32"/>
        </w:rPr>
        <w:t>情况详表》须同时提交纸质版和word文档电子版，</w:t>
      </w:r>
      <w:r w:rsidRPr="002308EC">
        <w:rPr>
          <w:rFonts w:ascii="仿宋" w:eastAsia="仿宋" w:hAnsi="仿宋"/>
          <w:sz w:val="32"/>
          <w:szCs w:val="32"/>
        </w:rPr>
        <w:t>电子</w:t>
      </w:r>
      <w:r w:rsidRPr="002308EC">
        <w:rPr>
          <w:rFonts w:ascii="仿宋" w:eastAsia="仿宋" w:hAnsi="仿宋" w:hint="eastAsia"/>
          <w:sz w:val="32"/>
          <w:szCs w:val="32"/>
        </w:rPr>
        <w:t>版请发送至邮箱gxspzx@188.com。</w:t>
      </w:r>
    </w:p>
    <w:p w:rsidR="00B66B0B" w:rsidRPr="002308EC" w:rsidRDefault="00A10F22" w:rsidP="00997357">
      <w:pPr>
        <w:spacing w:line="560" w:lineRule="exact"/>
        <w:ind w:firstLineChars="200" w:firstLine="640"/>
        <w:rPr>
          <w:rFonts w:ascii="黑体" w:eastAsia="黑体" w:hAnsi="黑体" w:cs="方正黑体简体"/>
          <w:sz w:val="32"/>
          <w:szCs w:val="32"/>
        </w:rPr>
      </w:pPr>
      <w:r w:rsidRPr="002308EC">
        <w:rPr>
          <w:rFonts w:ascii="黑体" w:eastAsia="黑体" w:hAnsi="黑体" w:cs="方正黑体简体" w:hint="eastAsia"/>
          <w:sz w:val="32"/>
          <w:szCs w:val="32"/>
        </w:rPr>
        <w:t>八</w:t>
      </w:r>
      <w:r w:rsidR="00F43960" w:rsidRPr="002308EC">
        <w:rPr>
          <w:rFonts w:ascii="黑体" w:eastAsia="黑体" w:hAnsi="黑体" w:cs="方正黑体简体" w:hint="eastAsia"/>
          <w:sz w:val="32"/>
          <w:szCs w:val="32"/>
        </w:rPr>
        <w:t>、</w:t>
      </w:r>
      <w:r w:rsidR="00B66B0B" w:rsidRPr="002308EC">
        <w:rPr>
          <w:rFonts w:ascii="黑体" w:eastAsia="黑体" w:hAnsi="黑体" w:cs="方正黑体简体" w:hint="eastAsia"/>
          <w:sz w:val="32"/>
          <w:szCs w:val="32"/>
        </w:rPr>
        <w:t>评审和录取</w:t>
      </w:r>
    </w:p>
    <w:p w:rsidR="00B66B0B" w:rsidRPr="002308EC" w:rsidRDefault="00A10F22"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我厅将组织专家开展联合评审及外语面试。确定录取名单后，将在自治区教育厅公众信息网（jyt.gxzf.gov.cn）上进行网上公示，公示期为3个工作日，公示无异议后下发录取通知。</w:t>
      </w:r>
    </w:p>
    <w:p w:rsidR="00B66B0B" w:rsidRPr="002308EC" w:rsidRDefault="00E45837" w:rsidP="00997357">
      <w:pPr>
        <w:spacing w:line="560" w:lineRule="exact"/>
        <w:ind w:firstLineChars="200" w:firstLine="640"/>
        <w:rPr>
          <w:rFonts w:ascii="黑体" w:eastAsia="黑体" w:hAnsi="黑体" w:cs="方正黑体简体"/>
          <w:sz w:val="32"/>
          <w:szCs w:val="32"/>
        </w:rPr>
      </w:pPr>
      <w:r w:rsidRPr="002308EC">
        <w:rPr>
          <w:rFonts w:ascii="黑体" w:eastAsia="黑体" w:hAnsi="黑体" w:cs="方正黑体简体" w:hint="eastAsia"/>
          <w:sz w:val="32"/>
          <w:szCs w:val="32"/>
        </w:rPr>
        <w:t>九</w:t>
      </w:r>
      <w:r w:rsidR="00B66B0B" w:rsidRPr="002308EC">
        <w:rPr>
          <w:rFonts w:ascii="黑体" w:eastAsia="黑体" w:hAnsi="黑体" w:cs="方正黑体简体" w:hint="eastAsia"/>
          <w:sz w:val="32"/>
          <w:szCs w:val="32"/>
        </w:rPr>
        <w:t>、派出及管理</w:t>
      </w:r>
    </w:p>
    <w:p w:rsidR="00B66B0B" w:rsidRPr="002308EC" w:rsidRDefault="00B66B0B"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（一）2021年</w:t>
      </w:r>
      <w:r w:rsidR="0056144B" w:rsidRPr="002308EC">
        <w:rPr>
          <w:rFonts w:ascii="仿宋" w:eastAsia="仿宋" w:hAnsi="仿宋" w:cs="方正仿宋简体" w:hint="eastAsia"/>
          <w:sz w:val="32"/>
          <w:szCs w:val="32"/>
        </w:rPr>
        <w:t>广西高职高水平专业群团队骨干教师出国留学项目</w:t>
      </w:r>
      <w:r w:rsidRPr="002308EC">
        <w:rPr>
          <w:rFonts w:ascii="仿宋" w:eastAsia="仿宋" w:hAnsi="仿宋" w:cs="方正仿宋简体" w:hint="eastAsia"/>
          <w:sz w:val="32"/>
          <w:szCs w:val="32"/>
        </w:rPr>
        <w:t>录取人员的派出有效期</w:t>
      </w:r>
      <w:r w:rsidR="00FA614C" w:rsidRPr="002308EC">
        <w:rPr>
          <w:rFonts w:ascii="仿宋" w:eastAsia="仿宋" w:hAnsi="仿宋" w:cs="方正仿宋简体" w:hint="eastAsia"/>
          <w:sz w:val="32"/>
          <w:szCs w:val="32"/>
        </w:rPr>
        <w:t>将</w:t>
      </w:r>
      <w:r w:rsidRPr="002308EC">
        <w:rPr>
          <w:rFonts w:ascii="仿宋" w:eastAsia="仿宋" w:hAnsi="仿宋" w:cs="方正仿宋简体" w:hint="eastAsia"/>
          <w:sz w:val="32"/>
          <w:szCs w:val="32"/>
        </w:rPr>
        <w:t>保留至2022年2月28日，逾期未派出者视为自动放弃出国留学资格。</w:t>
      </w:r>
    </w:p>
    <w:p w:rsidR="00B66B0B" w:rsidRPr="002308EC" w:rsidRDefault="00B66B0B"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（二）录取人员须参加自治区教师</w:t>
      </w:r>
      <w:r w:rsidRPr="002308EC">
        <w:rPr>
          <w:rFonts w:ascii="仿宋" w:eastAsia="仿宋" w:hAnsi="仿宋" w:cs="方正仿宋简体"/>
          <w:sz w:val="32"/>
          <w:szCs w:val="32"/>
        </w:rPr>
        <w:t>（</w:t>
      </w:r>
      <w:r w:rsidRPr="002308EC">
        <w:rPr>
          <w:rFonts w:ascii="仿宋" w:eastAsia="仿宋" w:hAnsi="仿宋" w:cs="方正仿宋简体" w:hint="eastAsia"/>
          <w:sz w:val="32"/>
          <w:szCs w:val="32"/>
        </w:rPr>
        <w:t>外语</w:t>
      </w:r>
      <w:r w:rsidRPr="002308EC">
        <w:rPr>
          <w:rFonts w:ascii="仿宋" w:eastAsia="仿宋" w:hAnsi="仿宋" w:cs="方正仿宋简体"/>
          <w:sz w:val="32"/>
          <w:szCs w:val="32"/>
        </w:rPr>
        <w:t>）</w:t>
      </w:r>
      <w:r w:rsidRPr="002308EC">
        <w:rPr>
          <w:rFonts w:ascii="仿宋" w:eastAsia="仿宋" w:hAnsi="仿宋" w:cs="方正仿宋简体" w:hint="eastAsia"/>
          <w:sz w:val="32"/>
          <w:szCs w:val="32"/>
        </w:rPr>
        <w:t>培训中心</w:t>
      </w:r>
      <w:r w:rsidRPr="002308EC">
        <w:rPr>
          <w:rFonts w:ascii="仿宋" w:eastAsia="仿宋" w:hAnsi="仿宋" w:cs="方正仿宋简体"/>
          <w:sz w:val="32"/>
          <w:szCs w:val="32"/>
        </w:rPr>
        <w:t>组织的</w:t>
      </w:r>
      <w:r w:rsidRPr="002308EC">
        <w:rPr>
          <w:rFonts w:ascii="仿宋" w:eastAsia="仿宋" w:hAnsi="仿宋" w:cs="方正仿宋简体" w:hint="eastAsia"/>
          <w:sz w:val="32"/>
          <w:szCs w:val="32"/>
        </w:rPr>
        <w:t>派出前</w:t>
      </w:r>
      <w:r w:rsidRPr="002308EC">
        <w:rPr>
          <w:rFonts w:ascii="仿宋" w:eastAsia="仿宋" w:hAnsi="仿宋" w:cs="方正仿宋简体"/>
          <w:sz w:val="32"/>
          <w:szCs w:val="32"/>
        </w:rPr>
        <w:t>外事培训</w:t>
      </w:r>
      <w:r w:rsidR="00FA614C" w:rsidRPr="002308EC">
        <w:rPr>
          <w:rFonts w:ascii="仿宋" w:eastAsia="仿宋" w:hAnsi="仿宋" w:cs="方正仿宋简体" w:hint="eastAsia"/>
          <w:sz w:val="32"/>
          <w:szCs w:val="32"/>
        </w:rPr>
        <w:t>，</w:t>
      </w:r>
      <w:r w:rsidRPr="002308EC">
        <w:rPr>
          <w:rFonts w:ascii="仿宋" w:eastAsia="仿宋" w:hAnsi="仿宋" w:cs="方正仿宋简体" w:hint="eastAsia"/>
          <w:sz w:val="32"/>
          <w:szCs w:val="32"/>
        </w:rPr>
        <w:t>外语</w:t>
      </w:r>
      <w:r w:rsidRPr="002308EC">
        <w:rPr>
          <w:rFonts w:ascii="仿宋" w:eastAsia="仿宋" w:hAnsi="仿宋" w:cs="方正仿宋简体"/>
          <w:sz w:val="32"/>
          <w:szCs w:val="32"/>
        </w:rPr>
        <w:t>水平未达到派出水平者还须</w:t>
      </w:r>
      <w:r w:rsidRPr="002308EC">
        <w:rPr>
          <w:rFonts w:ascii="仿宋" w:eastAsia="仿宋" w:hAnsi="仿宋" w:cs="方正仿宋简体" w:hint="eastAsia"/>
          <w:sz w:val="32"/>
          <w:szCs w:val="32"/>
        </w:rPr>
        <w:t>参加规定</w:t>
      </w:r>
      <w:r w:rsidRPr="002308EC">
        <w:rPr>
          <w:rFonts w:ascii="仿宋" w:eastAsia="仿宋" w:hAnsi="仿宋" w:cs="方正仿宋简体"/>
          <w:sz w:val="32"/>
          <w:szCs w:val="32"/>
        </w:rPr>
        <w:t>的</w:t>
      </w:r>
      <w:r w:rsidRPr="002308EC">
        <w:rPr>
          <w:rFonts w:ascii="仿宋" w:eastAsia="仿宋" w:hAnsi="仿宋" w:cs="方正仿宋简体" w:hint="eastAsia"/>
          <w:sz w:val="32"/>
          <w:szCs w:val="32"/>
        </w:rPr>
        <w:t>外语培训。</w:t>
      </w:r>
    </w:p>
    <w:p w:rsidR="00B66B0B" w:rsidRPr="002308EC" w:rsidRDefault="00B66B0B" w:rsidP="003C17C6">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（三）</w:t>
      </w:r>
      <w:r w:rsidR="00B00581" w:rsidRPr="002308EC">
        <w:rPr>
          <w:rFonts w:ascii="仿宋" w:eastAsia="仿宋" w:hAnsi="仿宋" w:cs="方正仿宋简体" w:hint="eastAsia"/>
          <w:sz w:val="32"/>
          <w:szCs w:val="32"/>
        </w:rPr>
        <w:t>对留学人员实行“签约派出，违约赔偿”的管理办法。留学人员</w:t>
      </w:r>
      <w:r w:rsidR="003C17C6" w:rsidRPr="002308EC">
        <w:rPr>
          <w:rFonts w:ascii="仿宋" w:eastAsia="仿宋" w:hAnsi="仿宋" w:cs="方正仿宋简体"/>
          <w:sz w:val="32"/>
          <w:szCs w:val="32"/>
        </w:rPr>
        <w:t>的派出、</w:t>
      </w:r>
      <w:r w:rsidR="003C17C6" w:rsidRPr="002308EC">
        <w:rPr>
          <w:rFonts w:ascii="仿宋" w:eastAsia="仿宋" w:hAnsi="仿宋" w:cs="方正仿宋简体" w:hint="eastAsia"/>
          <w:sz w:val="32"/>
          <w:szCs w:val="32"/>
        </w:rPr>
        <w:t>回国</w:t>
      </w:r>
      <w:r w:rsidR="003C17C6" w:rsidRPr="002308EC">
        <w:rPr>
          <w:rFonts w:ascii="仿宋" w:eastAsia="仿宋" w:hAnsi="仿宋" w:cs="方正仿宋简体"/>
          <w:sz w:val="32"/>
          <w:szCs w:val="32"/>
        </w:rPr>
        <w:t>以及变更等</w:t>
      </w:r>
      <w:r w:rsidR="003C17C6" w:rsidRPr="002308EC">
        <w:rPr>
          <w:rFonts w:ascii="仿宋" w:eastAsia="仿宋" w:hAnsi="仿宋" w:cs="方正仿宋简体" w:hint="eastAsia"/>
          <w:sz w:val="32"/>
          <w:szCs w:val="32"/>
        </w:rPr>
        <w:t>手续</w:t>
      </w:r>
      <w:r w:rsidR="003C17C6" w:rsidRPr="002308EC">
        <w:rPr>
          <w:rFonts w:ascii="仿宋" w:eastAsia="仿宋" w:hAnsi="仿宋" w:cs="方正仿宋简体"/>
          <w:sz w:val="32"/>
          <w:szCs w:val="32"/>
        </w:rPr>
        <w:t>，由</w:t>
      </w:r>
      <w:r w:rsidR="003C17C6" w:rsidRPr="002308EC">
        <w:rPr>
          <w:rFonts w:ascii="仿宋" w:eastAsia="仿宋" w:hAnsi="仿宋" w:cs="方正仿宋简体" w:hint="eastAsia"/>
          <w:sz w:val="32"/>
          <w:szCs w:val="32"/>
        </w:rPr>
        <w:t>各</w:t>
      </w:r>
      <w:r w:rsidR="003C17C6" w:rsidRPr="002308EC">
        <w:rPr>
          <w:rFonts w:ascii="仿宋" w:eastAsia="仿宋" w:hAnsi="仿宋" w:cs="方正仿宋简体"/>
          <w:sz w:val="32"/>
          <w:szCs w:val="32"/>
        </w:rPr>
        <w:t>派出单位审核审批。</w:t>
      </w:r>
      <w:r w:rsidR="003C17C6" w:rsidRPr="002308EC">
        <w:rPr>
          <w:rFonts w:ascii="仿宋" w:eastAsia="仿宋" w:hAnsi="仿宋" w:cs="方正仿宋简体" w:hint="eastAsia"/>
          <w:sz w:val="32"/>
          <w:szCs w:val="32"/>
        </w:rPr>
        <w:t>留学人员</w:t>
      </w:r>
      <w:r w:rsidR="00B00581" w:rsidRPr="002308EC">
        <w:rPr>
          <w:rFonts w:ascii="仿宋" w:eastAsia="仿宋" w:hAnsi="仿宋" w:cs="方正仿宋简体" w:hint="eastAsia"/>
          <w:sz w:val="32"/>
          <w:szCs w:val="32"/>
        </w:rPr>
        <w:t>须与所在单位签署《资助出国留学协议书》（无需公证、需盖骑缝章），</w:t>
      </w:r>
      <w:r w:rsidR="003C17C6" w:rsidRPr="002308EC">
        <w:rPr>
          <w:rFonts w:ascii="仿宋" w:eastAsia="仿宋" w:hAnsi="仿宋" w:cs="方正仿宋简体" w:hint="eastAsia"/>
          <w:sz w:val="32"/>
          <w:szCs w:val="32"/>
        </w:rPr>
        <w:t>持协议书、邀请函、护照、签证等到</w:t>
      </w:r>
      <w:r w:rsidR="003C17C6" w:rsidRPr="002308EC">
        <w:rPr>
          <w:rFonts w:ascii="仿宋" w:eastAsia="仿宋" w:hAnsi="仿宋" w:cs="方正仿宋简体"/>
          <w:sz w:val="32"/>
          <w:szCs w:val="32"/>
        </w:rPr>
        <w:t>派出单位办理出国留学手续。</w:t>
      </w:r>
    </w:p>
    <w:p w:rsidR="00020FB6" w:rsidRPr="002308EC" w:rsidRDefault="00B66B0B"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（四）留学人员在国外留学期间，应遵守所在国法律法规、国外访学单位及《资助出国留学协议书》的有关约定，自觉接受所在单位及我厅的管理，</w:t>
      </w:r>
      <w:r w:rsidR="00020FB6" w:rsidRPr="002308EC">
        <w:rPr>
          <w:rFonts w:ascii="仿宋" w:eastAsia="仿宋" w:hAnsi="仿宋" w:cs="方正仿宋简体" w:hint="eastAsia"/>
          <w:sz w:val="32"/>
          <w:szCs w:val="32"/>
        </w:rPr>
        <w:t>并在回国后一个月内向</w:t>
      </w:r>
      <w:r w:rsidR="007232C9" w:rsidRPr="002308EC">
        <w:rPr>
          <w:rFonts w:ascii="仿宋" w:eastAsia="仿宋" w:hAnsi="仿宋" w:cs="方正仿宋简体" w:hint="eastAsia"/>
          <w:sz w:val="32"/>
          <w:szCs w:val="32"/>
        </w:rPr>
        <w:t>派出单位</w:t>
      </w:r>
      <w:r w:rsidR="00020FB6" w:rsidRPr="002308EC">
        <w:rPr>
          <w:rFonts w:ascii="仿宋" w:eastAsia="仿宋" w:hAnsi="仿宋" w:cs="方正仿宋简体" w:hint="eastAsia"/>
          <w:sz w:val="32"/>
          <w:szCs w:val="32"/>
        </w:rPr>
        <w:t>提交个人研修报告。</w:t>
      </w:r>
    </w:p>
    <w:p w:rsidR="00B66B0B" w:rsidRPr="002308EC" w:rsidRDefault="00B66B0B"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（五）留学人员学成后应按期回国履行回国服务义务，回国之日起3个月内须持护照、出入境记录、总结、导师评价及票据原件到</w:t>
      </w:r>
      <w:r w:rsidR="007232C9" w:rsidRPr="002308EC">
        <w:rPr>
          <w:rFonts w:ascii="仿宋" w:eastAsia="仿宋" w:hAnsi="仿宋" w:cs="方正仿宋简体" w:hint="eastAsia"/>
          <w:sz w:val="32"/>
          <w:szCs w:val="32"/>
        </w:rPr>
        <w:t>派出</w:t>
      </w:r>
      <w:r w:rsidR="00395E40" w:rsidRPr="002308EC">
        <w:rPr>
          <w:rFonts w:ascii="仿宋" w:eastAsia="仿宋" w:hAnsi="仿宋" w:cs="方正仿宋简体"/>
          <w:sz w:val="32"/>
          <w:szCs w:val="32"/>
        </w:rPr>
        <w:t>单位</w:t>
      </w:r>
      <w:r w:rsidRPr="002308EC">
        <w:rPr>
          <w:rFonts w:ascii="仿宋" w:eastAsia="仿宋" w:hAnsi="仿宋" w:cs="方正仿宋简体" w:hint="eastAsia"/>
          <w:sz w:val="32"/>
          <w:szCs w:val="32"/>
        </w:rPr>
        <w:t>办理回国报到及经费核销手续。</w:t>
      </w:r>
    </w:p>
    <w:p w:rsidR="00B66B0B" w:rsidRPr="002308EC" w:rsidRDefault="00B66B0B"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（六）</w:t>
      </w:r>
      <w:r w:rsidR="00A10F22" w:rsidRPr="002308EC">
        <w:rPr>
          <w:rFonts w:ascii="仿宋" w:eastAsia="仿宋" w:hAnsi="仿宋" w:cs="方正仿宋简体" w:hint="eastAsia"/>
          <w:sz w:val="32"/>
          <w:szCs w:val="32"/>
        </w:rPr>
        <w:t>留学人员在发表此次研修成果时，论文、研究项目或科研成果等均应注明“本研究/成果/论文得到广西壮族自治区教育厅资助”。</w:t>
      </w:r>
    </w:p>
    <w:p w:rsidR="00B66B0B" w:rsidRPr="002308EC" w:rsidRDefault="00B66B0B" w:rsidP="00997357">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（七）</w:t>
      </w:r>
      <w:r w:rsidR="00A10F22" w:rsidRPr="002308EC">
        <w:rPr>
          <w:rFonts w:ascii="仿宋" w:eastAsia="仿宋" w:hAnsi="仿宋" w:cs="方正仿宋简体" w:hint="eastAsia"/>
          <w:sz w:val="32"/>
          <w:szCs w:val="32"/>
        </w:rPr>
        <w:t>根据国家公派留学管理规定，被录取人员在派出期间，国内工资由工作单位照发，派出时间计算工龄</w:t>
      </w:r>
      <w:r w:rsidRPr="002308EC">
        <w:rPr>
          <w:rFonts w:ascii="仿宋" w:eastAsia="仿宋" w:hAnsi="仿宋" w:cs="方正仿宋简体" w:hint="eastAsia"/>
          <w:sz w:val="32"/>
          <w:szCs w:val="32"/>
        </w:rPr>
        <w:t>。</w:t>
      </w:r>
    </w:p>
    <w:p w:rsidR="002A68E1" w:rsidRPr="002308EC" w:rsidRDefault="00B66B0B" w:rsidP="00164571">
      <w:pPr>
        <w:spacing w:line="560" w:lineRule="exact"/>
        <w:ind w:firstLineChars="200" w:firstLine="640"/>
        <w:rPr>
          <w:rFonts w:ascii="仿宋" w:eastAsia="仿宋" w:hAnsi="仿宋" w:cs="方正仿宋简体"/>
          <w:sz w:val="32"/>
          <w:szCs w:val="32"/>
        </w:rPr>
      </w:pPr>
      <w:r w:rsidRPr="002308EC">
        <w:rPr>
          <w:rFonts w:ascii="仿宋" w:eastAsia="仿宋" w:hAnsi="仿宋" w:cs="方正仿宋简体" w:hint="eastAsia"/>
          <w:sz w:val="32"/>
          <w:szCs w:val="32"/>
        </w:rPr>
        <w:t>（八）</w:t>
      </w:r>
      <w:r w:rsidR="00A10F22" w:rsidRPr="002308EC">
        <w:rPr>
          <w:rFonts w:ascii="仿宋" w:eastAsia="仿宋" w:hAnsi="仿宋" w:cs="方正仿宋简体" w:hint="eastAsia"/>
          <w:sz w:val="32"/>
          <w:szCs w:val="32"/>
        </w:rPr>
        <w:t>各推选单位应在每年12月30日前向我厅提交</w:t>
      </w:r>
      <w:r w:rsidR="007D6C83" w:rsidRPr="002308EC">
        <w:rPr>
          <w:rFonts w:ascii="仿宋" w:eastAsia="仿宋" w:hAnsi="仿宋" w:cs="方正仿宋简体" w:hint="eastAsia"/>
          <w:sz w:val="32"/>
          <w:szCs w:val="32"/>
        </w:rPr>
        <w:t>“留学深造</w:t>
      </w:r>
      <w:r w:rsidR="007D6C83" w:rsidRPr="002308EC">
        <w:rPr>
          <w:rFonts w:ascii="仿宋" w:eastAsia="仿宋" w:hAnsi="仿宋" w:cs="方正仿宋简体"/>
          <w:sz w:val="32"/>
          <w:szCs w:val="32"/>
        </w:rPr>
        <w:t>项目</w:t>
      </w:r>
      <w:r w:rsidR="007D6C83" w:rsidRPr="002308EC">
        <w:rPr>
          <w:rFonts w:ascii="仿宋" w:eastAsia="仿宋" w:hAnsi="仿宋" w:cs="方正仿宋简体" w:hint="eastAsia"/>
          <w:sz w:val="32"/>
          <w:szCs w:val="32"/>
        </w:rPr>
        <w:t>”</w:t>
      </w:r>
      <w:r w:rsidR="00A10F22" w:rsidRPr="002308EC">
        <w:rPr>
          <w:rFonts w:ascii="仿宋" w:eastAsia="仿宋" w:hAnsi="仿宋" w:cs="方正仿宋简体" w:hint="eastAsia"/>
          <w:sz w:val="32"/>
          <w:szCs w:val="32"/>
        </w:rPr>
        <w:t>总结评估报告</w:t>
      </w:r>
      <w:r w:rsidR="00FA3CB6" w:rsidRPr="002308EC">
        <w:rPr>
          <w:rFonts w:ascii="仿宋" w:eastAsia="仿宋" w:hAnsi="仿宋" w:cs="方正仿宋简体" w:hint="eastAsia"/>
          <w:sz w:val="32"/>
          <w:szCs w:val="32"/>
        </w:rPr>
        <w:t>（电子</w:t>
      </w:r>
      <w:r w:rsidR="00FA3CB6" w:rsidRPr="002308EC">
        <w:rPr>
          <w:rFonts w:ascii="仿宋" w:eastAsia="仿宋" w:hAnsi="仿宋" w:cs="方正仿宋简体"/>
          <w:sz w:val="32"/>
          <w:szCs w:val="32"/>
        </w:rPr>
        <w:t>版材料发到指定邮箱：</w:t>
      </w:r>
      <w:r w:rsidR="00FA3CB6" w:rsidRPr="002308EC">
        <w:rPr>
          <w:rFonts w:ascii="仿宋" w:eastAsia="仿宋" w:hAnsi="仿宋" w:cs="方正仿宋简体" w:hint="eastAsia"/>
          <w:sz w:val="32"/>
          <w:szCs w:val="32"/>
        </w:rPr>
        <w:t>JL@gxedu.gov.cn）</w:t>
      </w:r>
      <w:r w:rsidR="00A10F22" w:rsidRPr="002308EC">
        <w:rPr>
          <w:rFonts w:ascii="仿宋" w:eastAsia="仿宋" w:hAnsi="仿宋" w:cs="方正仿宋简体" w:hint="eastAsia"/>
          <w:sz w:val="32"/>
          <w:szCs w:val="32"/>
        </w:rPr>
        <w:t>。</w:t>
      </w:r>
    </w:p>
    <w:p w:rsidR="001F718C" w:rsidRPr="002308EC" w:rsidRDefault="001F718C" w:rsidP="00164571">
      <w:pPr>
        <w:spacing w:line="560" w:lineRule="exact"/>
        <w:ind w:firstLineChars="200" w:firstLine="640"/>
        <w:rPr>
          <w:rFonts w:ascii="仿宋" w:eastAsia="仿宋" w:hAnsi="仿宋" w:cs="方正仿宋简体"/>
          <w:sz w:val="32"/>
          <w:szCs w:val="32"/>
        </w:rPr>
      </w:pPr>
    </w:p>
    <w:p w:rsidR="001F718C" w:rsidRPr="002308EC" w:rsidRDefault="001F718C" w:rsidP="00164571">
      <w:pPr>
        <w:spacing w:line="560" w:lineRule="exact"/>
        <w:ind w:firstLineChars="200" w:firstLine="640"/>
        <w:rPr>
          <w:rFonts w:ascii="仿宋" w:eastAsia="仿宋" w:hAnsi="仿宋" w:cs="方正仿宋简体"/>
          <w:sz w:val="32"/>
          <w:szCs w:val="32"/>
        </w:rPr>
      </w:pPr>
    </w:p>
    <w:p w:rsidR="001F718C" w:rsidRPr="002308EC" w:rsidRDefault="001F718C" w:rsidP="00164571">
      <w:pPr>
        <w:spacing w:line="560" w:lineRule="exact"/>
        <w:ind w:firstLineChars="200" w:firstLine="640"/>
        <w:rPr>
          <w:rFonts w:ascii="仿宋" w:eastAsia="仿宋" w:hAnsi="仿宋" w:cs="方正仿宋简体"/>
          <w:sz w:val="32"/>
          <w:szCs w:val="32"/>
        </w:rPr>
      </w:pPr>
    </w:p>
    <w:p w:rsidR="00DD3DA0" w:rsidRPr="00924BAC" w:rsidRDefault="00DD3DA0" w:rsidP="00E708FB">
      <w:pPr>
        <w:spacing w:line="560" w:lineRule="exact"/>
        <w:rPr>
          <w:rFonts w:ascii="仿宋" w:eastAsia="仿宋" w:hAnsi="仿宋" w:cs="方正仿宋简体"/>
          <w:sz w:val="32"/>
          <w:szCs w:val="32"/>
        </w:rPr>
      </w:pPr>
    </w:p>
    <w:p w:rsidR="00B66B0B" w:rsidRPr="00B36126" w:rsidRDefault="00B66B0B" w:rsidP="00997357">
      <w:pPr>
        <w:spacing w:line="540" w:lineRule="exact"/>
        <w:rPr>
          <w:rFonts w:ascii="黑体" w:eastAsia="黑体" w:hAnsi="黑体" w:cs="Times New Roman"/>
          <w:sz w:val="32"/>
          <w:szCs w:val="32"/>
        </w:rPr>
      </w:pPr>
      <w:r w:rsidRPr="00B36126">
        <w:rPr>
          <w:rFonts w:ascii="黑体" w:eastAsia="黑体" w:hAnsi="黑体" w:cs="Times New Roman" w:hint="eastAsia"/>
          <w:sz w:val="32"/>
          <w:szCs w:val="32"/>
        </w:rPr>
        <w:t>附件</w:t>
      </w:r>
      <w:r w:rsidRPr="00B36126">
        <w:rPr>
          <w:rFonts w:ascii="黑体" w:eastAsia="黑体" w:hAnsi="黑体" w:cs="Times New Roman"/>
          <w:sz w:val="32"/>
          <w:szCs w:val="32"/>
        </w:rPr>
        <w:t>2</w:t>
      </w:r>
    </w:p>
    <w:p w:rsidR="00997357" w:rsidRPr="002308EC" w:rsidRDefault="00997357" w:rsidP="00D86FF0">
      <w:pPr>
        <w:spacing w:line="240" w:lineRule="exact"/>
        <w:rPr>
          <w:rFonts w:ascii="仿宋" w:eastAsia="仿宋" w:hAnsi="仿宋" w:cs="Times New Roman"/>
          <w:sz w:val="32"/>
          <w:szCs w:val="32"/>
        </w:rPr>
      </w:pPr>
    </w:p>
    <w:p w:rsidR="0061456C" w:rsidRDefault="00B66B0B" w:rsidP="00F7032F">
      <w:pPr>
        <w:spacing w:line="540" w:lineRule="exact"/>
        <w:jc w:val="center"/>
        <w:rPr>
          <w:rFonts w:ascii="方正小标宋简体" w:eastAsia="方正小标宋简体" w:hAnsi="Times New Roman" w:cs="Times New Roman"/>
          <w:bCs/>
          <w:sz w:val="44"/>
          <w:szCs w:val="44"/>
        </w:rPr>
      </w:pPr>
      <w:r w:rsidRPr="002308EC">
        <w:rPr>
          <w:rFonts w:ascii="方正小标宋简体" w:eastAsia="方正小标宋简体" w:hAnsi="Times New Roman" w:cs="Times New Roman" w:hint="eastAsia"/>
          <w:bCs/>
          <w:sz w:val="44"/>
          <w:szCs w:val="44"/>
        </w:rPr>
        <w:t>2021年</w:t>
      </w:r>
      <w:r w:rsidR="0056144B" w:rsidRPr="002308EC">
        <w:rPr>
          <w:rFonts w:ascii="方正小标宋简体" w:eastAsia="方正小标宋简体" w:hAnsi="Times New Roman" w:cs="Times New Roman" w:hint="eastAsia"/>
          <w:bCs/>
          <w:sz w:val="44"/>
          <w:szCs w:val="44"/>
        </w:rPr>
        <w:t>广西高职骨干教师出国留学项目</w:t>
      </w:r>
    </w:p>
    <w:p w:rsidR="00B66B0B" w:rsidRPr="002308EC" w:rsidRDefault="00B66B0B" w:rsidP="00F7032F">
      <w:pPr>
        <w:spacing w:line="540" w:lineRule="exact"/>
        <w:jc w:val="center"/>
        <w:rPr>
          <w:rFonts w:ascii="方正小标宋简体" w:eastAsia="方正小标宋简体" w:hAnsi="Times New Roman" w:cs="Times New Roman"/>
          <w:bCs/>
          <w:sz w:val="44"/>
          <w:szCs w:val="44"/>
        </w:rPr>
      </w:pPr>
      <w:r w:rsidRPr="002308EC">
        <w:rPr>
          <w:rFonts w:ascii="方正小标宋简体" w:eastAsia="方正小标宋简体" w:hAnsi="Times New Roman" w:cs="Times New Roman" w:hint="eastAsia"/>
          <w:bCs/>
          <w:sz w:val="44"/>
          <w:szCs w:val="44"/>
        </w:rPr>
        <w:t>推荐名额分配表</w:t>
      </w:r>
    </w:p>
    <w:p w:rsidR="00D86FF0" w:rsidRPr="002308EC" w:rsidRDefault="00D86FF0" w:rsidP="00D86FF0">
      <w:pPr>
        <w:spacing w:line="240" w:lineRule="exact"/>
        <w:jc w:val="center"/>
        <w:rPr>
          <w:rFonts w:ascii="方正小标宋简体" w:eastAsia="方正小标宋简体" w:hAnsi="Times New Roman" w:cs="Times New Roman"/>
          <w:bCs/>
          <w:sz w:val="44"/>
          <w:szCs w:val="44"/>
        </w:rPr>
      </w:pPr>
    </w:p>
    <w:tbl>
      <w:tblPr>
        <w:tblW w:w="7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642"/>
        <w:gridCol w:w="1524"/>
      </w:tblGrid>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黑体" w:eastAsia="黑体" w:hAnsi="黑体" w:cs="宋体"/>
                <w:bCs/>
                <w:kern w:val="0"/>
                <w:sz w:val="32"/>
                <w:szCs w:val="32"/>
              </w:rPr>
            </w:pPr>
            <w:r w:rsidRPr="002308EC">
              <w:rPr>
                <w:rFonts w:ascii="黑体" w:eastAsia="黑体" w:hAnsi="黑体" w:cs="宋体" w:hint="eastAsia"/>
                <w:bCs/>
                <w:kern w:val="0"/>
                <w:sz w:val="32"/>
                <w:szCs w:val="32"/>
              </w:rPr>
              <w:t>序号</w:t>
            </w:r>
          </w:p>
        </w:tc>
        <w:tc>
          <w:tcPr>
            <w:tcW w:w="4642" w:type="dxa"/>
            <w:shd w:val="clear" w:color="000000" w:fill="FFFFFF"/>
            <w:vAlign w:val="center"/>
          </w:tcPr>
          <w:p w:rsidR="00B66B0B" w:rsidRPr="002308EC" w:rsidRDefault="00B66B0B" w:rsidP="002838B1">
            <w:pPr>
              <w:widowControl/>
              <w:spacing w:line="440" w:lineRule="exact"/>
              <w:jc w:val="center"/>
              <w:rPr>
                <w:rFonts w:ascii="黑体" w:eastAsia="黑体" w:hAnsi="黑体" w:cs="宋体"/>
                <w:bCs/>
                <w:kern w:val="0"/>
                <w:sz w:val="32"/>
                <w:szCs w:val="32"/>
              </w:rPr>
            </w:pPr>
            <w:r w:rsidRPr="002308EC">
              <w:rPr>
                <w:rFonts w:ascii="黑体" w:eastAsia="黑体" w:hAnsi="黑体" w:cs="宋体" w:hint="eastAsia"/>
                <w:bCs/>
                <w:kern w:val="0"/>
                <w:sz w:val="32"/>
                <w:szCs w:val="32"/>
              </w:rPr>
              <w:t>单位名称</w:t>
            </w:r>
          </w:p>
        </w:tc>
        <w:tc>
          <w:tcPr>
            <w:tcW w:w="1524" w:type="dxa"/>
            <w:shd w:val="clear" w:color="000000" w:fill="FFFFFF"/>
            <w:vAlign w:val="center"/>
          </w:tcPr>
          <w:p w:rsidR="00B66B0B" w:rsidRPr="002308EC" w:rsidRDefault="00B66B0B" w:rsidP="002838B1">
            <w:pPr>
              <w:widowControl/>
              <w:spacing w:line="440" w:lineRule="exact"/>
              <w:jc w:val="center"/>
              <w:rPr>
                <w:rFonts w:ascii="黑体" w:eastAsia="黑体" w:hAnsi="黑体" w:cs="宋体"/>
                <w:bCs/>
                <w:kern w:val="0"/>
                <w:sz w:val="32"/>
                <w:szCs w:val="32"/>
              </w:rPr>
            </w:pPr>
            <w:r w:rsidRPr="002308EC">
              <w:rPr>
                <w:rFonts w:ascii="黑体" w:eastAsia="黑体" w:hAnsi="黑体" w:cs="宋体" w:hint="eastAsia"/>
                <w:bCs/>
                <w:kern w:val="0"/>
                <w:sz w:val="32"/>
                <w:szCs w:val="32"/>
              </w:rPr>
              <w:t>选送名额</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南宁职业技术学院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2</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柳州职业技术学院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3</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4</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建设职业技术学院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5</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交通职业技术学院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6</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机电职业技术学院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7</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广西电力职业技术学院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8</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工业职业技术学院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9</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柳州铁道职业技术学院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10</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水利电力职业技术学院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11</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广西农业</w:t>
            </w:r>
            <w:r w:rsidRPr="002308EC">
              <w:rPr>
                <w:rFonts w:ascii="仿宋" w:eastAsia="仿宋" w:hAnsi="仿宋" w:cs="宋体"/>
                <w:bCs/>
                <w:kern w:val="0"/>
                <w:sz w:val="32"/>
                <w:szCs w:val="32"/>
              </w:rPr>
              <w:t>职业技术</w:t>
            </w:r>
            <w:r w:rsidRPr="002308EC">
              <w:rPr>
                <w:rFonts w:ascii="仿宋" w:eastAsia="仿宋" w:hAnsi="仿宋" w:cs="宋体" w:hint="eastAsia"/>
                <w:bCs/>
                <w:kern w:val="0"/>
                <w:sz w:val="32"/>
                <w:szCs w:val="32"/>
              </w:rPr>
              <w:t>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8</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12</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广西经贸职业技术学院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13</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生态</w:t>
            </w:r>
            <w:r w:rsidRPr="002308EC">
              <w:rPr>
                <w:rFonts w:ascii="仿宋" w:eastAsia="仿宋" w:hAnsi="仿宋" w:cs="宋体" w:hint="eastAsia"/>
                <w:bCs/>
                <w:kern w:val="0"/>
                <w:sz w:val="32"/>
                <w:szCs w:val="32"/>
              </w:rPr>
              <w:t>工程</w:t>
            </w:r>
            <w:r w:rsidRPr="002308EC">
              <w:rPr>
                <w:rFonts w:ascii="仿宋" w:eastAsia="仿宋" w:hAnsi="仿宋" w:cs="宋体"/>
                <w:bCs/>
                <w:kern w:val="0"/>
                <w:sz w:val="32"/>
                <w:szCs w:val="32"/>
              </w:rPr>
              <w:t>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14</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广西国际商务职业技术学院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15</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工商职业技术学院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16</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现代</w:t>
            </w:r>
            <w:r w:rsidRPr="002308EC">
              <w:rPr>
                <w:rFonts w:ascii="仿宋" w:eastAsia="仿宋" w:hAnsi="仿宋" w:cs="宋体" w:hint="eastAsia"/>
                <w:bCs/>
                <w:kern w:val="0"/>
                <w:sz w:val="32"/>
                <w:szCs w:val="32"/>
              </w:rPr>
              <w:t>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17</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卫生职业技术学院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18</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广西幼儿师范高等专科学校</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r w:rsidRPr="002308EC">
              <w:rPr>
                <w:rFonts w:ascii="仿宋" w:eastAsia="仿宋" w:hAnsi="仿宋" w:cs="宋体" w:hint="eastAsia"/>
                <w:kern w:val="0"/>
                <w:sz w:val="32"/>
                <w:szCs w:val="32"/>
              </w:rPr>
              <w:t>1</w:t>
            </w:r>
            <w:r w:rsidRPr="002308EC">
              <w:rPr>
                <w:rFonts w:ascii="仿宋" w:eastAsia="仿宋" w:hAnsi="仿宋" w:cs="宋体"/>
                <w:kern w:val="0"/>
                <w:sz w:val="32"/>
                <w:szCs w:val="32"/>
              </w:rPr>
              <w:t>9</w:t>
            </w: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Cs/>
                <w:kern w:val="0"/>
                <w:sz w:val="32"/>
                <w:szCs w:val="32"/>
              </w:rPr>
              <w:t>广西</w:t>
            </w:r>
            <w:r w:rsidRPr="002308EC">
              <w:rPr>
                <w:rFonts w:ascii="仿宋" w:eastAsia="仿宋" w:hAnsi="仿宋" w:cs="宋体"/>
                <w:bCs/>
                <w:kern w:val="0"/>
                <w:sz w:val="32"/>
                <w:szCs w:val="32"/>
              </w:rPr>
              <w:t>金融职业技术学院</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5</w:t>
            </w:r>
          </w:p>
        </w:tc>
      </w:tr>
      <w:tr w:rsidR="002308EC" w:rsidRPr="002308EC" w:rsidTr="00072F38">
        <w:trPr>
          <w:trHeight w:val="262"/>
          <w:jc w:val="center"/>
        </w:trPr>
        <w:tc>
          <w:tcPr>
            <w:tcW w:w="1255" w:type="dxa"/>
            <w:shd w:val="clear" w:color="auto" w:fill="auto"/>
            <w:vAlign w:val="center"/>
          </w:tcPr>
          <w:p w:rsidR="00B66B0B" w:rsidRPr="002308EC" w:rsidRDefault="00B66B0B" w:rsidP="002838B1">
            <w:pPr>
              <w:widowControl/>
              <w:spacing w:line="440" w:lineRule="exact"/>
              <w:jc w:val="center"/>
              <w:rPr>
                <w:rFonts w:ascii="仿宋" w:eastAsia="仿宋" w:hAnsi="仿宋" w:cs="宋体"/>
                <w:kern w:val="0"/>
                <w:sz w:val="32"/>
                <w:szCs w:val="32"/>
              </w:rPr>
            </w:pPr>
          </w:p>
        </w:tc>
        <w:tc>
          <w:tcPr>
            <w:tcW w:w="4642" w:type="dxa"/>
            <w:shd w:val="clear" w:color="auto" w:fill="auto"/>
            <w:vAlign w:val="center"/>
          </w:tcPr>
          <w:p w:rsidR="00B66B0B" w:rsidRPr="002308EC" w:rsidRDefault="00B66B0B" w:rsidP="002838B1">
            <w:pPr>
              <w:widowControl/>
              <w:spacing w:line="440" w:lineRule="exact"/>
              <w:jc w:val="center"/>
              <w:rPr>
                <w:rFonts w:ascii="仿宋" w:eastAsia="仿宋" w:hAnsi="仿宋" w:cs="宋体"/>
                <w:bCs/>
                <w:kern w:val="0"/>
                <w:sz w:val="32"/>
                <w:szCs w:val="32"/>
              </w:rPr>
            </w:pPr>
            <w:r w:rsidRPr="002308EC">
              <w:rPr>
                <w:rFonts w:ascii="仿宋" w:eastAsia="仿宋" w:hAnsi="仿宋" w:cs="宋体" w:hint="eastAsia"/>
                <w:b/>
                <w:bCs/>
                <w:kern w:val="0"/>
                <w:sz w:val="32"/>
                <w:szCs w:val="32"/>
              </w:rPr>
              <w:t>合计</w:t>
            </w:r>
          </w:p>
        </w:tc>
        <w:tc>
          <w:tcPr>
            <w:tcW w:w="1524" w:type="dxa"/>
            <w:shd w:val="clear" w:color="000000" w:fill="FFFFFF"/>
            <w:vAlign w:val="center"/>
          </w:tcPr>
          <w:p w:rsidR="00B66B0B" w:rsidRPr="002308EC" w:rsidRDefault="00B66B0B" w:rsidP="002838B1">
            <w:pPr>
              <w:spacing w:line="440" w:lineRule="exact"/>
              <w:jc w:val="center"/>
              <w:rPr>
                <w:rFonts w:ascii="仿宋" w:eastAsia="仿宋" w:hAnsi="仿宋" w:cs="Times New Roman"/>
                <w:sz w:val="32"/>
                <w:szCs w:val="32"/>
              </w:rPr>
            </w:pPr>
            <w:r w:rsidRPr="002308EC">
              <w:rPr>
                <w:rFonts w:ascii="仿宋" w:eastAsia="仿宋" w:hAnsi="仿宋" w:cs="Times New Roman" w:hint="eastAsia"/>
                <w:sz w:val="32"/>
                <w:szCs w:val="32"/>
              </w:rPr>
              <w:t>1</w:t>
            </w:r>
            <w:r w:rsidRPr="002308EC">
              <w:rPr>
                <w:rFonts w:ascii="仿宋" w:eastAsia="仿宋" w:hAnsi="仿宋" w:cs="Times New Roman"/>
                <w:sz w:val="32"/>
                <w:szCs w:val="32"/>
              </w:rPr>
              <w:t>28</w:t>
            </w:r>
          </w:p>
        </w:tc>
      </w:tr>
    </w:tbl>
    <w:p w:rsidR="00B66B0B" w:rsidRPr="00B36126" w:rsidRDefault="00B66B0B" w:rsidP="00D86FF0">
      <w:pPr>
        <w:widowControl/>
        <w:spacing w:line="560" w:lineRule="exact"/>
        <w:rPr>
          <w:rFonts w:ascii="黑体" w:eastAsia="黑体" w:hAnsi="黑体" w:cs="Times New Roman"/>
          <w:sz w:val="32"/>
          <w:szCs w:val="32"/>
        </w:rPr>
      </w:pPr>
      <w:r w:rsidRPr="002308EC">
        <w:rPr>
          <w:rFonts w:ascii="仿宋" w:eastAsia="仿宋" w:hAnsi="仿宋" w:cs="Times New Roman"/>
          <w:sz w:val="32"/>
          <w:szCs w:val="32"/>
        </w:rPr>
        <w:br w:type="page"/>
      </w:r>
      <w:r w:rsidRPr="00B36126">
        <w:rPr>
          <w:rFonts w:ascii="黑体" w:eastAsia="黑体" w:hAnsi="黑体" w:cs="Times New Roman" w:hint="eastAsia"/>
          <w:sz w:val="32"/>
          <w:szCs w:val="32"/>
        </w:rPr>
        <w:t>附件</w:t>
      </w:r>
      <w:r w:rsidRPr="00B36126">
        <w:rPr>
          <w:rFonts w:ascii="黑体" w:eastAsia="黑体" w:hAnsi="黑体" w:cs="Times New Roman"/>
          <w:sz w:val="32"/>
          <w:szCs w:val="32"/>
        </w:rPr>
        <w:t>3</w:t>
      </w:r>
    </w:p>
    <w:p w:rsidR="00B66B0B" w:rsidRPr="002308EC" w:rsidRDefault="00B66B0B" w:rsidP="00997357">
      <w:pPr>
        <w:spacing w:line="560" w:lineRule="exact"/>
        <w:jc w:val="center"/>
        <w:rPr>
          <w:rFonts w:ascii="方正小标宋简体" w:eastAsia="方正小标宋简体" w:hAnsi="Times New Roman" w:cs="Times New Roman"/>
          <w:bCs/>
          <w:sz w:val="44"/>
          <w:szCs w:val="44"/>
        </w:rPr>
      </w:pPr>
    </w:p>
    <w:p w:rsidR="0061456C" w:rsidRDefault="0056144B" w:rsidP="00B36126">
      <w:pPr>
        <w:spacing w:line="640" w:lineRule="exact"/>
        <w:jc w:val="center"/>
        <w:rPr>
          <w:rFonts w:ascii="方正小标宋简体" w:eastAsia="方正小标宋简体" w:hAnsi="宋体" w:cs="Times New Roman"/>
          <w:sz w:val="44"/>
          <w:szCs w:val="44"/>
        </w:rPr>
      </w:pPr>
      <w:r w:rsidRPr="002308EC">
        <w:rPr>
          <w:rFonts w:ascii="方正小标宋简体" w:eastAsia="方正小标宋简体" w:hAnsi="宋体" w:cs="Times New Roman" w:hint="eastAsia"/>
          <w:sz w:val="44"/>
          <w:szCs w:val="44"/>
        </w:rPr>
        <w:t>广西高职骨干教师出国留学项目</w:t>
      </w:r>
    </w:p>
    <w:p w:rsidR="00B66B0B" w:rsidRPr="002308EC" w:rsidRDefault="00B66B0B" w:rsidP="00B36126">
      <w:pPr>
        <w:spacing w:line="640" w:lineRule="exact"/>
        <w:jc w:val="center"/>
        <w:rPr>
          <w:rFonts w:ascii="方正小标宋简体" w:eastAsia="方正小标宋简体" w:hAnsi="宋体" w:cs="Times New Roman"/>
          <w:sz w:val="44"/>
          <w:szCs w:val="44"/>
        </w:rPr>
      </w:pPr>
      <w:r w:rsidRPr="002308EC">
        <w:rPr>
          <w:rFonts w:ascii="方正小标宋简体" w:eastAsia="方正小标宋简体" w:hAnsi="宋体" w:cs="Times New Roman" w:hint="eastAsia"/>
          <w:sz w:val="44"/>
          <w:szCs w:val="44"/>
        </w:rPr>
        <w:t>外语合格条件</w:t>
      </w:r>
    </w:p>
    <w:p w:rsidR="00B66B0B" w:rsidRPr="002308EC" w:rsidRDefault="00B66B0B" w:rsidP="00997357">
      <w:pPr>
        <w:spacing w:line="560" w:lineRule="exact"/>
        <w:rPr>
          <w:rFonts w:ascii="仿宋" w:eastAsia="仿宋" w:hAnsi="仿宋" w:cs="Times New Roman"/>
          <w:sz w:val="44"/>
          <w:szCs w:val="44"/>
        </w:rPr>
      </w:pPr>
    </w:p>
    <w:p w:rsidR="00B66B0B" w:rsidRPr="002308EC" w:rsidRDefault="003C4EEA"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hint="eastAsia"/>
          <w:kern w:val="0"/>
          <w:sz w:val="32"/>
          <w:szCs w:val="32"/>
        </w:rPr>
        <w:t>广西高职高水平专业群团队骨干教师出国留学项目</w:t>
      </w:r>
      <w:r w:rsidR="00C7486E" w:rsidRPr="002308EC">
        <w:rPr>
          <w:rFonts w:ascii="仿宋" w:eastAsia="仿宋" w:hAnsi="仿宋" w:cs="Arial" w:hint="eastAsia"/>
          <w:kern w:val="0"/>
          <w:sz w:val="32"/>
          <w:szCs w:val="32"/>
        </w:rPr>
        <w:t>的</w:t>
      </w:r>
      <w:r w:rsidR="00B66B0B" w:rsidRPr="002308EC">
        <w:rPr>
          <w:rFonts w:ascii="仿宋" w:eastAsia="仿宋" w:hAnsi="仿宋" w:cs="Arial" w:hint="eastAsia"/>
          <w:kern w:val="0"/>
          <w:sz w:val="32"/>
          <w:szCs w:val="32"/>
        </w:rPr>
        <w:t>外</w:t>
      </w:r>
      <w:r w:rsidR="00B66B0B" w:rsidRPr="002308EC">
        <w:rPr>
          <w:rFonts w:ascii="仿宋" w:eastAsia="仿宋" w:hAnsi="仿宋" w:cs="Arial"/>
          <w:kern w:val="0"/>
          <w:sz w:val="32"/>
          <w:szCs w:val="32"/>
        </w:rPr>
        <w:t>语水平参照国家</w:t>
      </w:r>
      <w:r w:rsidR="00B66B0B" w:rsidRPr="002308EC">
        <w:rPr>
          <w:rFonts w:ascii="仿宋" w:eastAsia="仿宋" w:hAnsi="仿宋" w:cs="Arial" w:hint="eastAsia"/>
          <w:kern w:val="0"/>
          <w:sz w:val="32"/>
          <w:szCs w:val="32"/>
        </w:rPr>
        <w:t>公派</w:t>
      </w:r>
      <w:r w:rsidR="00B66B0B" w:rsidRPr="002308EC">
        <w:rPr>
          <w:rFonts w:ascii="仿宋" w:eastAsia="仿宋" w:hAnsi="仿宋" w:cs="Arial"/>
          <w:kern w:val="0"/>
          <w:sz w:val="32"/>
          <w:szCs w:val="32"/>
        </w:rPr>
        <w:t>出国留学</w:t>
      </w:r>
      <w:r w:rsidR="00B66B0B" w:rsidRPr="002308EC">
        <w:rPr>
          <w:rFonts w:ascii="仿宋" w:eastAsia="仿宋" w:hAnsi="仿宋" w:cs="Arial" w:hint="eastAsia"/>
          <w:kern w:val="0"/>
          <w:sz w:val="32"/>
          <w:szCs w:val="32"/>
        </w:rPr>
        <w:t>标准</w:t>
      </w:r>
      <w:r w:rsidR="00C7486E" w:rsidRPr="002308EC">
        <w:rPr>
          <w:rFonts w:ascii="仿宋" w:eastAsia="仿宋" w:hAnsi="仿宋" w:cs="Arial"/>
          <w:kern w:val="0"/>
          <w:sz w:val="32"/>
          <w:szCs w:val="32"/>
        </w:rPr>
        <w:t>，</w:t>
      </w:r>
      <w:r w:rsidR="00B66B0B" w:rsidRPr="002308EC">
        <w:rPr>
          <w:rFonts w:ascii="仿宋" w:eastAsia="仿宋" w:hAnsi="仿宋" w:cs="Arial"/>
          <w:kern w:val="0"/>
          <w:sz w:val="32"/>
          <w:szCs w:val="32"/>
        </w:rPr>
        <w:t>达到以下条件之一</w:t>
      </w:r>
      <w:r w:rsidR="00997357" w:rsidRPr="002308EC">
        <w:rPr>
          <w:rFonts w:ascii="仿宋" w:eastAsia="仿宋" w:hAnsi="仿宋" w:cs="Arial" w:hint="eastAsia"/>
          <w:kern w:val="0"/>
          <w:sz w:val="32"/>
          <w:szCs w:val="32"/>
        </w:rPr>
        <w:t>者</w:t>
      </w:r>
      <w:r w:rsidR="00B40C0A" w:rsidRPr="002308EC">
        <w:rPr>
          <w:rFonts w:ascii="仿宋" w:eastAsia="仿宋" w:hAnsi="仿宋" w:cs="Arial"/>
          <w:kern w:val="0"/>
          <w:sz w:val="32"/>
          <w:szCs w:val="32"/>
        </w:rPr>
        <w:t>外语水平</w:t>
      </w:r>
      <w:r w:rsidR="00997357" w:rsidRPr="002308EC">
        <w:rPr>
          <w:rFonts w:ascii="仿宋" w:eastAsia="仿宋" w:hAnsi="仿宋" w:cs="Arial"/>
          <w:kern w:val="0"/>
          <w:sz w:val="32"/>
          <w:szCs w:val="32"/>
        </w:rPr>
        <w:t>合格</w:t>
      </w:r>
      <w:r w:rsidR="00B66B0B" w:rsidRPr="002308EC">
        <w:rPr>
          <w:rFonts w:ascii="仿宋" w:eastAsia="仿宋" w:hAnsi="仿宋" w:cs="Arial"/>
          <w:kern w:val="0"/>
          <w:sz w:val="32"/>
          <w:szCs w:val="32"/>
        </w:rPr>
        <w:t>：</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1</w:t>
      </w:r>
      <w:r w:rsidR="00997357" w:rsidRPr="002308EC">
        <w:rPr>
          <w:rFonts w:ascii="仿宋" w:eastAsia="仿宋" w:hAnsi="仿宋" w:cs="Arial" w:hint="eastAsia"/>
          <w:kern w:val="0"/>
          <w:sz w:val="32"/>
          <w:szCs w:val="32"/>
        </w:rPr>
        <w:t>.</w:t>
      </w:r>
      <w:r w:rsidRPr="002308EC">
        <w:rPr>
          <w:rFonts w:ascii="仿宋" w:eastAsia="仿宋" w:hAnsi="仿宋" w:cs="Arial"/>
          <w:kern w:val="0"/>
          <w:sz w:val="32"/>
          <w:szCs w:val="32"/>
        </w:rPr>
        <w:t>参加“全国外语水平考试</w:t>
      </w:r>
      <w:r w:rsidRPr="002308EC">
        <w:rPr>
          <w:rFonts w:ascii="Calibri" w:eastAsia="仿宋" w:hAnsi="Calibri" w:cs="Calibri"/>
          <w:kern w:val="0"/>
          <w:sz w:val="32"/>
          <w:szCs w:val="32"/>
        </w:rPr>
        <w:t> </w:t>
      </w:r>
      <w:r w:rsidRPr="002308EC">
        <w:rPr>
          <w:rFonts w:ascii="仿宋" w:eastAsia="仿宋" w:hAnsi="仿宋" w:cs="Arial"/>
          <w:kern w:val="0"/>
          <w:sz w:val="32"/>
          <w:szCs w:val="32"/>
        </w:rPr>
        <w:t>(WSK)</w:t>
      </w:r>
      <w:r w:rsidRPr="002308EC">
        <w:rPr>
          <w:rFonts w:ascii="仿宋" w:eastAsia="仿宋" w:hAnsi="仿宋" w:cs="仿宋" w:hint="eastAsia"/>
          <w:kern w:val="0"/>
          <w:sz w:val="32"/>
          <w:szCs w:val="32"/>
        </w:rPr>
        <w:t>”</w:t>
      </w:r>
      <w:r w:rsidRPr="002308EC">
        <w:rPr>
          <w:rFonts w:ascii="仿宋" w:eastAsia="仿宋" w:hAnsi="仿宋" w:cs="Arial"/>
          <w:kern w:val="0"/>
          <w:sz w:val="32"/>
          <w:szCs w:val="32"/>
        </w:rPr>
        <w:t>并达到合格标准。</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2</w:t>
      </w:r>
      <w:r w:rsidR="00997357" w:rsidRPr="002308EC">
        <w:rPr>
          <w:rFonts w:ascii="仿宋" w:eastAsia="仿宋" w:hAnsi="仿宋" w:cs="Arial" w:hint="eastAsia"/>
          <w:kern w:val="0"/>
          <w:sz w:val="32"/>
          <w:szCs w:val="32"/>
        </w:rPr>
        <w:t>.</w:t>
      </w:r>
      <w:r w:rsidRPr="002308EC">
        <w:rPr>
          <w:rFonts w:ascii="仿宋" w:eastAsia="仿宋" w:hAnsi="仿宋" w:cs="Arial"/>
          <w:kern w:val="0"/>
          <w:sz w:val="32"/>
          <w:szCs w:val="32"/>
        </w:rPr>
        <w:t>外语专业本科（含）以上毕业（专业语种应与留学目的国使用的语种一致）。</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3</w:t>
      </w:r>
      <w:r w:rsidR="00997357" w:rsidRPr="002308EC">
        <w:rPr>
          <w:rFonts w:ascii="仿宋" w:eastAsia="仿宋" w:hAnsi="仿宋" w:cs="Arial" w:hint="eastAsia"/>
          <w:kern w:val="0"/>
          <w:sz w:val="32"/>
          <w:szCs w:val="32"/>
        </w:rPr>
        <w:t>.</w:t>
      </w:r>
      <w:r w:rsidRPr="002308EC">
        <w:rPr>
          <w:rFonts w:ascii="仿宋" w:eastAsia="仿宋" w:hAnsi="仿宋" w:cs="Arial"/>
          <w:kern w:val="0"/>
          <w:sz w:val="32"/>
          <w:szCs w:val="32"/>
        </w:rPr>
        <w:t>近十年内曾在同一语种国家或地区连续留学8个</w:t>
      </w:r>
      <w:r w:rsidRPr="002308EC">
        <w:rPr>
          <w:rFonts w:ascii="仿宋" w:eastAsia="仿宋" w:hAnsi="仿宋" w:cs="Arial" w:hint="eastAsia"/>
          <w:kern w:val="0"/>
          <w:sz w:val="32"/>
          <w:szCs w:val="32"/>
        </w:rPr>
        <w:t>月</w:t>
      </w:r>
      <w:r w:rsidRPr="002308EC">
        <w:rPr>
          <w:rFonts w:ascii="仿宋" w:eastAsia="仿宋" w:hAnsi="仿宋" w:cs="Arial"/>
          <w:kern w:val="0"/>
          <w:sz w:val="32"/>
          <w:szCs w:val="32"/>
        </w:rPr>
        <w:t>（含）以上，或连续工作12个月（含）以上，或曾以国家公派高级研究学者身份留学3个月（含）以上。</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4</w:t>
      </w:r>
      <w:r w:rsidR="00997357" w:rsidRPr="002308EC">
        <w:rPr>
          <w:rFonts w:ascii="仿宋" w:eastAsia="仿宋" w:hAnsi="仿宋" w:cs="Arial" w:hint="eastAsia"/>
          <w:kern w:val="0"/>
          <w:sz w:val="32"/>
          <w:szCs w:val="32"/>
        </w:rPr>
        <w:t>.</w:t>
      </w:r>
      <w:r w:rsidRPr="002308EC">
        <w:rPr>
          <w:rFonts w:ascii="仿宋" w:eastAsia="仿宋" w:hAnsi="仿宋" w:cs="Arial"/>
          <w:kern w:val="0"/>
          <w:sz w:val="32"/>
          <w:szCs w:val="32"/>
        </w:rPr>
        <w:t>曾在教育部指定出国留学人员培训部参加相应语种培训并获结业证书。</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5</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参加雅思、托福</w:t>
      </w:r>
      <w:r w:rsidRPr="002308EC">
        <w:rPr>
          <w:rFonts w:ascii="仿宋" w:eastAsia="仿宋" w:hAnsi="仿宋" w:cs="Arial" w:hint="eastAsia"/>
          <w:kern w:val="0"/>
          <w:sz w:val="32"/>
          <w:szCs w:val="32"/>
        </w:rPr>
        <w:t>考试，</w:t>
      </w:r>
      <w:r w:rsidRPr="002308EC">
        <w:rPr>
          <w:rFonts w:ascii="仿宋" w:eastAsia="仿宋" w:hAnsi="仿宋" w:cs="Arial"/>
          <w:kern w:val="0"/>
          <w:sz w:val="32"/>
          <w:szCs w:val="32"/>
        </w:rPr>
        <w:t>雅思（学术类）6.5分、托福网考95分</w:t>
      </w:r>
      <w:r w:rsidRPr="002308EC">
        <w:rPr>
          <w:rFonts w:ascii="仿宋" w:eastAsia="仿宋" w:hAnsi="仿宋" w:cs="Arial" w:hint="eastAsia"/>
          <w:kern w:val="0"/>
          <w:sz w:val="32"/>
          <w:szCs w:val="32"/>
        </w:rPr>
        <w:t>。</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6</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赴英语、德语、法语、日语、俄语、西班牙语、意大利语以外其他语种国家留学者，通过国外拟留学单位组织的对该语种的面试或考试等方式达到其语言要求（应在外方邀请信中注明或单独出具证明）。</w:t>
      </w:r>
    </w:p>
    <w:p w:rsidR="00B66B0B" w:rsidRPr="002308EC" w:rsidRDefault="00B66B0B" w:rsidP="00997357">
      <w:pPr>
        <w:shd w:val="clear" w:color="auto" w:fill="FFFFFF"/>
        <w:spacing w:line="560" w:lineRule="exact"/>
        <w:ind w:firstLineChars="200" w:firstLine="640"/>
        <w:rPr>
          <w:rFonts w:ascii="黑体" w:eastAsia="黑体" w:hAnsi="黑体" w:cs="Arial"/>
          <w:kern w:val="0"/>
          <w:sz w:val="32"/>
          <w:szCs w:val="32"/>
        </w:rPr>
      </w:pPr>
      <w:r w:rsidRPr="002308EC">
        <w:rPr>
          <w:rFonts w:ascii="黑体" w:eastAsia="黑体" w:hAnsi="黑体" w:cs="Arial"/>
          <w:kern w:val="0"/>
          <w:sz w:val="32"/>
          <w:szCs w:val="32"/>
        </w:rPr>
        <w:t>*</w:t>
      </w:r>
      <w:r w:rsidRPr="002308EC">
        <w:rPr>
          <w:rFonts w:ascii="黑体" w:eastAsia="黑体" w:hAnsi="黑体" w:cs="Arial"/>
          <w:bCs/>
          <w:kern w:val="0"/>
          <w:sz w:val="32"/>
          <w:szCs w:val="32"/>
        </w:rPr>
        <w:t>相关说明</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1</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全国外语水平考试（WSK）、教育部出国留学人员培训部结业证书、雅思、托福、欧洲统一语言参考框架（CECRL）、韩语（TOPIK）、日语（JLPT）成绩有效期均为两年。</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2</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全国外语水平考试（WSK）的证明材料为全国外语水平考试</w:t>
      </w:r>
      <w:r w:rsidRPr="002308EC">
        <w:rPr>
          <w:rFonts w:ascii="Calibri" w:eastAsia="仿宋" w:hAnsi="Calibri" w:cs="Calibri"/>
          <w:kern w:val="0"/>
          <w:sz w:val="32"/>
          <w:szCs w:val="32"/>
        </w:rPr>
        <w:t> </w:t>
      </w:r>
      <w:r w:rsidRPr="002308EC">
        <w:rPr>
          <w:rFonts w:ascii="仿宋" w:eastAsia="仿宋" w:hAnsi="仿宋" w:cs="Arial"/>
          <w:kern w:val="0"/>
          <w:sz w:val="32"/>
          <w:szCs w:val="32"/>
        </w:rPr>
        <w:t>(WSK)成绩通知单。</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3</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外语专业本科（含）以上毕业的证明材料为学历或学位证书。</w:t>
      </w:r>
    </w:p>
    <w:p w:rsidR="00B66B0B" w:rsidRPr="002308EC" w:rsidRDefault="00B66B0B" w:rsidP="00997357">
      <w:pPr>
        <w:shd w:val="clear" w:color="auto" w:fill="FFFFFF"/>
        <w:spacing w:line="560" w:lineRule="exact"/>
        <w:ind w:firstLineChars="200" w:firstLine="640"/>
        <w:rPr>
          <w:rFonts w:ascii="仿宋" w:eastAsia="仿宋" w:hAnsi="仿宋" w:cs="Arial"/>
          <w:kern w:val="0"/>
          <w:sz w:val="32"/>
          <w:szCs w:val="32"/>
        </w:rPr>
      </w:pPr>
      <w:r w:rsidRPr="002308EC">
        <w:rPr>
          <w:rFonts w:ascii="仿宋" w:eastAsia="仿宋" w:hAnsi="仿宋" w:cs="Arial"/>
          <w:kern w:val="0"/>
          <w:sz w:val="32"/>
          <w:szCs w:val="32"/>
        </w:rPr>
        <w:t>4</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曾在同一语种国家或地区留学或工作的证明材料为：我驻外使（领）馆出具的《留学回国人员证明》或曾留学单位及工作单位人事部门分别出具的在外学习或工作的证明。</w:t>
      </w:r>
    </w:p>
    <w:p w:rsidR="00B66B0B" w:rsidRPr="002308EC" w:rsidRDefault="00B66B0B" w:rsidP="00997357">
      <w:pPr>
        <w:shd w:val="clear" w:color="auto" w:fill="FFFFFF"/>
        <w:spacing w:line="560" w:lineRule="exact"/>
        <w:ind w:firstLineChars="200" w:firstLine="640"/>
        <w:rPr>
          <w:rFonts w:ascii="Times New Roman" w:eastAsia="方正仿宋简体" w:hAnsi="Times New Roman" w:cs="Times New Roman"/>
          <w:sz w:val="32"/>
          <w:szCs w:val="32"/>
        </w:rPr>
        <w:sectPr w:rsidR="00B66B0B" w:rsidRPr="002308EC" w:rsidSect="0061456C">
          <w:footerReference w:type="default" r:id="rId8"/>
          <w:pgSz w:w="11906" w:h="16838" w:code="9"/>
          <w:pgMar w:top="2098" w:right="1474" w:bottom="1985" w:left="1588" w:header="851" w:footer="1559" w:gutter="0"/>
          <w:cols w:space="425"/>
          <w:docGrid w:linePitch="312"/>
        </w:sectPr>
      </w:pPr>
      <w:r w:rsidRPr="002308EC">
        <w:rPr>
          <w:rFonts w:ascii="仿宋" w:eastAsia="仿宋" w:hAnsi="仿宋" w:cs="Arial"/>
          <w:kern w:val="0"/>
          <w:sz w:val="32"/>
          <w:szCs w:val="32"/>
        </w:rPr>
        <w:t>5.赴非英语国家外语合格条件的说明</w:t>
      </w:r>
      <w:r w:rsidRPr="002308EC">
        <w:rPr>
          <w:rFonts w:ascii="仿宋" w:eastAsia="仿宋" w:hAnsi="仿宋" w:cs="Arial" w:hint="eastAsia"/>
          <w:kern w:val="0"/>
          <w:sz w:val="32"/>
          <w:szCs w:val="32"/>
        </w:rPr>
        <w:t>。</w:t>
      </w:r>
      <w:r w:rsidRPr="002308EC">
        <w:rPr>
          <w:rFonts w:ascii="仿宋" w:eastAsia="仿宋" w:hAnsi="仿宋" w:cs="Arial"/>
          <w:kern w:val="0"/>
          <w:sz w:val="32"/>
          <w:szCs w:val="32"/>
        </w:rPr>
        <w:t>外方邀请信须明确工作语言。对外方邀请信中明确表述可使用英语作为工作语言的留学人员，英语达到国家公派合格标准也可以申请并派出。</w:t>
      </w:r>
    </w:p>
    <w:p w:rsidR="00B66B0B" w:rsidRPr="00B36126" w:rsidRDefault="00B66B0B" w:rsidP="00D86FF0">
      <w:pPr>
        <w:spacing w:line="560" w:lineRule="exact"/>
        <w:rPr>
          <w:rFonts w:ascii="黑体" w:eastAsia="黑体" w:hAnsi="黑体" w:cs="Times New Roman"/>
          <w:sz w:val="32"/>
          <w:szCs w:val="32"/>
        </w:rPr>
      </w:pPr>
      <w:r w:rsidRPr="00B36126">
        <w:rPr>
          <w:rFonts w:ascii="黑体" w:eastAsia="黑体" w:hAnsi="黑体" w:cs="Times New Roman" w:hint="eastAsia"/>
          <w:sz w:val="32"/>
          <w:szCs w:val="32"/>
        </w:rPr>
        <w:t>附件</w:t>
      </w:r>
      <w:r w:rsidRPr="00B36126">
        <w:rPr>
          <w:rFonts w:ascii="黑体" w:eastAsia="黑体" w:hAnsi="黑体" w:cs="Times New Roman"/>
          <w:sz w:val="32"/>
          <w:szCs w:val="32"/>
        </w:rPr>
        <w:t>4</w:t>
      </w:r>
    </w:p>
    <w:p w:rsidR="00B66B0B" w:rsidRPr="002308EC" w:rsidRDefault="00B66B0B" w:rsidP="00D86FF0">
      <w:pPr>
        <w:spacing w:line="240" w:lineRule="exact"/>
        <w:jc w:val="left"/>
        <w:rPr>
          <w:rFonts w:ascii="方正小标宋简体" w:eastAsia="方正小标宋简体" w:hAnsi="Times New Roman" w:cs="Times New Roman"/>
          <w:sz w:val="44"/>
          <w:szCs w:val="44"/>
        </w:rPr>
      </w:pPr>
    </w:p>
    <w:p w:rsidR="0056144B" w:rsidRPr="002308EC" w:rsidRDefault="00B66B0B" w:rsidP="0056144B">
      <w:pPr>
        <w:spacing w:line="660" w:lineRule="exact"/>
        <w:jc w:val="center"/>
        <w:rPr>
          <w:rFonts w:ascii="方正小标宋简体" w:eastAsia="方正小标宋简体" w:hAnsi="Times New Roman" w:cs="Times New Roman"/>
          <w:sz w:val="44"/>
          <w:szCs w:val="44"/>
        </w:rPr>
      </w:pPr>
      <w:r w:rsidRPr="002308EC">
        <w:rPr>
          <w:rFonts w:ascii="方正小标宋简体" w:eastAsia="方正小标宋简体" w:hAnsi="Times New Roman" w:cs="Times New Roman" w:hint="eastAsia"/>
          <w:sz w:val="44"/>
          <w:szCs w:val="44"/>
        </w:rPr>
        <w:t>20</w:t>
      </w:r>
      <w:r w:rsidRPr="002308EC">
        <w:rPr>
          <w:rFonts w:ascii="方正小标宋简体" w:eastAsia="方正小标宋简体" w:hAnsi="Times New Roman" w:cs="Times New Roman"/>
          <w:sz w:val="44"/>
          <w:szCs w:val="44"/>
        </w:rPr>
        <w:t>21</w:t>
      </w:r>
      <w:r w:rsidRPr="002308EC">
        <w:rPr>
          <w:rFonts w:ascii="方正小标宋简体" w:eastAsia="方正小标宋简体" w:hAnsi="Times New Roman" w:cs="Times New Roman" w:hint="eastAsia"/>
          <w:sz w:val="44"/>
          <w:szCs w:val="44"/>
        </w:rPr>
        <w:t>年</w:t>
      </w:r>
      <w:r w:rsidR="0056144B" w:rsidRPr="002308EC">
        <w:rPr>
          <w:rFonts w:ascii="方正小标宋简体" w:eastAsia="方正小标宋简体" w:hAnsi="Times New Roman" w:cs="Times New Roman" w:hint="eastAsia"/>
          <w:sz w:val="44"/>
          <w:szCs w:val="44"/>
        </w:rPr>
        <w:t>广西高职骨干教师出国留学项目</w:t>
      </w:r>
    </w:p>
    <w:p w:rsidR="00B66B0B" w:rsidRPr="002308EC" w:rsidRDefault="00B66B0B" w:rsidP="0056144B">
      <w:pPr>
        <w:spacing w:line="660" w:lineRule="exact"/>
        <w:jc w:val="center"/>
        <w:rPr>
          <w:rFonts w:ascii="方正小标宋简体" w:eastAsia="方正小标宋简体" w:hAnsi="Times New Roman" w:cs="Times New Roman"/>
          <w:sz w:val="44"/>
          <w:szCs w:val="44"/>
        </w:rPr>
      </w:pPr>
      <w:r w:rsidRPr="002308EC">
        <w:rPr>
          <w:rFonts w:ascii="方正小标宋简体" w:eastAsia="方正小标宋简体" w:hAnsi="Times New Roman" w:cs="Times New Roman" w:hint="eastAsia"/>
          <w:sz w:val="44"/>
          <w:szCs w:val="44"/>
        </w:rPr>
        <w:t>选送总表</w:t>
      </w:r>
    </w:p>
    <w:p w:rsidR="0039121F" w:rsidRPr="002308EC" w:rsidRDefault="00B66B0B" w:rsidP="0039121F">
      <w:pPr>
        <w:spacing w:line="560" w:lineRule="exact"/>
        <w:jc w:val="center"/>
        <w:rPr>
          <w:rFonts w:ascii="方正小标宋简体" w:eastAsia="方正小标宋简体" w:hAnsi="Times New Roman" w:cs="Times New Roman"/>
          <w:sz w:val="44"/>
          <w:szCs w:val="44"/>
        </w:rPr>
      </w:pPr>
      <w:r w:rsidRPr="002308EC">
        <w:rPr>
          <w:rFonts w:ascii="方正小标宋简体" w:eastAsia="方正小标宋简体" w:hAnsi="Times New Roman" w:cs="Times New Roman" w:hint="eastAsia"/>
          <w:sz w:val="44"/>
          <w:szCs w:val="44"/>
        </w:rPr>
        <w:t xml:space="preserve">  </w:t>
      </w:r>
    </w:p>
    <w:p w:rsidR="00B66B0B" w:rsidRPr="002308EC" w:rsidRDefault="00B66B0B" w:rsidP="0039121F">
      <w:pPr>
        <w:spacing w:line="560" w:lineRule="exact"/>
        <w:jc w:val="center"/>
        <w:rPr>
          <w:rFonts w:ascii="方正小标宋简体" w:eastAsia="方正小标宋简体" w:hAnsi="Times New Roman" w:cs="Times New Roman"/>
          <w:sz w:val="44"/>
          <w:szCs w:val="44"/>
        </w:rPr>
      </w:pPr>
      <w:r w:rsidRPr="002308EC">
        <w:rPr>
          <w:rFonts w:asciiTheme="majorEastAsia" w:eastAsiaTheme="majorEastAsia" w:hAnsiTheme="majorEastAsia" w:cs="Times New Roman" w:hint="eastAsia"/>
          <w:sz w:val="24"/>
          <w:szCs w:val="24"/>
        </w:rPr>
        <w:t>单位</w:t>
      </w:r>
      <w:r w:rsidRPr="002308EC">
        <w:rPr>
          <w:rFonts w:asciiTheme="majorEastAsia" w:eastAsiaTheme="majorEastAsia" w:hAnsiTheme="majorEastAsia" w:cs="Times New Roman"/>
          <w:sz w:val="24"/>
          <w:szCs w:val="24"/>
        </w:rPr>
        <w:t xml:space="preserve"> </w:t>
      </w:r>
      <w:r w:rsidRPr="002308EC">
        <w:rPr>
          <w:rFonts w:asciiTheme="majorEastAsia" w:eastAsiaTheme="majorEastAsia" w:hAnsiTheme="majorEastAsia" w:cs="Times New Roman" w:hint="eastAsia"/>
          <w:sz w:val="24"/>
          <w:szCs w:val="24"/>
        </w:rPr>
        <w:t>（盖章）</w:t>
      </w:r>
      <w:r w:rsidRPr="002308EC">
        <w:rPr>
          <w:rFonts w:asciiTheme="majorEastAsia" w:eastAsiaTheme="majorEastAsia" w:hAnsiTheme="majorEastAsia" w:cs="Times New Roman"/>
          <w:sz w:val="24"/>
          <w:szCs w:val="24"/>
        </w:rPr>
        <w:t xml:space="preserve">      </w:t>
      </w:r>
      <w:r w:rsidR="0039121F" w:rsidRPr="002308EC">
        <w:rPr>
          <w:rFonts w:asciiTheme="majorEastAsia" w:eastAsiaTheme="majorEastAsia" w:hAnsiTheme="majorEastAsia" w:cs="Times New Roman"/>
          <w:sz w:val="24"/>
          <w:szCs w:val="24"/>
        </w:rPr>
        <w:t xml:space="preserve">                 </w:t>
      </w:r>
      <w:r w:rsidR="0039121F" w:rsidRPr="002308EC">
        <w:rPr>
          <w:rFonts w:asciiTheme="majorEastAsia" w:eastAsiaTheme="majorEastAsia" w:hAnsiTheme="majorEastAsia" w:cs="Times New Roman" w:hint="eastAsia"/>
          <w:sz w:val="24"/>
          <w:szCs w:val="24"/>
        </w:rPr>
        <w:t>填表人及联系电话：</w:t>
      </w:r>
      <w:r w:rsidRPr="002308EC">
        <w:rPr>
          <w:rFonts w:asciiTheme="majorEastAsia" w:eastAsiaTheme="majorEastAsia" w:hAnsiTheme="majorEastAsia" w:cs="Times New Roman"/>
          <w:sz w:val="24"/>
          <w:szCs w:val="24"/>
        </w:rPr>
        <w:t xml:space="preserve">   </w:t>
      </w:r>
      <w:r w:rsidR="0039121F" w:rsidRPr="002308EC">
        <w:rPr>
          <w:rFonts w:asciiTheme="majorEastAsia" w:eastAsiaTheme="majorEastAsia" w:hAnsiTheme="majorEastAsia" w:cs="Times New Roman"/>
          <w:sz w:val="24"/>
          <w:szCs w:val="24"/>
        </w:rPr>
        <w:t xml:space="preserve">                        </w:t>
      </w:r>
      <w:r w:rsidRPr="002308EC">
        <w:rPr>
          <w:rFonts w:asciiTheme="majorEastAsia" w:eastAsiaTheme="majorEastAsia" w:hAnsiTheme="majorEastAsia" w:cs="Times New Roman" w:hint="eastAsia"/>
          <w:sz w:val="24"/>
          <w:szCs w:val="24"/>
        </w:rPr>
        <w:t>填表时间：</w:t>
      </w:r>
      <w:r w:rsidR="0039121F" w:rsidRPr="002308EC">
        <w:rPr>
          <w:rFonts w:asciiTheme="majorEastAsia" w:eastAsiaTheme="majorEastAsia" w:hAnsiTheme="majorEastAsia" w:cs="Times New Roman" w:hint="eastAsia"/>
          <w:sz w:val="24"/>
          <w:szCs w:val="24"/>
        </w:rPr>
        <w:t xml:space="preserve">  </w:t>
      </w:r>
      <w:r w:rsidRPr="002308EC">
        <w:rPr>
          <w:rFonts w:asciiTheme="majorEastAsia" w:eastAsiaTheme="majorEastAsia" w:hAnsiTheme="majorEastAsia" w:cs="Times New Roman" w:hint="eastAsia"/>
          <w:sz w:val="24"/>
          <w:szCs w:val="24"/>
        </w:rPr>
        <w:t>年   月</w:t>
      </w:r>
      <w:r w:rsidR="0039121F" w:rsidRPr="002308EC">
        <w:rPr>
          <w:rFonts w:asciiTheme="majorEastAsia" w:eastAsiaTheme="majorEastAsia" w:hAnsiTheme="majorEastAsia" w:cs="Times New Roman" w:hint="eastAsia"/>
          <w:sz w:val="24"/>
          <w:szCs w:val="24"/>
        </w:rPr>
        <w:t xml:space="preserve"> </w:t>
      </w:r>
      <w:r w:rsidR="0039121F" w:rsidRPr="002308EC">
        <w:rPr>
          <w:rFonts w:asciiTheme="majorEastAsia" w:eastAsiaTheme="majorEastAsia" w:hAnsiTheme="majorEastAsia" w:cs="Times New Roman"/>
          <w:sz w:val="24"/>
          <w:szCs w:val="24"/>
        </w:rPr>
        <w:t xml:space="preserve"> </w:t>
      </w:r>
      <w:r w:rsidRPr="002308EC">
        <w:rPr>
          <w:rFonts w:asciiTheme="majorEastAsia" w:eastAsiaTheme="majorEastAsia" w:hAnsiTheme="majorEastAsia" w:cs="Times New Roman" w:hint="eastAsia"/>
          <w:sz w:val="24"/>
          <w:szCs w:val="24"/>
        </w:rPr>
        <w:t xml:space="preserve"> 日</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3975"/>
        <w:gridCol w:w="1417"/>
        <w:gridCol w:w="1843"/>
        <w:gridCol w:w="1843"/>
        <w:gridCol w:w="1417"/>
      </w:tblGrid>
      <w:tr w:rsidR="002308EC" w:rsidRPr="002308EC" w:rsidTr="008D65CE">
        <w:trPr>
          <w:trHeight w:val="1105"/>
          <w:jc w:val="center"/>
        </w:trPr>
        <w:tc>
          <w:tcPr>
            <w:tcW w:w="846" w:type="dxa"/>
            <w:vAlign w:val="center"/>
          </w:tcPr>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序号</w:t>
            </w:r>
          </w:p>
        </w:tc>
        <w:tc>
          <w:tcPr>
            <w:tcW w:w="2551" w:type="dxa"/>
            <w:vAlign w:val="center"/>
          </w:tcPr>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学校</w:t>
            </w:r>
            <w:r w:rsidRPr="002308EC">
              <w:rPr>
                <w:rFonts w:ascii="黑体" w:eastAsia="黑体" w:hAnsi="黑体" w:cs="Times New Roman"/>
                <w:sz w:val="24"/>
                <w:szCs w:val="24"/>
              </w:rPr>
              <w:t>名称</w:t>
            </w:r>
          </w:p>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（具体到系部）</w:t>
            </w:r>
          </w:p>
        </w:tc>
        <w:tc>
          <w:tcPr>
            <w:tcW w:w="3975" w:type="dxa"/>
            <w:vAlign w:val="center"/>
          </w:tcPr>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推荐团队专业</w:t>
            </w:r>
          </w:p>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0"/>
                <w:szCs w:val="24"/>
              </w:rPr>
              <w:t>（</w:t>
            </w:r>
            <w:r w:rsidRPr="002308EC">
              <w:rPr>
                <w:rFonts w:ascii="黑体" w:eastAsia="黑体" w:hAnsi="黑体" w:cs="Times New Roman"/>
                <w:sz w:val="20"/>
                <w:szCs w:val="24"/>
              </w:rPr>
              <w:t>国家或</w:t>
            </w:r>
            <w:r w:rsidRPr="002308EC">
              <w:rPr>
                <w:rFonts w:ascii="黑体" w:eastAsia="黑体" w:hAnsi="黑体" w:cs="Times New Roman" w:hint="eastAsia"/>
                <w:sz w:val="20"/>
                <w:szCs w:val="24"/>
              </w:rPr>
              <w:t>自治区</w:t>
            </w:r>
            <w:r w:rsidRPr="002308EC">
              <w:rPr>
                <w:rFonts w:ascii="黑体" w:eastAsia="黑体" w:hAnsi="黑体" w:cs="Times New Roman"/>
                <w:sz w:val="20"/>
                <w:szCs w:val="24"/>
              </w:rPr>
              <w:t>高水平</w:t>
            </w:r>
            <w:r w:rsidRPr="002308EC">
              <w:rPr>
                <w:rFonts w:ascii="黑体" w:eastAsia="黑体" w:hAnsi="黑体" w:cs="Times New Roman" w:hint="eastAsia"/>
                <w:sz w:val="20"/>
                <w:szCs w:val="24"/>
              </w:rPr>
              <w:t>建设</w:t>
            </w:r>
            <w:r w:rsidRPr="002308EC">
              <w:rPr>
                <w:rFonts w:ascii="黑体" w:eastAsia="黑体" w:hAnsi="黑体" w:cs="Times New Roman"/>
                <w:sz w:val="20"/>
                <w:szCs w:val="24"/>
              </w:rPr>
              <w:t>专业</w:t>
            </w:r>
            <w:r w:rsidRPr="002308EC">
              <w:rPr>
                <w:rFonts w:ascii="黑体" w:eastAsia="黑体" w:hAnsi="黑体" w:cs="Times New Roman" w:hint="eastAsia"/>
                <w:sz w:val="20"/>
                <w:szCs w:val="24"/>
              </w:rPr>
              <w:t>群名称）</w:t>
            </w:r>
          </w:p>
        </w:tc>
        <w:tc>
          <w:tcPr>
            <w:tcW w:w="1417" w:type="dxa"/>
            <w:vAlign w:val="center"/>
          </w:tcPr>
          <w:p w:rsidR="00924BAC" w:rsidRDefault="00924BAC" w:rsidP="002838B1">
            <w:pPr>
              <w:snapToGrid w:val="0"/>
              <w:spacing w:line="400" w:lineRule="exact"/>
              <w:jc w:val="center"/>
              <w:rPr>
                <w:rFonts w:ascii="黑体" w:eastAsia="黑体" w:hAnsi="黑体" w:cs="Times New Roman"/>
                <w:sz w:val="24"/>
                <w:szCs w:val="24"/>
              </w:rPr>
            </w:pPr>
            <w:r>
              <w:rPr>
                <w:rFonts w:ascii="黑体" w:eastAsia="黑体" w:hAnsi="黑体" w:cs="Times New Roman" w:hint="eastAsia"/>
                <w:sz w:val="24"/>
                <w:szCs w:val="24"/>
              </w:rPr>
              <w:t>本次</w:t>
            </w:r>
            <w:r>
              <w:rPr>
                <w:rFonts w:ascii="黑体" w:eastAsia="黑体" w:hAnsi="黑体" w:cs="Times New Roman"/>
                <w:sz w:val="24"/>
                <w:szCs w:val="24"/>
              </w:rPr>
              <w:t>访学</w:t>
            </w:r>
          </w:p>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团队负责人</w:t>
            </w:r>
          </w:p>
        </w:tc>
        <w:tc>
          <w:tcPr>
            <w:tcW w:w="1843" w:type="dxa"/>
            <w:vAlign w:val="center"/>
          </w:tcPr>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专业及职称</w:t>
            </w:r>
          </w:p>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（职务）</w:t>
            </w:r>
          </w:p>
        </w:tc>
        <w:tc>
          <w:tcPr>
            <w:tcW w:w="1843" w:type="dxa"/>
            <w:vAlign w:val="center"/>
          </w:tcPr>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联系电话</w:t>
            </w:r>
          </w:p>
        </w:tc>
        <w:tc>
          <w:tcPr>
            <w:tcW w:w="1417" w:type="dxa"/>
            <w:vAlign w:val="center"/>
          </w:tcPr>
          <w:p w:rsidR="008D65CE" w:rsidRPr="002308EC" w:rsidRDefault="008D65CE" w:rsidP="002838B1">
            <w:pPr>
              <w:snapToGrid w:val="0"/>
              <w:spacing w:line="400" w:lineRule="exact"/>
              <w:jc w:val="center"/>
              <w:rPr>
                <w:rFonts w:ascii="黑体" w:eastAsia="黑体" w:hAnsi="黑体" w:cs="Times New Roman"/>
                <w:sz w:val="24"/>
                <w:szCs w:val="24"/>
              </w:rPr>
            </w:pPr>
            <w:r w:rsidRPr="002308EC">
              <w:rPr>
                <w:rFonts w:ascii="黑体" w:eastAsia="黑体" w:hAnsi="黑体" w:cs="Times New Roman" w:hint="eastAsia"/>
                <w:sz w:val="24"/>
                <w:szCs w:val="24"/>
              </w:rPr>
              <w:t>电子</w:t>
            </w:r>
            <w:r w:rsidRPr="002308EC">
              <w:rPr>
                <w:rFonts w:ascii="黑体" w:eastAsia="黑体" w:hAnsi="黑体" w:cs="Times New Roman"/>
                <w:sz w:val="24"/>
                <w:szCs w:val="24"/>
              </w:rPr>
              <w:t>邮箱</w:t>
            </w:r>
          </w:p>
        </w:tc>
      </w:tr>
      <w:tr w:rsidR="002308EC" w:rsidRPr="002308EC" w:rsidTr="008D65CE">
        <w:trPr>
          <w:trHeight w:val="680"/>
          <w:jc w:val="center"/>
        </w:trPr>
        <w:tc>
          <w:tcPr>
            <w:tcW w:w="846" w:type="dxa"/>
          </w:tcPr>
          <w:p w:rsidR="008D65CE" w:rsidRPr="002308EC" w:rsidRDefault="008D65CE" w:rsidP="002838B1">
            <w:pPr>
              <w:spacing w:line="400" w:lineRule="exact"/>
              <w:rPr>
                <w:rFonts w:asciiTheme="minorEastAsia" w:hAnsiTheme="minorEastAsia" w:cs="Times New Roman"/>
                <w:sz w:val="24"/>
                <w:szCs w:val="24"/>
              </w:rPr>
            </w:pPr>
          </w:p>
        </w:tc>
        <w:tc>
          <w:tcPr>
            <w:tcW w:w="2551" w:type="dxa"/>
          </w:tcPr>
          <w:p w:rsidR="008D65CE" w:rsidRPr="002308EC" w:rsidRDefault="008D65CE" w:rsidP="002838B1">
            <w:pPr>
              <w:snapToGrid w:val="0"/>
              <w:spacing w:line="400" w:lineRule="exact"/>
              <w:jc w:val="center"/>
              <w:rPr>
                <w:rFonts w:asciiTheme="minorEastAsia" w:hAnsiTheme="minorEastAsia" w:cs="Times New Roman"/>
                <w:kern w:val="0"/>
                <w:sz w:val="24"/>
                <w:szCs w:val="24"/>
              </w:rPr>
            </w:pPr>
          </w:p>
        </w:tc>
        <w:tc>
          <w:tcPr>
            <w:tcW w:w="3975" w:type="dxa"/>
          </w:tcPr>
          <w:p w:rsidR="008D65CE" w:rsidRPr="002308EC" w:rsidRDefault="008D65CE" w:rsidP="002838B1">
            <w:pPr>
              <w:snapToGrid w:val="0"/>
              <w:spacing w:line="400" w:lineRule="exact"/>
              <w:jc w:val="center"/>
              <w:rPr>
                <w:rFonts w:asciiTheme="minorEastAsia" w:hAnsiTheme="minorEastAsia" w:cs="Times New Roman"/>
                <w:kern w:val="0"/>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r>
      <w:tr w:rsidR="002308EC" w:rsidRPr="002308EC" w:rsidTr="008D65CE">
        <w:trPr>
          <w:trHeight w:val="680"/>
          <w:jc w:val="center"/>
        </w:trPr>
        <w:tc>
          <w:tcPr>
            <w:tcW w:w="846"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2551"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3975"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r>
      <w:tr w:rsidR="002308EC" w:rsidRPr="002308EC" w:rsidTr="008D65CE">
        <w:trPr>
          <w:trHeight w:val="680"/>
          <w:jc w:val="center"/>
        </w:trPr>
        <w:tc>
          <w:tcPr>
            <w:tcW w:w="846"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2551"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3975"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r>
      <w:tr w:rsidR="002308EC" w:rsidRPr="002308EC" w:rsidTr="008D65CE">
        <w:trPr>
          <w:trHeight w:val="596"/>
          <w:jc w:val="center"/>
        </w:trPr>
        <w:tc>
          <w:tcPr>
            <w:tcW w:w="846"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2551" w:type="dxa"/>
          </w:tcPr>
          <w:p w:rsidR="008D65CE" w:rsidRPr="002308EC" w:rsidRDefault="008D65CE" w:rsidP="002838B1">
            <w:pPr>
              <w:snapToGrid w:val="0"/>
              <w:spacing w:line="400" w:lineRule="exact"/>
              <w:jc w:val="center"/>
              <w:rPr>
                <w:rFonts w:asciiTheme="minorEastAsia" w:hAnsiTheme="minorEastAsia" w:cs="Times New Roman"/>
                <w:kern w:val="0"/>
                <w:sz w:val="24"/>
                <w:szCs w:val="24"/>
              </w:rPr>
            </w:pPr>
          </w:p>
        </w:tc>
        <w:tc>
          <w:tcPr>
            <w:tcW w:w="3975" w:type="dxa"/>
          </w:tcPr>
          <w:p w:rsidR="008D65CE" w:rsidRPr="002308EC" w:rsidRDefault="008D65CE" w:rsidP="002838B1">
            <w:pPr>
              <w:snapToGrid w:val="0"/>
              <w:spacing w:line="400" w:lineRule="exact"/>
              <w:jc w:val="center"/>
              <w:rPr>
                <w:rFonts w:asciiTheme="minorEastAsia" w:hAnsiTheme="minorEastAsia" w:cs="Times New Roman"/>
                <w:kern w:val="0"/>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r>
      <w:tr w:rsidR="002308EC" w:rsidRPr="002308EC" w:rsidTr="008D65CE">
        <w:trPr>
          <w:trHeight w:val="680"/>
          <w:jc w:val="center"/>
        </w:trPr>
        <w:tc>
          <w:tcPr>
            <w:tcW w:w="846"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2551" w:type="dxa"/>
          </w:tcPr>
          <w:p w:rsidR="008D65CE" w:rsidRPr="002308EC" w:rsidRDefault="008D65CE" w:rsidP="002838B1">
            <w:pPr>
              <w:snapToGrid w:val="0"/>
              <w:spacing w:line="400" w:lineRule="exact"/>
              <w:jc w:val="center"/>
              <w:rPr>
                <w:rFonts w:asciiTheme="minorEastAsia" w:hAnsiTheme="minorEastAsia" w:cs="Times New Roman"/>
                <w:kern w:val="0"/>
                <w:sz w:val="24"/>
                <w:szCs w:val="24"/>
              </w:rPr>
            </w:pPr>
          </w:p>
        </w:tc>
        <w:tc>
          <w:tcPr>
            <w:tcW w:w="3975" w:type="dxa"/>
          </w:tcPr>
          <w:p w:rsidR="008D65CE" w:rsidRPr="002308EC" w:rsidRDefault="008D65CE" w:rsidP="002838B1">
            <w:pPr>
              <w:snapToGrid w:val="0"/>
              <w:spacing w:line="400" w:lineRule="exact"/>
              <w:jc w:val="center"/>
              <w:rPr>
                <w:rFonts w:asciiTheme="minorEastAsia" w:hAnsiTheme="minorEastAsia" w:cs="Times New Roman"/>
                <w:kern w:val="0"/>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843"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c>
          <w:tcPr>
            <w:tcW w:w="1417" w:type="dxa"/>
          </w:tcPr>
          <w:p w:rsidR="008D65CE" w:rsidRPr="002308EC" w:rsidRDefault="008D65CE" w:rsidP="002838B1">
            <w:pPr>
              <w:snapToGrid w:val="0"/>
              <w:spacing w:line="400" w:lineRule="exact"/>
              <w:jc w:val="center"/>
              <w:rPr>
                <w:rFonts w:asciiTheme="minorEastAsia" w:hAnsiTheme="minorEastAsia" w:cs="Times New Roman"/>
                <w:sz w:val="24"/>
                <w:szCs w:val="24"/>
              </w:rPr>
            </w:pPr>
          </w:p>
        </w:tc>
      </w:tr>
    </w:tbl>
    <w:p w:rsidR="00B66B0B" w:rsidRPr="002308EC" w:rsidRDefault="00B66B0B" w:rsidP="00B66B0B">
      <w:pPr>
        <w:spacing w:line="400" w:lineRule="exact"/>
        <w:rPr>
          <w:rFonts w:ascii="黑体" w:eastAsia="黑体" w:hAnsi="黑体" w:cs="Times New Roman"/>
          <w:sz w:val="32"/>
          <w:szCs w:val="32"/>
        </w:rPr>
      </w:pPr>
    </w:p>
    <w:p w:rsidR="00B66B0B" w:rsidRPr="00B36126" w:rsidRDefault="00B66B0B" w:rsidP="00D86FF0">
      <w:pPr>
        <w:spacing w:line="560" w:lineRule="exact"/>
        <w:rPr>
          <w:rFonts w:ascii="黑体" w:eastAsia="黑体" w:hAnsi="黑体" w:cs="Times New Roman"/>
          <w:sz w:val="32"/>
          <w:szCs w:val="32"/>
        </w:rPr>
      </w:pPr>
      <w:r w:rsidRPr="00B36126">
        <w:rPr>
          <w:rFonts w:ascii="黑体" w:eastAsia="黑体" w:hAnsi="黑体" w:cs="Times New Roman" w:hint="eastAsia"/>
          <w:sz w:val="32"/>
          <w:szCs w:val="32"/>
        </w:rPr>
        <w:t>附件</w:t>
      </w:r>
      <w:r w:rsidRPr="00B36126">
        <w:rPr>
          <w:rFonts w:ascii="黑体" w:eastAsia="黑体" w:hAnsi="黑体" w:cs="Times New Roman"/>
          <w:sz w:val="32"/>
          <w:szCs w:val="32"/>
        </w:rPr>
        <w:t>5</w:t>
      </w:r>
    </w:p>
    <w:p w:rsidR="00B66B0B" w:rsidRPr="002308EC" w:rsidRDefault="00B66B0B" w:rsidP="00997357">
      <w:pPr>
        <w:spacing w:line="240" w:lineRule="exact"/>
        <w:rPr>
          <w:rFonts w:ascii="黑体" w:eastAsia="黑体" w:hAnsi="黑体" w:cs="Times New Roman"/>
          <w:sz w:val="32"/>
          <w:szCs w:val="32"/>
        </w:rPr>
      </w:pPr>
    </w:p>
    <w:p w:rsidR="00B66B0B" w:rsidRPr="002308EC" w:rsidRDefault="00B66B0B" w:rsidP="0056144B">
      <w:pPr>
        <w:spacing w:line="560" w:lineRule="exact"/>
        <w:jc w:val="center"/>
        <w:rPr>
          <w:rFonts w:ascii="方正小标宋简体" w:eastAsia="方正小标宋简体" w:hAnsi="Times New Roman" w:cs="Times New Roman"/>
          <w:sz w:val="44"/>
          <w:szCs w:val="44"/>
        </w:rPr>
      </w:pPr>
      <w:r w:rsidRPr="002308EC">
        <w:rPr>
          <w:rFonts w:ascii="方正小标宋简体" w:eastAsia="方正小标宋简体" w:hAnsi="Times New Roman" w:cs="Times New Roman" w:hint="eastAsia"/>
          <w:sz w:val="44"/>
          <w:szCs w:val="44"/>
        </w:rPr>
        <w:t>20</w:t>
      </w:r>
      <w:r w:rsidRPr="002308EC">
        <w:rPr>
          <w:rFonts w:ascii="方正小标宋简体" w:eastAsia="方正小标宋简体" w:hAnsi="Times New Roman" w:cs="Times New Roman"/>
          <w:sz w:val="44"/>
          <w:szCs w:val="44"/>
        </w:rPr>
        <w:t>21</w:t>
      </w:r>
      <w:r w:rsidRPr="002308EC">
        <w:rPr>
          <w:rFonts w:ascii="方正小标宋简体" w:eastAsia="方正小标宋简体" w:hAnsi="Times New Roman" w:cs="Times New Roman" w:hint="eastAsia"/>
          <w:sz w:val="44"/>
          <w:szCs w:val="44"/>
        </w:rPr>
        <w:t>年</w:t>
      </w:r>
      <w:r w:rsidR="0056144B" w:rsidRPr="002308EC">
        <w:rPr>
          <w:rFonts w:ascii="方正小标宋简体" w:eastAsia="方正小标宋简体" w:hAnsi="Times New Roman" w:cs="Times New Roman" w:hint="eastAsia"/>
          <w:sz w:val="44"/>
          <w:szCs w:val="44"/>
        </w:rPr>
        <w:t>广西高职骨干教师出国留学项目</w:t>
      </w:r>
      <w:r w:rsidRPr="002308EC">
        <w:rPr>
          <w:rFonts w:ascii="方正小标宋简体" w:eastAsia="方正小标宋简体" w:hAnsi="Times New Roman" w:cs="Times New Roman" w:hint="eastAsia"/>
          <w:sz w:val="44"/>
          <w:szCs w:val="44"/>
        </w:rPr>
        <w:t>情况详表</w:t>
      </w:r>
    </w:p>
    <w:p w:rsidR="00997357" w:rsidRPr="002308EC" w:rsidRDefault="00997357" w:rsidP="00D86FF0">
      <w:pPr>
        <w:spacing w:line="560" w:lineRule="exact"/>
        <w:rPr>
          <w:rFonts w:ascii="方正小标宋简体" w:eastAsia="方正小标宋简体" w:hAnsi="Times New Roman" w:cs="Times New Roman"/>
          <w:sz w:val="32"/>
          <w:szCs w:val="32"/>
        </w:rPr>
      </w:pPr>
    </w:p>
    <w:p w:rsidR="00B66B0B" w:rsidRPr="002308EC" w:rsidRDefault="00B66B0B" w:rsidP="00B66B0B">
      <w:pPr>
        <w:rPr>
          <w:rFonts w:ascii="黑体" w:eastAsia="黑体" w:hAnsi="黑体" w:cs="Times New Roman"/>
          <w:sz w:val="32"/>
          <w:szCs w:val="32"/>
        </w:rPr>
      </w:pPr>
      <w:r w:rsidRPr="002308EC">
        <w:rPr>
          <w:rFonts w:ascii="宋体" w:eastAsia="宋体" w:hAnsi="宋体" w:cs="Times New Roman" w:hint="eastAsia"/>
          <w:sz w:val="24"/>
          <w:szCs w:val="24"/>
        </w:rPr>
        <w:t>单位</w:t>
      </w:r>
      <w:r w:rsidRPr="002308EC">
        <w:rPr>
          <w:rFonts w:ascii="宋体" w:eastAsia="宋体" w:hAnsi="宋体" w:cs="Times New Roman"/>
          <w:sz w:val="24"/>
          <w:szCs w:val="24"/>
        </w:rPr>
        <w:t xml:space="preserve"> </w:t>
      </w:r>
      <w:r w:rsidRPr="002308EC">
        <w:rPr>
          <w:rFonts w:ascii="宋体" w:eastAsia="宋体" w:hAnsi="宋体" w:cs="Times New Roman" w:hint="eastAsia"/>
          <w:sz w:val="24"/>
          <w:szCs w:val="24"/>
        </w:rPr>
        <w:t>（盖章）</w:t>
      </w:r>
      <w:r w:rsidRPr="002308EC">
        <w:rPr>
          <w:rFonts w:ascii="宋体" w:eastAsia="宋体" w:hAnsi="宋体" w:cs="Times New Roman"/>
          <w:sz w:val="24"/>
          <w:szCs w:val="24"/>
        </w:rPr>
        <w:t xml:space="preserve"> </w:t>
      </w: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73"/>
        <w:gridCol w:w="567"/>
        <w:gridCol w:w="567"/>
        <w:gridCol w:w="1560"/>
        <w:gridCol w:w="708"/>
        <w:gridCol w:w="709"/>
        <w:gridCol w:w="709"/>
        <w:gridCol w:w="709"/>
        <w:gridCol w:w="708"/>
        <w:gridCol w:w="709"/>
        <w:gridCol w:w="1701"/>
        <w:gridCol w:w="992"/>
        <w:gridCol w:w="1134"/>
        <w:gridCol w:w="993"/>
        <w:gridCol w:w="993"/>
      </w:tblGrid>
      <w:tr w:rsidR="00924BAC" w:rsidRPr="002308EC" w:rsidTr="00924BAC">
        <w:trPr>
          <w:trHeight w:val="810"/>
          <w:jc w:val="center"/>
        </w:trPr>
        <w:tc>
          <w:tcPr>
            <w:tcW w:w="456"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序号</w:t>
            </w:r>
          </w:p>
        </w:tc>
        <w:tc>
          <w:tcPr>
            <w:tcW w:w="673"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姓名</w:t>
            </w:r>
          </w:p>
        </w:tc>
        <w:tc>
          <w:tcPr>
            <w:tcW w:w="567"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性别</w:t>
            </w:r>
          </w:p>
        </w:tc>
        <w:tc>
          <w:tcPr>
            <w:tcW w:w="567"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年龄</w:t>
            </w:r>
          </w:p>
        </w:tc>
        <w:tc>
          <w:tcPr>
            <w:tcW w:w="1560"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工作单位                （具体到系部）</w:t>
            </w:r>
          </w:p>
        </w:tc>
        <w:tc>
          <w:tcPr>
            <w:tcW w:w="708"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技术职务</w:t>
            </w:r>
          </w:p>
        </w:tc>
        <w:tc>
          <w:tcPr>
            <w:tcW w:w="709"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行政职务</w:t>
            </w:r>
          </w:p>
        </w:tc>
        <w:tc>
          <w:tcPr>
            <w:tcW w:w="709"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毕业专业</w:t>
            </w:r>
          </w:p>
        </w:tc>
        <w:tc>
          <w:tcPr>
            <w:tcW w:w="709"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最高学历</w:t>
            </w:r>
          </w:p>
        </w:tc>
        <w:tc>
          <w:tcPr>
            <w:tcW w:w="708"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从事专业</w:t>
            </w:r>
          </w:p>
        </w:tc>
        <w:tc>
          <w:tcPr>
            <w:tcW w:w="709"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研究方向</w:t>
            </w:r>
          </w:p>
        </w:tc>
        <w:tc>
          <w:tcPr>
            <w:tcW w:w="1701"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留学国别</w:t>
            </w:r>
          </w:p>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（最多</w:t>
            </w:r>
            <w:r w:rsidRPr="002308EC">
              <w:rPr>
                <w:rFonts w:ascii="宋体" w:eastAsia="宋体" w:hAnsi="宋体" w:cs="Times New Roman"/>
                <w:b/>
                <w:sz w:val="18"/>
                <w:szCs w:val="18"/>
              </w:rPr>
              <w:t>填</w:t>
            </w:r>
            <w:r w:rsidRPr="002308EC">
              <w:rPr>
                <w:rFonts w:ascii="宋体" w:eastAsia="宋体" w:hAnsi="宋体" w:cs="Times New Roman" w:hint="eastAsia"/>
                <w:b/>
                <w:sz w:val="18"/>
                <w:szCs w:val="18"/>
              </w:rPr>
              <w:t>2个</w:t>
            </w:r>
            <w:r w:rsidRPr="002308EC">
              <w:rPr>
                <w:rFonts w:ascii="宋体" w:eastAsia="宋体" w:hAnsi="宋体" w:cs="Times New Roman"/>
                <w:b/>
                <w:sz w:val="18"/>
                <w:szCs w:val="18"/>
              </w:rPr>
              <w:t>）</w:t>
            </w:r>
          </w:p>
        </w:tc>
        <w:tc>
          <w:tcPr>
            <w:tcW w:w="992" w:type="dxa"/>
            <w:shd w:val="clear" w:color="auto" w:fill="auto"/>
            <w:vAlign w:val="center"/>
          </w:tcPr>
          <w:p w:rsidR="00924BAC" w:rsidRPr="002308EC" w:rsidRDefault="00924BAC" w:rsidP="00E858EA">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计划留学单位</w:t>
            </w:r>
          </w:p>
        </w:tc>
        <w:tc>
          <w:tcPr>
            <w:tcW w:w="1134" w:type="dxa"/>
            <w:shd w:val="clear" w:color="auto" w:fill="auto"/>
            <w:vAlign w:val="center"/>
          </w:tcPr>
          <w:p w:rsidR="00924BAC" w:rsidRPr="002308EC" w:rsidRDefault="00924BAC" w:rsidP="002838B1">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 xml:space="preserve">外语水平         </w:t>
            </w:r>
          </w:p>
        </w:tc>
        <w:tc>
          <w:tcPr>
            <w:tcW w:w="993" w:type="dxa"/>
            <w:shd w:val="clear" w:color="auto" w:fill="auto"/>
            <w:vAlign w:val="center"/>
          </w:tcPr>
          <w:p w:rsidR="00924BAC" w:rsidRPr="002308EC" w:rsidRDefault="00924BAC" w:rsidP="00A660FE">
            <w:pPr>
              <w:tabs>
                <w:tab w:val="left" w:pos="810"/>
              </w:tabs>
              <w:jc w:val="center"/>
              <w:rPr>
                <w:rFonts w:ascii="宋体" w:eastAsia="宋体" w:hAnsi="宋体" w:cs="Times New Roman"/>
                <w:b/>
                <w:sz w:val="18"/>
                <w:szCs w:val="18"/>
              </w:rPr>
            </w:pPr>
            <w:r w:rsidRPr="002308EC">
              <w:rPr>
                <w:rFonts w:ascii="宋体" w:eastAsia="宋体" w:hAnsi="宋体" w:cs="Times New Roman" w:hint="eastAsia"/>
                <w:b/>
                <w:sz w:val="18"/>
                <w:szCs w:val="18"/>
              </w:rPr>
              <w:t xml:space="preserve">联系方式          </w:t>
            </w:r>
          </w:p>
        </w:tc>
        <w:tc>
          <w:tcPr>
            <w:tcW w:w="993" w:type="dxa"/>
            <w:vAlign w:val="center"/>
          </w:tcPr>
          <w:p w:rsidR="00924BAC" w:rsidRPr="002308EC" w:rsidRDefault="00924BAC" w:rsidP="00A660FE">
            <w:pPr>
              <w:tabs>
                <w:tab w:val="left" w:pos="810"/>
              </w:tabs>
              <w:jc w:val="center"/>
              <w:rPr>
                <w:rFonts w:ascii="宋体" w:eastAsia="宋体" w:hAnsi="宋体" w:cs="Times New Roman"/>
                <w:b/>
                <w:sz w:val="18"/>
                <w:szCs w:val="18"/>
              </w:rPr>
            </w:pPr>
            <w:r>
              <w:rPr>
                <w:rFonts w:ascii="宋体" w:eastAsia="宋体" w:hAnsi="宋体" w:cs="Times New Roman" w:hint="eastAsia"/>
                <w:b/>
                <w:sz w:val="18"/>
                <w:szCs w:val="18"/>
              </w:rPr>
              <w:t>备注</w:t>
            </w:r>
          </w:p>
        </w:tc>
      </w:tr>
      <w:tr w:rsidR="00924BAC" w:rsidRPr="002308EC" w:rsidTr="00924BAC">
        <w:trPr>
          <w:trHeight w:val="720"/>
          <w:jc w:val="center"/>
        </w:trPr>
        <w:tc>
          <w:tcPr>
            <w:tcW w:w="456"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673" w:type="dxa"/>
            <w:shd w:val="clear" w:color="auto" w:fill="auto"/>
          </w:tcPr>
          <w:p w:rsidR="00924BAC" w:rsidRPr="002308EC" w:rsidRDefault="00924BAC" w:rsidP="002838B1">
            <w:pPr>
              <w:tabs>
                <w:tab w:val="left" w:pos="810"/>
              </w:tabs>
              <w:rPr>
                <w:rFonts w:ascii="宋体" w:eastAsia="宋体" w:hAnsi="宋体" w:cs="Times New Roman"/>
                <w:sz w:val="24"/>
                <w:szCs w:val="24"/>
              </w:rPr>
            </w:pP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560"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701"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2"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134"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tcPr>
          <w:p w:rsidR="00924BAC" w:rsidRPr="002308EC" w:rsidRDefault="00924BAC" w:rsidP="002838B1">
            <w:pPr>
              <w:tabs>
                <w:tab w:val="left" w:pos="810"/>
              </w:tabs>
              <w:rPr>
                <w:rFonts w:ascii="宋体" w:eastAsia="宋体" w:hAnsi="宋体" w:cs="Times New Roman"/>
                <w:sz w:val="24"/>
                <w:szCs w:val="24"/>
              </w:rPr>
            </w:pPr>
          </w:p>
        </w:tc>
      </w:tr>
      <w:tr w:rsidR="00924BAC" w:rsidRPr="002308EC" w:rsidTr="00924BAC">
        <w:trPr>
          <w:trHeight w:val="840"/>
          <w:jc w:val="center"/>
        </w:trPr>
        <w:tc>
          <w:tcPr>
            <w:tcW w:w="456"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67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560"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701"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2"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134"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tcPr>
          <w:p w:rsidR="00924BAC" w:rsidRPr="002308EC" w:rsidRDefault="00924BAC" w:rsidP="002838B1">
            <w:pPr>
              <w:tabs>
                <w:tab w:val="left" w:pos="810"/>
              </w:tabs>
              <w:rPr>
                <w:rFonts w:ascii="宋体" w:eastAsia="宋体" w:hAnsi="宋体" w:cs="Times New Roman"/>
                <w:sz w:val="24"/>
                <w:szCs w:val="24"/>
              </w:rPr>
            </w:pPr>
          </w:p>
        </w:tc>
      </w:tr>
      <w:tr w:rsidR="00924BAC" w:rsidRPr="002308EC" w:rsidTr="00924BAC">
        <w:trPr>
          <w:trHeight w:val="859"/>
          <w:jc w:val="center"/>
        </w:trPr>
        <w:tc>
          <w:tcPr>
            <w:tcW w:w="456"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67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560"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701"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2"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134"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tcPr>
          <w:p w:rsidR="00924BAC" w:rsidRPr="002308EC" w:rsidRDefault="00924BAC" w:rsidP="002838B1">
            <w:pPr>
              <w:tabs>
                <w:tab w:val="left" w:pos="810"/>
              </w:tabs>
              <w:rPr>
                <w:rFonts w:ascii="宋体" w:eastAsia="宋体" w:hAnsi="宋体" w:cs="Times New Roman"/>
                <w:sz w:val="24"/>
                <w:szCs w:val="24"/>
              </w:rPr>
            </w:pPr>
          </w:p>
        </w:tc>
      </w:tr>
      <w:tr w:rsidR="00924BAC" w:rsidRPr="002308EC" w:rsidTr="00924BAC">
        <w:trPr>
          <w:trHeight w:val="739"/>
          <w:jc w:val="center"/>
        </w:trPr>
        <w:tc>
          <w:tcPr>
            <w:tcW w:w="456"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67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560"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701"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2"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134"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tcPr>
          <w:p w:rsidR="00924BAC" w:rsidRPr="002308EC" w:rsidRDefault="00924BAC" w:rsidP="002838B1">
            <w:pPr>
              <w:tabs>
                <w:tab w:val="left" w:pos="810"/>
              </w:tabs>
              <w:rPr>
                <w:rFonts w:ascii="宋体" w:eastAsia="宋体" w:hAnsi="宋体" w:cs="Times New Roman"/>
                <w:sz w:val="24"/>
                <w:szCs w:val="24"/>
              </w:rPr>
            </w:pPr>
          </w:p>
        </w:tc>
      </w:tr>
      <w:tr w:rsidR="00924BAC" w:rsidRPr="002308EC" w:rsidTr="00924BAC">
        <w:trPr>
          <w:trHeight w:val="811"/>
          <w:jc w:val="center"/>
        </w:trPr>
        <w:tc>
          <w:tcPr>
            <w:tcW w:w="456"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67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567"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560"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8"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709"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701"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2"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1134"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shd w:val="clear" w:color="auto" w:fill="auto"/>
          </w:tcPr>
          <w:p w:rsidR="00924BAC" w:rsidRPr="002308EC" w:rsidRDefault="00924BAC" w:rsidP="002838B1">
            <w:pPr>
              <w:tabs>
                <w:tab w:val="left" w:pos="810"/>
              </w:tabs>
              <w:rPr>
                <w:rFonts w:ascii="宋体" w:eastAsia="宋体" w:hAnsi="宋体" w:cs="Times New Roman"/>
                <w:sz w:val="24"/>
                <w:szCs w:val="24"/>
              </w:rPr>
            </w:pPr>
            <w:r w:rsidRPr="002308EC">
              <w:rPr>
                <w:rFonts w:ascii="宋体" w:eastAsia="宋体" w:hAnsi="宋体" w:cs="Times New Roman" w:hint="eastAsia"/>
                <w:sz w:val="24"/>
                <w:szCs w:val="24"/>
              </w:rPr>
              <w:t xml:space="preserve">　</w:t>
            </w:r>
          </w:p>
        </w:tc>
        <w:tc>
          <w:tcPr>
            <w:tcW w:w="993" w:type="dxa"/>
          </w:tcPr>
          <w:p w:rsidR="00924BAC" w:rsidRPr="002308EC" w:rsidRDefault="00924BAC" w:rsidP="002838B1">
            <w:pPr>
              <w:tabs>
                <w:tab w:val="left" w:pos="810"/>
              </w:tabs>
              <w:rPr>
                <w:rFonts w:ascii="宋体" w:eastAsia="宋体" w:hAnsi="宋体" w:cs="Times New Roman"/>
                <w:sz w:val="24"/>
                <w:szCs w:val="24"/>
              </w:rPr>
            </w:pPr>
          </w:p>
        </w:tc>
      </w:tr>
    </w:tbl>
    <w:p w:rsidR="002726D3" w:rsidRPr="002308EC" w:rsidRDefault="002726D3" w:rsidP="00D86FF0">
      <w:pPr>
        <w:widowControl/>
        <w:tabs>
          <w:tab w:val="left" w:pos="3416"/>
        </w:tabs>
        <w:jc w:val="left"/>
      </w:pPr>
    </w:p>
    <w:sectPr w:rsidR="002726D3" w:rsidRPr="002308EC" w:rsidSect="00B36126">
      <w:pgSz w:w="16838" w:h="11906" w:orient="landscape" w:code="9"/>
      <w:pgMar w:top="1588" w:right="2098" w:bottom="1474" w:left="1985" w:header="851" w:footer="1559"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F0" w:rsidRDefault="00FF63F0" w:rsidP="00CF2E44">
      <w:r>
        <w:separator/>
      </w:r>
    </w:p>
  </w:endnote>
  <w:endnote w:type="continuationSeparator" w:id="0">
    <w:p w:rsidR="00FF63F0" w:rsidRDefault="00FF63F0" w:rsidP="00CF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altName w:val="微软雅黑"/>
    <w:charset w:val="86"/>
    <w:family w:val="auto"/>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A3" w:rsidRPr="002C7E83" w:rsidRDefault="00DE516F" w:rsidP="00B36126">
    <w:pPr>
      <w:pStyle w:val="a3"/>
      <w:framePr w:wrap="around" w:vAnchor="text" w:hAnchor="margin" w:xAlign="outside" w:y="1"/>
      <w:numPr>
        <w:ilvl w:val="0"/>
        <w:numId w:val="4"/>
      </w:numPr>
      <w:adjustRightInd w:val="0"/>
      <w:ind w:rightChars="100" w:right="210"/>
      <w:rPr>
        <w:rStyle w:val="a4"/>
        <w:rFonts w:ascii="仿宋" w:eastAsia="仿宋" w:hAnsi="仿宋"/>
        <w:sz w:val="28"/>
        <w:szCs w:val="28"/>
      </w:rPr>
    </w:pPr>
    <w:r w:rsidRPr="002C7E83">
      <w:rPr>
        <w:rStyle w:val="a4"/>
        <w:rFonts w:ascii="仿宋" w:eastAsia="仿宋" w:hAnsi="仿宋"/>
        <w:sz w:val="28"/>
        <w:szCs w:val="28"/>
      </w:rPr>
      <w:fldChar w:fldCharType="begin"/>
    </w:r>
    <w:r w:rsidRPr="002C7E83">
      <w:rPr>
        <w:rStyle w:val="a4"/>
        <w:rFonts w:ascii="仿宋" w:eastAsia="仿宋" w:hAnsi="仿宋"/>
        <w:sz w:val="28"/>
        <w:szCs w:val="28"/>
      </w:rPr>
      <w:instrText xml:space="preserve">PAGE  </w:instrText>
    </w:r>
    <w:r w:rsidRPr="002C7E83">
      <w:rPr>
        <w:rStyle w:val="a4"/>
        <w:rFonts w:ascii="仿宋" w:eastAsia="仿宋" w:hAnsi="仿宋"/>
        <w:sz w:val="28"/>
        <w:szCs w:val="28"/>
      </w:rPr>
      <w:fldChar w:fldCharType="separate"/>
    </w:r>
    <w:r w:rsidR="00FF63F0">
      <w:rPr>
        <w:rStyle w:val="a4"/>
        <w:rFonts w:ascii="仿宋" w:eastAsia="仿宋" w:hAnsi="仿宋"/>
        <w:noProof/>
        <w:sz w:val="28"/>
        <w:szCs w:val="28"/>
      </w:rPr>
      <w:t>1</w:t>
    </w:r>
    <w:r w:rsidRPr="002C7E83">
      <w:rPr>
        <w:rStyle w:val="a4"/>
        <w:rFonts w:ascii="仿宋" w:eastAsia="仿宋" w:hAnsi="仿宋"/>
        <w:sz w:val="28"/>
        <w:szCs w:val="28"/>
      </w:rPr>
      <w:fldChar w:fldCharType="end"/>
    </w:r>
    <w:r w:rsidR="0061456C">
      <w:rPr>
        <w:rStyle w:val="a4"/>
        <w:rFonts w:ascii="仿宋" w:eastAsia="仿宋" w:hAnsi="仿宋"/>
        <w:sz w:val="28"/>
        <w:szCs w:val="28"/>
      </w:rPr>
      <w:t xml:space="preserve"> </w:t>
    </w:r>
    <w:r w:rsidRPr="002C7E83">
      <w:rPr>
        <w:rStyle w:val="a4"/>
        <w:rFonts w:ascii="仿宋" w:eastAsia="仿宋" w:hAnsi="仿宋" w:hint="eastAsia"/>
        <w:sz w:val="28"/>
        <w:szCs w:val="28"/>
      </w:rPr>
      <w:t>—</w:t>
    </w:r>
  </w:p>
  <w:p w:rsidR="00F644A3" w:rsidRDefault="00FF63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F0" w:rsidRDefault="00FF63F0" w:rsidP="00CF2E44">
      <w:r>
        <w:separator/>
      </w:r>
    </w:p>
  </w:footnote>
  <w:footnote w:type="continuationSeparator" w:id="0">
    <w:p w:rsidR="00FF63F0" w:rsidRDefault="00FF63F0" w:rsidP="00CF2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D86"/>
    <w:multiLevelType w:val="hybridMultilevel"/>
    <w:tmpl w:val="15C0E428"/>
    <w:lvl w:ilvl="0" w:tplc="84A640EC">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15:restartNumberingAfterBreak="0">
    <w:nsid w:val="40232D31"/>
    <w:multiLevelType w:val="hybridMultilevel"/>
    <w:tmpl w:val="50CAC29C"/>
    <w:lvl w:ilvl="0" w:tplc="D5EC50C6">
      <w:start w:val="2"/>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7915107"/>
    <w:multiLevelType w:val="hybridMultilevel"/>
    <w:tmpl w:val="67081444"/>
    <w:lvl w:ilvl="0" w:tplc="93F46AB6">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D1B50C3"/>
    <w:multiLevelType w:val="hybridMultilevel"/>
    <w:tmpl w:val="1D408D12"/>
    <w:lvl w:ilvl="0" w:tplc="9376B4A8">
      <w:start w:val="1"/>
      <w:numFmt w:val="japaneseCounting"/>
      <w:lvlText w:val="（%1）"/>
      <w:lvlJc w:val="left"/>
      <w:pPr>
        <w:ind w:left="1648" w:hanging="1080"/>
      </w:pPr>
      <w:rPr>
        <w:rFonts w:cs="仿宋"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0B"/>
    <w:rsid w:val="00020FB6"/>
    <w:rsid w:val="00033366"/>
    <w:rsid w:val="0003762E"/>
    <w:rsid w:val="00040932"/>
    <w:rsid w:val="00044F7A"/>
    <w:rsid w:val="00050492"/>
    <w:rsid w:val="0005656A"/>
    <w:rsid w:val="00072F38"/>
    <w:rsid w:val="00073671"/>
    <w:rsid w:val="000A058A"/>
    <w:rsid w:val="000A6327"/>
    <w:rsid w:val="000B2ADB"/>
    <w:rsid w:val="000B3940"/>
    <w:rsid w:val="000C4CA5"/>
    <w:rsid w:val="000C5FD9"/>
    <w:rsid w:val="000E40FC"/>
    <w:rsid w:val="000E7807"/>
    <w:rsid w:val="00100BB4"/>
    <w:rsid w:val="001135B6"/>
    <w:rsid w:val="00164571"/>
    <w:rsid w:val="00175841"/>
    <w:rsid w:val="001828C3"/>
    <w:rsid w:val="001859BD"/>
    <w:rsid w:val="001D5C90"/>
    <w:rsid w:val="001E2A6C"/>
    <w:rsid w:val="001F1A8B"/>
    <w:rsid w:val="001F718C"/>
    <w:rsid w:val="00226B92"/>
    <w:rsid w:val="002308EC"/>
    <w:rsid w:val="00247BD1"/>
    <w:rsid w:val="00247EA6"/>
    <w:rsid w:val="002726D3"/>
    <w:rsid w:val="00273FD1"/>
    <w:rsid w:val="00275F8A"/>
    <w:rsid w:val="002761AE"/>
    <w:rsid w:val="002A68E1"/>
    <w:rsid w:val="002B1C5B"/>
    <w:rsid w:val="002B4FE3"/>
    <w:rsid w:val="002D7730"/>
    <w:rsid w:val="0032206A"/>
    <w:rsid w:val="003343B6"/>
    <w:rsid w:val="00353C6C"/>
    <w:rsid w:val="00357E2B"/>
    <w:rsid w:val="00361C74"/>
    <w:rsid w:val="0039121F"/>
    <w:rsid w:val="00395E40"/>
    <w:rsid w:val="003B09E1"/>
    <w:rsid w:val="003B1D10"/>
    <w:rsid w:val="003B2E2E"/>
    <w:rsid w:val="003C17C6"/>
    <w:rsid w:val="003C4EEA"/>
    <w:rsid w:val="003F648E"/>
    <w:rsid w:val="004244B4"/>
    <w:rsid w:val="004377FA"/>
    <w:rsid w:val="00442D90"/>
    <w:rsid w:val="00452EAD"/>
    <w:rsid w:val="00460D7E"/>
    <w:rsid w:val="00463669"/>
    <w:rsid w:val="00463D03"/>
    <w:rsid w:val="00471C20"/>
    <w:rsid w:val="00481853"/>
    <w:rsid w:val="004948DF"/>
    <w:rsid w:val="004A018A"/>
    <w:rsid w:val="004B0AA4"/>
    <w:rsid w:val="004E6C88"/>
    <w:rsid w:val="004F4D13"/>
    <w:rsid w:val="00506D79"/>
    <w:rsid w:val="00523E1D"/>
    <w:rsid w:val="00527784"/>
    <w:rsid w:val="00536109"/>
    <w:rsid w:val="00540EC4"/>
    <w:rsid w:val="0056144B"/>
    <w:rsid w:val="005704E3"/>
    <w:rsid w:val="0057677A"/>
    <w:rsid w:val="0058430F"/>
    <w:rsid w:val="00597A8B"/>
    <w:rsid w:val="006032AB"/>
    <w:rsid w:val="00603B04"/>
    <w:rsid w:val="006041FB"/>
    <w:rsid w:val="0060610D"/>
    <w:rsid w:val="0061456C"/>
    <w:rsid w:val="00625584"/>
    <w:rsid w:val="00651785"/>
    <w:rsid w:val="006762CC"/>
    <w:rsid w:val="006A0BD2"/>
    <w:rsid w:val="006A77DA"/>
    <w:rsid w:val="006B62EE"/>
    <w:rsid w:val="006D48BC"/>
    <w:rsid w:val="006E7C15"/>
    <w:rsid w:val="007232C9"/>
    <w:rsid w:val="00735C66"/>
    <w:rsid w:val="007423E0"/>
    <w:rsid w:val="00745CC5"/>
    <w:rsid w:val="00752509"/>
    <w:rsid w:val="007550C8"/>
    <w:rsid w:val="0077470A"/>
    <w:rsid w:val="00777A11"/>
    <w:rsid w:val="007A11B1"/>
    <w:rsid w:val="007B0D88"/>
    <w:rsid w:val="007C49D6"/>
    <w:rsid w:val="007C5A34"/>
    <w:rsid w:val="007C676B"/>
    <w:rsid w:val="007C6B33"/>
    <w:rsid w:val="007C7328"/>
    <w:rsid w:val="007D13CA"/>
    <w:rsid w:val="007D6C83"/>
    <w:rsid w:val="007E085B"/>
    <w:rsid w:val="007E41A3"/>
    <w:rsid w:val="007E5A9F"/>
    <w:rsid w:val="007E6109"/>
    <w:rsid w:val="007F37B8"/>
    <w:rsid w:val="00833FB3"/>
    <w:rsid w:val="00857C04"/>
    <w:rsid w:val="008A56CB"/>
    <w:rsid w:val="008C0999"/>
    <w:rsid w:val="008D65CE"/>
    <w:rsid w:val="008E6A34"/>
    <w:rsid w:val="009023FF"/>
    <w:rsid w:val="009154BB"/>
    <w:rsid w:val="00924BAC"/>
    <w:rsid w:val="00936E51"/>
    <w:rsid w:val="00952C23"/>
    <w:rsid w:val="00966261"/>
    <w:rsid w:val="00984BC8"/>
    <w:rsid w:val="00997357"/>
    <w:rsid w:val="009C008B"/>
    <w:rsid w:val="009C04F4"/>
    <w:rsid w:val="009C337C"/>
    <w:rsid w:val="009E11C0"/>
    <w:rsid w:val="009E4C04"/>
    <w:rsid w:val="00A075DC"/>
    <w:rsid w:val="00A10F22"/>
    <w:rsid w:val="00A26767"/>
    <w:rsid w:val="00A40F52"/>
    <w:rsid w:val="00A42DCC"/>
    <w:rsid w:val="00A5411B"/>
    <w:rsid w:val="00A56D40"/>
    <w:rsid w:val="00A6268C"/>
    <w:rsid w:val="00A660FE"/>
    <w:rsid w:val="00A67D18"/>
    <w:rsid w:val="00A716DB"/>
    <w:rsid w:val="00A853EA"/>
    <w:rsid w:val="00AA06C4"/>
    <w:rsid w:val="00AB06C6"/>
    <w:rsid w:val="00AC21F9"/>
    <w:rsid w:val="00B00581"/>
    <w:rsid w:val="00B12EDC"/>
    <w:rsid w:val="00B36126"/>
    <w:rsid w:val="00B40C0A"/>
    <w:rsid w:val="00B43526"/>
    <w:rsid w:val="00B47A22"/>
    <w:rsid w:val="00B66B0B"/>
    <w:rsid w:val="00B8021E"/>
    <w:rsid w:val="00B83F1F"/>
    <w:rsid w:val="00BA0889"/>
    <w:rsid w:val="00BB7E77"/>
    <w:rsid w:val="00C00E6C"/>
    <w:rsid w:val="00C06B66"/>
    <w:rsid w:val="00C073A6"/>
    <w:rsid w:val="00C1236F"/>
    <w:rsid w:val="00C2445D"/>
    <w:rsid w:val="00C30853"/>
    <w:rsid w:val="00C42CB9"/>
    <w:rsid w:val="00C63C01"/>
    <w:rsid w:val="00C6543B"/>
    <w:rsid w:val="00C7486E"/>
    <w:rsid w:val="00C92C9F"/>
    <w:rsid w:val="00CA568D"/>
    <w:rsid w:val="00CE441C"/>
    <w:rsid w:val="00CF239F"/>
    <w:rsid w:val="00CF2E44"/>
    <w:rsid w:val="00D543B5"/>
    <w:rsid w:val="00D56253"/>
    <w:rsid w:val="00D86FF0"/>
    <w:rsid w:val="00D87D9B"/>
    <w:rsid w:val="00D9691D"/>
    <w:rsid w:val="00DB4424"/>
    <w:rsid w:val="00DB5454"/>
    <w:rsid w:val="00DC26F0"/>
    <w:rsid w:val="00DC7964"/>
    <w:rsid w:val="00DD3DA0"/>
    <w:rsid w:val="00DE10FF"/>
    <w:rsid w:val="00DE3469"/>
    <w:rsid w:val="00DE504B"/>
    <w:rsid w:val="00DE516F"/>
    <w:rsid w:val="00DF4F27"/>
    <w:rsid w:val="00E007A7"/>
    <w:rsid w:val="00E16E12"/>
    <w:rsid w:val="00E45034"/>
    <w:rsid w:val="00E45837"/>
    <w:rsid w:val="00E468FA"/>
    <w:rsid w:val="00E708FB"/>
    <w:rsid w:val="00E858EA"/>
    <w:rsid w:val="00EB1D1E"/>
    <w:rsid w:val="00EB5AEE"/>
    <w:rsid w:val="00EE338A"/>
    <w:rsid w:val="00EF380D"/>
    <w:rsid w:val="00EF6B14"/>
    <w:rsid w:val="00F078E6"/>
    <w:rsid w:val="00F22E81"/>
    <w:rsid w:val="00F23F07"/>
    <w:rsid w:val="00F2477B"/>
    <w:rsid w:val="00F43960"/>
    <w:rsid w:val="00F465FF"/>
    <w:rsid w:val="00F51C10"/>
    <w:rsid w:val="00F7032F"/>
    <w:rsid w:val="00F8388C"/>
    <w:rsid w:val="00F85D54"/>
    <w:rsid w:val="00F957EB"/>
    <w:rsid w:val="00FA3CB6"/>
    <w:rsid w:val="00FA55E7"/>
    <w:rsid w:val="00FA614C"/>
    <w:rsid w:val="00FD17DF"/>
    <w:rsid w:val="00FF2B84"/>
    <w:rsid w:val="00FF3AE1"/>
    <w:rsid w:val="00FF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B946D-EE84-4329-BF47-E417CC7B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B66B0B"/>
    <w:pPr>
      <w:tabs>
        <w:tab w:val="center" w:pos="4153"/>
        <w:tab w:val="right" w:pos="8306"/>
      </w:tabs>
      <w:snapToGrid w:val="0"/>
      <w:jc w:val="left"/>
    </w:pPr>
    <w:rPr>
      <w:sz w:val="18"/>
      <w:szCs w:val="18"/>
    </w:rPr>
  </w:style>
  <w:style w:type="character" w:customStyle="1" w:styleId="Char">
    <w:name w:val="页脚 Char"/>
    <w:basedOn w:val="a0"/>
    <w:link w:val="a3"/>
    <w:qFormat/>
    <w:rsid w:val="00B66B0B"/>
    <w:rPr>
      <w:sz w:val="18"/>
      <w:szCs w:val="18"/>
    </w:rPr>
  </w:style>
  <w:style w:type="character" w:styleId="a4">
    <w:name w:val="page number"/>
    <w:qFormat/>
    <w:rsid w:val="00B66B0B"/>
  </w:style>
  <w:style w:type="character" w:styleId="a5">
    <w:name w:val="Strong"/>
    <w:basedOn w:val="a0"/>
    <w:uiPriority w:val="22"/>
    <w:qFormat/>
    <w:rsid w:val="00B66B0B"/>
    <w:rPr>
      <w:b/>
      <w:bCs/>
    </w:rPr>
  </w:style>
  <w:style w:type="paragraph" w:styleId="a6">
    <w:name w:val="Normal (Web)"/>
    <w:basedOn w:val="a"/>
    <w:uiPriority w:val="99"/>
    <w:unhideWhenUsed/>
    <w:rsid w:val="00B66B0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CF2E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F2E44"/>
    <w:rPr>
      <w:sz w:val="18"/>
      <w:szCs w:val="18"/>
    </w:rPr>
  </w:style>
  <w:style w:type="paragraph" w:styleId="a8">
    <w:name w:val="List Paragraph"/>
    <w:basedOn w:val="a"/>
    <w:uiPriority w:val="34"/>
    <w:qFormat/>
    <w:rsid w:val="007C49D6"/>
    <w:pPr>
      <w:ind w:firstLineChars="200" w:firstLine="420"/>
    </w:pPr>
  </w:style>
  <w:style w:type="character" w:styleId="a9">
    <w:name w:val="Hyperlink"/>
    <w:basedOn w:val="a0"/>
    <w:uiPriority w:val="99"/>
    <w:semiHidden/>
    <w:unhideWhenUsed/>
    <w:rsid w:val="003343B6"/>
    <w:rPr>
      <w:color w:val="0000FF"/>
      <w:u w:val="single"/>
    </w:rPr>
  </w:style>
  <w:style w:type="character" w:styleId="aa">
    <w:name w:val="annotation reference"/>
    <w:basedOn w:val="a0"/>
    <w:uiPriority w:val="99"/>
    <w:semiHidden/>
    <w:unhideWhenUsed/>
    <w:rsid w:val="00D86FF0"/>
    <w:rPr>
      <w:sz w:val="21"/>
      <w:szCs w:val="21"/>
    </w:rPr>
  </w:style>
  <w:style w:type="paragraph" w:styleId="ab">
    <w:name w:val="annotation text"/>
    <w:basedOn w:val="a"/>
    <w:link w:val="Char1"/>
    <w:uiPriority w:val="99"/>
    <w:semiHidden/>
    <w:unhideWhenUsed/>
    <w:rsid w:val="00D86FF0"/>
    <w:pPr>
      <w:jc w:val="left"/>
    </w:pPr>
  </w:style>
  <w:style w:type="character" w:customStyle="1" w:styleId="Char1">
    <w:name w:val="批注文字 Char"/>
    <w:basedOn w:val="a0"/>
    <w:link w:val="ab"/>
    <w:uiPriority w:val="99"/>
    <w:semiHidden/>
    <w:rsid w:val="00D86FF0"/>
  </w:style>
  <w:style w:type="paragraph" w:styleId="ac">
    <w:name w:val="annotation subject"/>
    <w:basedOn w:val="ab"/>
    <w:next w:val="ab"/>
    <w:link w:val="Char2"/>
    <w:uiPriority w:val="99"/>
    <w:semiHidden/>
    <w:unhideWhenUsed/>
    <w:rsid w:val="00D86FF0"/>
    <w:rPr>
      <w:b/>
      <w:bCs/>
    </w:rPr>
  </w:style>
  <w:style w:type="character" w:customStyle="1" w:styleId="Char2">
    <w:name w:val="批注主题 Char"/>
    <w:basedOn w:val="Char1"/>
    <w:link w:val="ac"/>
    <w:uiPriority w:val="99"/>
    <w:semiHidden/>
    <w:rsid w:val="00D86FF0"/>
    <w:rPr>
      <w:b/>
      <w:bCs/>
    </w:rPr>
  </w:style>
  <w:style w:type="paragraph" w:styleId="ad">
    <w:name w:val="Balloon Text"/>
    <w:basedOn w:val="a"/>
    <w:link w:val="Char3"/>
    <w:uiPriority w:val="99"/>
    <w:semiHidden/>
    <w:unhideWhenUsed/>
    <w:rsid w:val="00D86FF0"/>
    <w:rPr>
      <w:sz w:val="18"/>
      <w:szCs w:val="18"/>
    </w:rPr>
  </w:style>
  <w:style w:type="character" w:customStyle="1" w:styleId="Char3">
    <w:name w:val="批注框文本 Char"/>
    <w:basedOn w:val="a0"/>
    <w:link w:val="ad"/>
    <w:uiPriority w:val="99"/>
    <w:semiHidden/>
    <w:rsid w:val="00D86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2BB7-8DB0-463A-8867-71D844DD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3718</Characters>
  <Application>Microsoft Office Word</Application>
  <DocSecurity>0</DocSecurity>
  <Lines>30</Lines>
  <Paragraphs>8</Paragraphs>
  <ScaleCrop>false</ScaleCrop>
  <Company>DJKF</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joy</cp:lastModifiedBy>
  <cp:revision>3</cp:revision>
  <cp:lastPrinted>2021-03-16T08:51:00Z</cp:lastPrinted>
  <dcterms:created xsi:type="dcterms:W3CDTF">2021-04-13T10:10:00Z</dcterms:created>
  <dcterms:modified xsi:type="dcterms:W3CDTF">2021-04-13T10:10:00Z</dcterms:modified>
</cp:coreProperties>
</file>