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6D8F5" w14:textId="7528FADC" w:rsidR="007A1C0A" w:rsidRDefault="000E64E4">
      <w:pPr>
        <w:spacing w:beforeLines="50" w:before="217" w:afterLines="50" w:after="217" w:line="400" w:lineRule="exact"/>
        <w:jc w:val="center"/>
        <w:rPr>
          <w:rFonts w:eastAsia="方正小标宋简体"/>
          <w:bCs/>
          <w:szCs w:val="32"/>
        </w:rPr>
      </w:pPr>
      <w:r>
        <w:rPr>
          <w:rFonts w:eastAsia="方正小标宋简体"/>
          <w:bCs/>
          <w:szCs w:val="32"/>
        </w:rPr>
        <w:t>202</w:t>
      </w:r>
      <w:r>
        <w:rPr>
          <w:rFonts w:eastAsia="方正小标宋简体" w:hint="eastAsia"/>
          <w:bCs/>
          <w:szCs w:val="32"/>
        </w:rPr>
        <w:t>1</w:t>
      </w:r>
      <w:r>
        <w:rPr>
          <w:rFonts w:eastAsia="方正小标宋简体"/>
          <w:bCs/>
          <w:szCs w:val="32"/>
        </w:rPr>
        <w:t>年度</w:t>
      </w:r>
      <w:r>
        <w:rPr>
          <w:rFonts w:eastAsia="方正小标宋简体" w:hint="eastAsia"/>
          <w:bCs/>
          <w:szCs w:val="32"/>
        </w:rPr>
        <w:t>广西科技进步奖</w:t>
      </w:r>
      <w:r>
        <w:rPr>
          <w:rFonts w:eastAsia="方正小标宋简体"/>
          <w:bCs/>
          <w:szCs w:val="32"/>
        </w:rPr>
        <w:t>提名公示信息表</w:t>
      </w:r>
    </w:p>
    <w:tbl>
      <w:tblPr>
        <w:tblW w:w="5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"/>
        <w:gridCol w:w="278"/>
        <w:gridCol w:w="487"/>
        <w:gridCol w:w="1842"/>
        <w:gridCol w:w="1701"/>
        <w:gridCol w:w="851"/>
        <w:gridCol w:w="567"/>
        <w:gridCol w:w="925"/>
        <w:gridCol w:w="66"/>
        <w:gridCol w:w="1279"/>
        <w:gridCol w:w="999"/>
        <w:gridCol w:w="559"/>
      </w:tblGrid>
      <w:tr w:rsidR="0037236E" w14:paraId="54792C1B" w14:textId="77777777" w:rsidTr="00AD10C7">
        <w:trPr>
          <w:trHeight w:val="421"/>
          <w:jc w:val="center"/>
        </w:trPr>
        <w:tc>
          <w:tcPr>
            <w:tcW w:w="1447" w:type="pct"/>
            <w:gridSpan w:val="4"/>
            <w:shd w:val="clear" w:color="auto" w:fill="auto"/>
            <w:vAlign w:val="center"/>
          </w:tcPr>
          <w:p w14:paraId="485DE6D3" w14:textId="77777777" w:rsidR="007A1C0A" w:rsidRDefault="000E64E4"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553" w:type="pct"/>
            <w:gridSpan w:val="8"/>
            <w:shd w:val="clear" w:color="auto" w:fill="auto"/>
            <w:vAlign w:val="center"/>
          </w:tcPr>
          <w:p w14:paraId="556D12DB" w14:textId="5D060D5D" w:rsidR="007A1C0A" w:rsidRDefault="002F1810">
            <w:pPr>
              <w:spacing w:line="360" w:lineRule="exact"/>
              <w:jc w:val="center"/>
              <w:rPr>
                <w:kern w:val="0"/>
                <w:sz w:val="28"/>
                <w:szCs w:val="28"/>
              </w:rPr>
            </w:pPr>
            <w:r w:rsidRPr="002F1810">
              <w:rPr>
                <w:rFonts w:hint="eastAsia"/>
                <w:kern w:val="0"/>
                <w:sz w:val="28"/>
                <w:szCs w:val="28"/>
              </w:rPr>
              <w:t>湖库型水源地生态环境修复模式、技术及应用</w:t>
            </w:r>
          </w:p>
        </w:tc>
      </w:tr>
      <w:tr w:rsidR="00AD10C7" w14:paraId="3494E409" w14:textId="77777777" w:rsidTr="00AD10C7">
        <w:trPr>
          <w:trHeight w:val="421"/>
          <w:jc w:val="center"/>
        </w:trPr>
        <w:tc>
          <w:tcPr>
            <w:tcW w:w="1447" w:type="pct"/>
            <w:gridSpan w:val="4"/>
            <w:shd w:val="clear" w:color="auto" w:fill="auto"/>
            <w:vAlign w:val="center"/>
          </w:tcPr>
          <w:p w14:paraId="479DEBC3" w14:textId="77777777" w:rsidR="007A1C0A" w:rsidRDefault="000E64E4"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提名单位</w:t>
            </w:r>
          </w:p>
        </w:tc>
        <w:tc>
          <w:tcPr>
            <w:tcW w:w="2068" w:type="pct"/>
            <w:gridSpan w:val="4"/>
            <w:shd w:val="clear" w:color="auto" w:fill="auto"/>
            <w:vAlign w:val="center"/>
          </w:tcPr>
          <w:p w14:paraId="106A7D85" w14:textId="77777777" w:rsidR="007A1C0A" w:rsidRDefault="000E64E4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广西壮族自治区教育厅</w:t>
            </w: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605E1D73" w14:textId="77777777" w:rsidR="007A1C0A" w:rsidRDefault="000E64E4"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提名等级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14:paraId="159C9F38" w14:textId="55C8FE35" w:rsidR="007A1C0A" w:rsidRDefault="002F1810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一等奖和二等奖</w:t>
            </w:r>
          </w:p>
        </w:tc>
      </w:tr>
      <w:tr w:rsidR="0037236E" w14:paraId="70CA1AA4" w14:textId="77777777" w:rsidTr="00AD10C7">
        <w:trPr>
          <w:trHeight w:val="515"/>
          <w:jc w:val="center"/>
        </w:trPr>
        <w:tc>
          <w:tcPr>
            <w:tcW w:w="1447" w:type="pct"/>
            <w:gridSpan w:val="4"/>
            <w:shd w:val="clear" w:color="auto" w:fill="auto"/>
            <w:vAlign w:val="center"/>
          </w:tcPr>
          <w:p w14:paraId="4EFD0C0E" w14:textId="77777777" w:rsidR="007A1C0A" w:rsidRDefault="000E64E4"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候选个人</w:t>
            </w:r>
          </w:p>
        </w:tc>
        <w:tc>
          <w:tcPr>
            <w:tcW w:w="3553" w:type="pct"/>
            <w:gridSpan w:val="8"/>
            <w:shd w:val="clear" w:color="auto" w:fill="auto"/>
            <w:vAlign w:val="center"/>
          </w:tcPr>
          <w:p w14:paraId="5CC4464F" w14:textId="3F117940" w:rsidR="007A1C0A" w:rsidRDefault="002F1810" w:rsidP="002F1810">
            <w:pPr>
              <w:spacing w:line="360" w:lineRule="exact"/>
              <w:rPr>
                <w:kern w:val="0"/>
                <w:sz w:val="24"/>
                <w:szCs w:val="24"/>
              </w:rPr>
            </w:pPr>
            <w:r w:rsidRPr="002F1810">
              <w:rPr>
                <w:rFonts w:hint="eastAsia"/>
                <w:kern w:val="0"/>
                <w:sz w:val="24"/>
                <w:szCs w:val="24"/>
              </w:rPr>
              <w:t>白少元</w:t>
            </w:r>
            <w:r>
              <w:rPr>
                <w:rFonts w:hint="eastAsia"/>
                <w:kern w:val="0"/>
                <w:sz w:val="24"/>
                <w:szCs w:val="24"/>
              </w:rPr>
              <w:t>、</w:t>
            </w:r>
            <w:r w:rsidRPr="002F1810">
              <w:rPr>
                <w:rFonts w:hint="eastAsia"/>
                <w:kern w:val="0"/>
                <w:sz w:val="24"/>
                <w:szCs w:val="24"/>
              </w:rPr>
              <w:t>邓振贵</w:t>
            </w:r>
            <w:r>
              <w:rPr>
                <w:rFonts w:hint="eastAsia"/>
                <w:kern w:val="0"/>
                <w:sz w:val="24"/>
                <w:szCs w:val="24"/>
              </w:rPr>
              <w:t>、</w:t>
            </w:r>
            <w:r w:rsidRPr="002F1810">
              <w:rPr>
                <w:rFonts w:hint="eastAsia"/>
                <w:kern w:val="0"/>
                <w:sz w:val="24"/>
                <w:szCs w:val="24"/>
              </w:rPr>
              <w:t>王荣华</w:t>
            </w:r>
            <w:r>
              <w:rPr>
                <w:rFonts w:hint="eastAsia"/>
                <w:kern w:val="0"/>
                <w:sz w:val="24"/>
                <w:szCs w:val="24"/>
              </w:rPr>
              <w:t>、</w:t>
            </w:r>
            <w:r w:rsidRPr="002F1810">
              <w:rPr>
                <w:rFonts w:hint="eastAsia"/>
                <w:kern w:val="0"/>
                <w:sz w:val="24"/>
                <w:szCs w:val="24"/>
              </w:rPr>
              <w:t>丁彦礼</w:t>
            </w:r>
            <w:r>
              <w:rPr>
                <w:rFonts w:hint="eastAsia"/>
                <w:kern w:val="0"/>
                <w:sz w:val="24"/>
                <w:szCs w:val="24"/>
              </w:rPr>
              <w:t>、</w:t>
            </w:r>
            <w:r w:rsidRPr="002F1810">
              <w:rPr>
                <w:rFonts w:hint="eastAsia"/>
                <w:kern w:val="0"/>
                <w:sz w:val="24"/>
                <w:szCs w:val="24"/>
              </w:rPr>
              <w:t>刘宇辉</w:t>
            </w:r>
            <w:r>
              <w:rPr>
                <w:rFonts w:hint="eastAsia"/>
                <w:kern w:val="0"/>
                <w:sz w:val="24"/>
                <w:szCs w:val="24"/>
              </w:rPr>
              <w:t>、</w:t>
            </w:r>
            <w:r w:rsidRPr="002F1810">
              <w:rPr>
                <w:rFonts w:hint="eastAsia"/>
                <w:kern w:val="0"/>
                <w:sz w:val="24"/>
                <w:szCs w:val="24"/>
              </w:rPr>
              <w:t>游少鸿</w:t>
            </w:r>
            <w:r>
              <w:rPr>
                <w:rFonts w:hint="eastAsia"/>
                <w:kern w:val="0"/>
                <w:sz w:val="24"/>
                <w:szCs w:val="24"/>
              </w:rPr>
              <w:t>、</w:t>
            </w:r>
            <w:r w:rsidRPr="002F1810">
              <w:rPr>
                <w:rFonts w:hint="eastAsia"/>
                <w:kern w:val="0"/>
                <w:sz w:val="24"/>
                <w:szCs w:val="24"/>
              </w:rPr>
              <w:t>解庆林</w:t>
            </w:r>
            <w:r>
              <w:rPr>
                <w:rFonts w:hint="eastAsia"/>
                <w:kern w:val="0"/>
                <w:sz w:val="24"/>
                <w:szCs w:val="24"/>
              </w:rPr>
              <w:t>、</w:t>
            </w:r>
            <w:r w:rsidRPr="002F1810">
              <w:rPr>
                <w:rFonts w:hint="eastAsia"/>
                <w:kern w:val="0"/>
                <w:sz w:val="24"/>
                <w:szCs w:val="24"/>
              </w:rPr>
              <w:t>梁元发</w:t>
            </w:r>
            <w:r>
              <w:rPr>
                <w:rFonts w:hint="eastAsia"/>
                <w:kern w:val="0"/>
                <w:sz w:val="24"/>
                <w:szCs w:val="24"/>
              </w:rPr>
              <w:t>、</w:t>
            </w:r>
            <w:r w:rsidRPr="002F1810">
              <w:rPr>
                <w:rFonts w:hint="eastAsia"/>
                <w:kern w:val="0"/>
                <w:sz w:val="24"/>
                <w:szCs w:val="24"/>
              </w:rPr>
              <w:t>刘良</w:t>
            </w:r>
            <w:r>
              <w:rPr>
                <w:rFonts w:hint="eastAsia"/>
                <w:kern w:val="0"/>
                <w:sz w:val="24"/>
                <w:szCs w:val="24"/>
              </w:rPr>
              <w:t>、</w:t>
            </w:r>
            <w:r w:rsidRPr="002F1810">
              <w:rPr>
                <w:rFonts w:hint="eastAsia"/>
                <w:kern w:val="0"/>
                <w:sz w:val="24"/>
                <w:szCs w:val="24"/>
              </w:rPr>
              <w:t>郭攀</w:t>
            </w:r>
          </w:p>
        </w:tc>
      </w:tr>
      <w:tr w:rsidR="0037236E" w14:paraId="6A3F197E" w14:textId="77777777" w:rsidTr="00AD10C7">
        <w:trPr>
          <w:trHeight w:val="421"/>
          <w:jc w:val="center"/>
        </w:trPr>
        <w:tc>
          <w:tcPr>
            <w:tcW w:w="1447" w:type="pct"/>
            <w:gridSpan w:val="4"/>
            <w:shd w:val="clear" w:color="auto" w:fill="auto"/>
            <w:vAlign w:val="center"/>
          </w:tcPr>
          <w:p w14:paraId="146CEC88" w14:textId="77777777" w:rsidR="007A1C0A" w:rsidRDefault="000E64E4"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候选组织</w:t>
            </w:r>
          </w:p>
        </w:tc>
        <w:tc>
          <w:tcPr>
            <w:tcW w:w="3553" w:type="pct"/>
            <w:gridSpan w:val="8"/>
            <w:shd w:val="clear" w:color="auto" w:fill="auto"/>
            <w:vAlign w:val="center"/>
          </w:tcPr>
          <w:p w14:paraId="31BAE710" w14:textId="63EE9F4A" w:rsidR="007A1C0A" w:rsidRDefault="002F1810" w:rsidP="002F1810">
            <w:pPr>
              <w:spacing w:line="360" w:lineRule="exact"/>
              <w:rPr>
                <w:bCs/>
                <w:color w:val="000000"/>
                <w:kern w:val="0"/>
                <w:szCs w:val="24"/>
                <w:lang w:bidi="ar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桂林理工大学、</w:t>
            </w:r>
            <w:r>
              <w:rPr>
                <w:rFonts w:hint="eastAsia"/>
                <w:sz w:val="24"/>
              </w:rPr>
              <w:t>广西恒</w:t>
            </w:r>
            <w:proofErr w:type="gramStart"/>
            <w:r>
              <w:rPr>
                <w:rFonts w:hint="eastAsia"/>
                <w:sz w:val="24"/>
              </w:rPr>
              <w:t>晟</w:t>
            </w:r>
            <w:proofErr w:type="gramEnd"/>
            <w:r>
              <w:rPr>
                <w:rFonts w:hint="eastAsia"/>
                <w:sz w:val="24"/>
              </w:rPr>
              <w:t>水环境治理有限公司、桂林市农田灌溉试验中心站、</w:t>
            </w:r>
            <w:r w:rsidRPr="0088449C">
              <w:rPr>
                <w:rFonts w:ascii="仿宋" w:eastAsia="仿宋" w:hAnsi="仿宋" w:hint="eastAsia"/>
                <w:sz w:val="24"/>
                <w:szCs w:val="24"/>
              </w:rPr>
              <w:t>桂林水利电力勘测设计研究院</w:t>
            </w:r>
          </w:p>
        </w:tc>
      </w:tr>
      <w:tr w:rsidR="0037236E" w14:paraId="4B1CCA6E" w14:textId="77777777" w:rsidTr="00AD10C7">
        <w:trPr>
          <w:trHeight w:val="2117"/>
          <w:jc w:val="center"/>
        </w:trPr>
        <w:tc>
          <w:tcPr>
            <w:tcW w:w="256" w:type="pct"/>
            <w:gridSpan w:val="2"/>
            <w:shd w:val="clear" w:color="auto" w:fill="auto"/>
            <w:vAlign w:val="center"/>
          </w:tcPr>
          <w:p w14:paraId="11C1D7F5" w14:textId="77777777" w:rsidR="007A1C0A" w:rsidRDefault="000E64E4"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项目简介</w:t>
            </w:r>
          </w:p>
        </w:tc>
        <w:tc>
          <w:tcPr>
            <w:tcW w:w="4744" w:type="pct"/>
            <w:gridSpan w:val="10"/>
            <w:shd w:val="clear" w:color="auto" w:fill="auto"/>
            <w:vAlign w:val="center"/>
          </w:tcPr>
          <w:p w14:paraId="54869C08" w14:textId="6E3A8170" w:rsidR="007A1C0A" w:rsidRDefault="002F1810">
            <w:pPr>
              <w:spacing w:line="288" w:lineRule="auto"/>
              <w:ind w:firstLine="482"/>
              <w:rPr>
                <w:b/>
                <w:kern w:val="0"/>
                <w:szCs w:val="24"/>
              </w:rPr>
            </w:pPr>
            <w:r w:rsidRPr="00C478F4">
              <w:rPr>
                <w:rFonts w:ascii="仿宋" w:eastAsia="仿宋" w:hAnsi="仿宋"/>
                <w:sz w:val="24"/>
                <w:szCs w:val="24"/>
              </w:rPr>
              <w:t>饮用水安全是党和国家高度重视的民生工程，湖库作为广西县级以上人口集中式供水的重要水源，其流域生态环境质量事关高品质的蓄水、供水，意义重大。针对湖库型水源地流域内“径流量大面广、点源量质瞬变”等关键问题，在国家自然科学基金及广西重点研发等的支持下，项目在湖库流域治理模式及生态修复关键技术方面实现突破，技术成果从桂林青狮潭示范工程建设开始逐步推广到玉林、贺州、梧州等地湖库水源地保护中，历经八年的努力，取得了如下创新成果：</w:t>
            </w:r>
            <w:r w:rsidRPr="00C478F4">
              <w:rPr>
                <w:rFonts w:ascii="仿宋" w:eastAsia="仿宋" w:hAnsi="仿宋"/>
                <w:sz w:val="24"/>
                <w:szCs w:val="24"/>
              </w:rPr>
              <w:br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C478F4">
              <w:rPr>
                <w:rFonts w:ascii="仿宋" w:eastAsia="仿宋" w:hAnsi="仿宋"/>
                <w:sz w:val="24"/>
                <w:szCs w:val="24"/>
              </w:rPr>
              <w:t>（1）创建了“灰绿”协同流域污染“并联”治理模式，提升了湖库清洁蓄水能力。</w:t>
            </w:r>
            <w:r w:rsidRPr="00C478F4">
              <w:rPr>
                <w:rFonts w:ascii="仿宋" w:eastAsia="仿宋" w:hAnsi="仿宋"/>
                <w:sz w:val="24"/>
                <w:szCs w:val="24"/>
              </w:rPr>
              <w:br/>
              <w:t>创新并实践了基于多节点、强连接、生态化的流域韧性提升整体治理模式，提出了“防流失、连径流、拦泥沙、净污染”灰绿协同湖库流域治理系统架构，实现了点面源污染治理从静态外调控到动态自组织的跨越，据此制定了《</w:t>
            </w:r>
            <w:bookmarkStart w:id="0" w:name="_Hlk76291040"/>
            <w:bookmarkStart w:id="1" w:name="_Hlk76281616"/>
            <w:r w:rsidRPr="00C478F4">
              <w:rPr>
                <w:rFonts w:ascii="仿宋" w:eastAsia="仿宋" w:hAnsi="仿宋"/>
                <w:sz w:val="24"/>
                <w:szCs w:val="24"/>
              </w:rPr>
              <w:t>湖库型饮用水水源地</w:t>
            </w:r>
            <w:bookmarkEnd w:id="0"/>
            <w:r w:rsidRPr="00C478F4">
              <w:rPr>
                <w:rFonts w:ascii="仿宋" w:eastAsia="仿宋" w:hAnsi="仿宋"/>
                <w:sz w:val="24"/>
                <w:szCs w:val="24"/>
              </w:rPr>
              <w:t>生态环境修复技术规程</w:t>
            </w:r>
            <w:bookmarkEnd w:id="1"/>
            <w:r w:rsidRPr="00C478F4">
              <w:rPr>
                <w:rFonts w:ascii="仿宋" w:eastAsia="仿宋" w:hAnsi="仿宋"/>
                <w:sz w:val="24"/>
                <w:szCs w:val="24"/>
              </w:rPr>
              <w:t>》地方标准文件，为我国“开展饮用水水源地环境保护及规范化建设”提供了“湖库型样板”。</w:t>
            </w:r>
            <w:r w:rsidRPr="00C478F4">
              <w:rPr>
                <w:rFonts w:ascii="仿宋" w:eastAsia="仿宋" w:hAnsi="仿宋"/>
                <w:sz w:val="24"/>
                <w:szCs w:val="24"/>
              </w:rPr>
              <w:br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C478F4">
              <w:rPr>
                <w:rFonts w:ascii="仿宋" w:eastAsia="仿宋" w:hAnsi="仿宋"/>
                <w:sz w:val="24"/>
                <w:szCs w:val="24"/>
              </w:rPr>
              <w:t>（2）突破了流域面源污染拦截修复新技术，提高了流域生态节点对污染的消纳。</w:t>
            </w:r>
            <w:r w:rsidRPr="00C478F4">
              <w:rPr>
                <w:rFonts w:ascii="仿宋" w:eastAsia="仿宋" w:hAnsi="仿宋"/>
                <w:sz w:val="24"/>
                <w:szCs w:val="24"/>
              </w:rPr>
              <w:br/>
              <w:t>创新开发了“污染源头阻控、径流连接互通、泥沙过程拦截、生态净化以及生态连接修复系统水力性能原位探测”面源污染多节点连通净化系统，减少农田氮、磷元素流失量20%，使渠系输水效率提高至85%以上，将80%以上的面源污染物拦截在入湖库之前，实现了生态修复系统水力性能的定量化评估与干预，保障了径流生态拦截净化系统的持久高效运行，技术成果技术被中国农业部、水利部年鉴收录，入选科技、生态环境、住建、水利部委联合发布的《节水治污水生态修复先进适用技术指导目录》，及广西科学技术厅发布的《水污染防治先进技术指导目录》。</w:t>
            </w:r>
            <w:r w:rsidRPr="00C478F4">
              <w:rPr>
                <w:rFonts w:ascii="Calibri" w:eastAsia="仿宋" w:hAnsi="Calibri" w:cs="Calibri"/>
                <w:sz w:val="24"/>
                <w:szCs w:val="24"/>
              </w:rPr>
              <w:t> </w:t>
            </w:r>
            <w:r w:rsidRPr="00C478F4">
              <w:rPr>
                <w:rFonts w:ascii="仿宋" w:eastAsia="仿宋" w:hAnsi="仿宋"/>
                <w:sz w:val="24"/>
                <w:szCs w:val="24"/>
              </w:rPr>
              <w:br/>
            </w: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C478F4">
              <w:rPr>
                <w:rFonts w:ascii="仿宋" w:eastAsia="仿宋" w:hAnsi="仿宋"/>
                <w:sz w:val="24"/>
                <w:szCs w:val="24"/>
              </w:rPr>
              <w:t>（3）发展了微生物燃料电池在生态修复系统中的构建原理，创新了农村污水治理关键技术与设备。</w:t>
            </w:r>
            <w:r w:rsidRPr="00C478F4">
              <w:rPr>
                <w:rFonts w:ascii="仿宋" w:eastAsia="仿宋" w:hAnsi="仿宋"/>
                <w:sz w:val="24"/>
                <w:szCs w:val="24"/>
              </w:rPr>
              <w:br/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 w:rsidRPr="00C478F4">
              <w:rPr>
                <w:rFonts w:ascii="仿宋" w:eastAsia="仿宋" w:hAnsi="仿宋"/>
                <w:sz w:val="24"/>
                <w:szCs w:val="24"/>
              </w:rPr>
              <w:t>自主研发了原位自发电场与多溶氧态相耦合的高效生态净化方法，并配套开发出一体化处理装备，在无动力情况下，实现COD、氨氮出水水质指标小于30</w:t>
            </w:r>
            <w:r w:rsidRPr="00C478F4">
              <w:rPr>
                <w:rFonts w:ascii="Calibri" w:eastAsia="仿宋" w:hAnsi="Calibri" w:cs="Calibri"/>
                <w:sz w:val="24"/>
                <w:szCs w:val="24"/>
              </w:rPr>
              <w:t> </w:t>
            </w:r>
            <w:r w:rsidRPr="00C478F4">
              <w:rPr>
                <w:rFonts w:ascii="仿宋" w:eastAsia="仿宋" w:hAnsi="仿宋"/>
                <w:sz w:val="24"/>
                <w:szCs w:val="24"/>
              </w:rPr>
              <w:t>mg/L及1.5mg/L，达到地表水III-IV类标准，占地面积较传统生态治理方法减少一倍，破解了生态净化系统长久以来削减负荷低、占地面积大、适用面窄、脱氮效率差等瓶颈问题。</w:t>
            </w:r>
            <w:r w:rsidRPr="00C478F4">
              <w:rPr>
                <w:rFonts w:ascii="Calibri" w:eastAsia="仿宋" w:hAnsi="Calibri" w:cs="Calibri"/>
                <w:sz w:val="24"/>
                <w:szCs w:val="24"/>
              </w:rPr>
              <w:t> </w:t>
            </w:r>
            <w:r w:rsidRPr="00C478F4">
              <w:rPr>
                <w:rFonts w:ascii="仿宋" w:eastAsia="仿宋" w:hAnsi="仿宋"/>
                <w:sz w:val="24"/>
                <w:szCs w:val="24"/>
              </w:rPr>
              <w:br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C478F4">
              <w:rPr>
                <w:rFonts w:ascii="仿宋" w:eastAsia="仿宋" w:hAnsi="仿宋"/>
                <w:sz w:val="24"/>
                <w:szCs w:val="24"/>
              </w:rPr>
              <w:t>技术成果获授权发明专利10项，实用新型18项，发表论文20篇，形成广西地方标准文件1项。整体技术成功应用于桂林青狮潭水库、</w:t>
            </w:r>
            <w:proofErr w:type="gramStart"/>
            <w:r w:rsidRPr="00C478F4">
              <w:rPr>
                <w:rFonts w:ascii="仿宋" w:eastAsia="仿宋" w:hAnsi="仿宋"/>
                <w:sz w:val="24"/>
                <w:szCs w:val="24"/>
              </w:rPr>
              <w:t>玉林苏烟水库</w:t>
            </w:r>
            <w:proofErr w:type="gramEnd"/>
            <w:r w:rsidRPr="00C478F4">
              <w:rPr>
                <w:rFonts w:ascii="仿宋" w:eastAsia="仿宋" w:hAnsi="仿宋"/>
                <w:sz w:val="24"/>
                <w:szCs w:val="24"/>
              </w:rPr>
              <w:t>、贺州龟石水库等4处广西区属全国重要饮用水水源地，</w:t>
            </w:r>
            <w:proofErr w:type="gramStart"/>
            <w:r w:rsidRPr="00C478F4">
              <w:rPr>
                <w:rFonts w:ascii="仿宋" w:eastAsia="仿宋" w:hAnsi="仿宋"/>
                <w:sz w:val="24"/>
                <w:szCs w:val="24"/>
              </w:rPr>
              <w:t>蒙山县壬山水库</w:t>
            </w:r>
            <w:proofErr w:type="gramEnd"/>
            <w:r w:rsidRPr="00C478F4">
              <w:rPr>
                <w:rFonts w:ascii="仿宋" w:eastAsia="仿宋" w:hAnsi="仿宋"/>
                <w:sz w:val="24"/>
                <w:szCs w:val="24"/>
              </w:rPr>
              <w:t>（新建）、苍梧县西中水库等3处广西城镇集中式饮用水水源地的环境修复中，有效消除了湖库流域内现有环境污染问题及其潜在威胁，使湖库水质明显好转，水质稳定达标，受益人口660万。项目完成单位新增销售额</w:t>
            </w:r>
            <w:r w:rsidRPr="00C478F4">
              <w:rPr>
                <w:rFonts w:ascii="Calibri" w:eastAsia="仿宋" w:hAnsi="Calibri" w:cs="Calibri"/>
                <w:sz w:val="24"/>
                <w:szCs w:val="24"/>
              </w:rPr>
              <w:t> </w:t>
            </w:r>
            <w:r w:rsidRPr="00C478F4">
              <w:rPr>
                <w:rFonts w:ascii="仿宋" w:eastAsia="仿宋" w:hAnsi="仿宋"/>
                <w:sz w:val="24"/>
                <w:szCs w:val="24"/>
              </w:rPr>
              <w:t>7817</w:t>
            </w:r>
            <w:r w:rsidRPr="00C478F4">
              <w:rPr>
                <w:rFonts w:ascii="Calibri" w:eastAsia="仿宋" w:hAnsi="Calibri" w:cs="Calibri"/>
                <w:sz w:val="24"/>
                <w:szCs w:val="24"/>
              </w:rPr>
              <w:t> </w:t>
            </w:r>
            <w:r w:rsidRPr="00C478F4">
              <w:rPr>
                <w:rFonts w:ascii="仿宋" w:eastAsia="仿宋" w:hAnsi="仿宋"/>
                <w:sz w:val="24"/>
                <w:szCs w:val="24"/>
              </w:rPr>
              <w:t>万元，利润约</w:t>
            </w:r>
            <w:r w:rsidRPr="00C478F4">
              <w:rPr>
                <w:rFonts w:ascii="Calibri" w:eastAsia="仿宋" w:hAnsi="Calibri" w:cs="Calibri"/>
                <w:sz w:val="24"/>
                <w:szCs w:val="24"/>
              </w:rPr>
              <w:t> </w:t>
            </w:r>
            <w:r w:rsidRPr="00C478F4">
              <w:rPr>
                <w:rFonts w:ascii="仿宋" w:eastAsia="仿宋" w:hAnsi="仿宋"/>
                <w:sz w:val="24"/>
                <w:szCs w:val="24"/>
              </w:rPr>
              <w:t>1563</w:t>
            </w:r>
            <w:r w:rsidRPr="00C478F4">
              <w:rPr>
                <w:rFonts w:ascii="Calibri" w:eastAsia="仿宋" w:hAnsi="Calibri" w:cs="Calibri"/>
                <w:sz w:val="24"/>
                <w:szCs w:val="24"/>
              </w:rPr>
              <w:t> </w:t>
            </w:r>
            <w:r w:rsidRPr="00C478F4">
              <w:rPr>
                <w:rFonts w:ascii="仿宋" w:eastAsia="仿宋" w:hAnsi="仿宋"/>
                <w:sz w:val="24"/>
                <w:szCs w:val="24"/>
              </w:rPr>
              <w:t>万元，税金约774</w:t>
            </w:r>
            <w:r w:rsidRPr="00C478F4">
              <w:rPr>
                <w:rFonts w:ascii="Calibri" w:eastAsia="仿宋" w:hAnsi="Calibri" w:cs="Calibri"/>
                <w:sz w:val="24"/>
                <w:szCs w:val="24"/>
              </w:rPr>
              <w:t> </w:t>
            </w:r>
            <w:r w:rsidRPr="00C478F4">
              <w:rPr>
                <w:rFonts w:ascii="仿宋" w:eastAsia="仿宋" w:hAnsi="仿宋"/>
                <w:sz w:val="24"/>
                <w:szCs w:val="24"/>
              </w:rPr>
              <w:t>万，取得了显著的社会、经济及环境效益。</w:t>
            </w:r>
          </w:p>
        </w:tc>
      </w:tr>
      <w:tr w:rsidR="007A1C0A" w14:paraId="3E313C09" w14:textId="77777777" w:rsidTr="0037236E">
        <w:trPr>
          <w:trHeight w:val="421"/>
          <w:jc w:val="center"/>
        </w:trPr>
        <w:tc>
          <w:tcPr>
            <w:tcW w:w="5000" w:type="pct"/>
            <w:gridSpan w:val="12"/>
            <w:shd w:val="clear" w:color="auto" w:fill="auto"/>
            <w:vAlign w:val="center"/>
          </w:tcPr>
          <w:p w14:paraId="2A8EAA8A" w14:textId="77777777" w:rsidR="007A1C0A" w:rsidRDefault="000E64E4"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lastRenderedPageBreak/>
              <w:t>主要知识产权和标准规范等目录</w:t>
            </w:r>
          </w:p>
        </w:tc>
      </w:tr>
      <w:tr w:rsidR="00AD10C7" w14:paraId="44849C66" w14:textId="77777777" w:rsidTr="00AD10C7">
        <w:trPr>
          <w:trHeight w:val="421"/>
          <w:jc w:val="center"/>
        </w:trPr>
        <w:tc>
          <w:tcPr>
            <w:tcW w:w="114" w:type="pct"/>
            <w:shd w:val="clear" w:color="auto" w:fill="auto"/>
            <w:vAlign w:val="center"/>
          </w:tcPr>
          <w:p w14:paraId="01D8FF30" w14:textId="77777777" w:rsidR="007A1C0A" w:rsidRDefault="000E64E4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391" w:type="pct"/>
            <w:gridSpan w:val="2"/>
            <w:shd w:val="clear" w:color="auto" w:fill="auto"/>
            <w:vAlign w:val="center"/>
          </w:tcPr>
          <w:p w14:paraId="7CC286B6" w14:textId="77777777" w:rsidR="007A1C0A" w:rsidRDefault="000E64E4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知识产权</w:t>
            </w:r>
          </w:p>
          <w:p w14:paraId="4DB6EFC0" w14:textId="77777777" w:rsidR="007A1C0A" w:rsidRDefault="000E64E4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（标准）类别</w:t>
            </w:r>
          </w:p>
        </w:tc>
        <w:tc>
          <w:tcPr>
            <w:tcW w:w="942" w:type="pct"/>
            <w:shd w:val="clear" w:color="auto" w:fill="auto"/>
            <w:vAlign w:val="center"/>
          </w:tcPr>
          <w:p w14:paraId="7E187E6D" w14:textId="77777777" w:rsidR="007A1C0A" w:rsidRDefault="000E64E4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知识产权（标准）</w:t>
            </w:r>
          </w:p>
          <w:p w14:paraId="0CB70819" w14:textId="77777777" w:rsidR="007A1C0A" w:rsidRDefault="000E64E4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具体名称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64BE5B28" w14:textId="77777777" w:rsidR="007A1C0A" w:rsidRDefault="000E64E4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国家</w:t>
            </w:r>
          </w:p>
          <w:p w14:paraId="75BBF095" w14:textId="77777777" w:rsidR="007A1C0A" w:rsidRDefault="000E64E4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（地区）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46098947" w14:textId="77777777" w:rsidR="007A1C0A" w:rsidRDefault="000E64E4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授权号</w:t>
            </w:r>
          </w:p>
          <w:p w14:paraId="76E43A16" w14:textId="77777777" w:rsidR="007A1C0A" w:rsidRDefault="000E64E4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（标准编号）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2C956145" w14:textId="77777777" w:rsidR="007A1C0A" w:rsidRDefault="000E64E4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授权（标准发布）日期</w:t>
            </w:r>
          </w:p>
        </w:tc>
        <w:tc>
          <w:tcPr>
            <w:tcW w:w="507" w:type="pct"/>
            <w:gridSpan w:val="2"/>
            <w:shd w:val="clear" w:color="auto" w:fill="auto"/>
            <w:vAlign w:val="center"/>
          </w:tcPr>
          <w:p w14:paraId="79C15088" w14:textId="77777777" w:rsidR="007A1C0A" w:rsidRDefault="000E64E4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证书编号</w:t>
            </w:r>
          </w:p>
          <w:p w14:paraId="083B61A7" w14:textId="77777777" w:rsidR="007A1C0A" w:rsidRDefault="000E64E4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（标准批准发布部门）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691DFB0A" w14:textId="77777777" w:rsidR="007A1C0A" w:rsidRDefault="000E64E4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权利人</w:t>
            </w:r>
          </w:p>
          <w:p w14:paraId="3E349164" w14:textId="77777777" w:rsidR="007A1C0A" w:rsidRDefault="000E64E4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（标准起草单位）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1BA6C3E" w14:textId="77777777" w:rsidR="007A1C0A" w:rsidRDefault="000E64E4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发明人</w:t>
            </w:r>
          </w:p>
          <w:p w14:paraId="67D741DD" w14:textId="77777777" w:rsidR="007A1C0A" w:rsidRDefault="000E64E4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（标准起草人）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4806B618" w14:textId="77777777" w:rsidR="007A1C0A" w:rsidRDefault="000E64E4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发明专利（标准）有效状态</w:t>
            </w:r>
          </w:p>
        </w:tc>
      </w:tr>
      <w:tr w:rsidR="00AD10C7" w14:paraId="42831539" w14:textId="77777777" w:rsidTr="00AD10C7">
        <w:trPr>
          <w:trHeight w:val="421"/>
          <w:jc w:val="center"/>
        </w:trPr>
        <w:tc>
          <w:tcPr>
            <w:tcW w:w="114" w:type="pct"/>
            <w:shd w:val="clear" w:color="auto" w:fill="auto"/>
            <w:vAlign w:val="center"/>
          </w:tcPr>
          <w:p w14:paraId="2E70BB30" w14:textId="77777777" w:rsidR="007A1C0A" w:rsidRDefault="000E64E4" w:rsidP="0037236E">
            <w:pPr>
              <w:adjustRightInd w:val="0"/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391" w:type="pct"/>
            <w:gridSpan w:val="2"/>
            <w:shd w:val="clear" w:color="auto" w:fill="auto"/>
          </w:tcPr>
          <w:p w14:paraId="35C9FAE0" w14:textId="075D9B69" w:rsidR="007A1C0A" w:rsidRDefault="004344E6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地方标准</w:t>
            </w:r>
          </w:p>
        </w:tc>
        <w:tc>
          <w:tcPr>
            <w:tcW w:w="942" w:type="pct"/>
            <w:shd w:val="clear" w:color="auto" w:fill="auto"/>
          </w:tcPr>
          <w:p w14:paraId="20AA466F" w14:textId="28D753D0" w:rsidR="007A1C0A" w:rsidRDefault="004344E6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4344E6">
              <w:rPr>
                <w:rFonts w:hint="eastAsia"/>
                <w:sz w:val="21"/>
                <w:szCs w:val="21"/>
              </w:rPr>
              <w:t>湖库型饮用水水源地生态环节修复技术规程</w:t>
            </w:r>
          </w:p>
        </w:tc>
        <w:tc>
          <w:tcPr>
            <w:tcW w:w="870" w:type="pct"/>
            <w:shd w:val="clear" w:color="auto" w:fill="auto"/>
          </w:tcPr>
          <w:p w14:paraId="3F5CC8BF" w14:textId="0F95255D" w:rsidR="007A1C0A" w:rsidRDefault="004344E6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广西</w:t>
            </w:r>
          </w:p>
        </w:tc>
        <w:tc>
          <w:tcPr>
            <w:tcW w:w="435" w:type="pct"/>
            <w:shd w:val="clear" w:color="auto" w:fill="auto"/>
          </w:tcPr>
          <w:p w14:paraId="658E189B" w14:textId="387C1B36" w:rsidR="007A1C0A" w:rsidRDefault="004344E6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4344E6">
              <w:rPr>
                <w:sz w:val="21"/>
                <w:szCs w:val="21"/>
              </w:rPr>
              <w:t>DB 45/T 2235-2020</w:t>
            </w:r>
          </w:p>
        </w:tc>
        <w:tc>
          <w:tcPr>
            <w:tcW w:w="290" w:type="pct"/>
            <w:shd w:val="clear" w:color="auto" w:fill="auto"/>
          </w:tcPr>
          <w:p w14:paraId="1752EE9E" w14:textId="6686E359" w:rsidR="007A1C0A" w:rsidRDefault="004344E6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020</w:t>
            </w:r>
            <w:r w:rsidR="003813E1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12</w:t>
            </w:r>
            <w:r w:rsidR="003813E1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28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6398E3FC" w14:textId="03820370" w:rsidR="007A1C0A" w:rsidRDefault="004344E6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4344E6">
              <w:rPr>
                <w:rFonts w:hint="eastAsia"/>
                <w:sz w:val="21"/>
                <w:szCs w:val="21"/>
              </w:rPr>
              <w:t>广西壮族自治区市场监督管理局</w:t>
            </w:r>
          </w:p>
        </w:tc>
        <w:tc>
          <w:tcPr>
            <w:tcW w:w="654" w:type="pct"/>
            <w:shd w:val="clear" w:color="auto" w:fill="auto"/>
          </w:tcPr>
          <w:p w14:paraId="7B6F2A69" w14:textId="09470277" w:rsidR="007A1C0A" w:rsidRDefault="004344E6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4344E6">
              <w:rPr>
                <w:rFonts w:hint="eastAsia"/>
                <w:sz w:val="21"/>
                <w:szCs w:val="21"/>
              </w:rPr>
              <w:t>广西恒</w:t>
            </w:r>
            <w:proofErr w:type="gramStart"/>
            <w:r w:rsidRPr="004344E6">
              <w:rPr>
                <w:rFonts w:hint="eastAsia"/>
                <w:sz w:val="21"/>
                <w:szCs w:val="21"/>
              </w:rPr>
              <w:t>晟</w:t>
            </w:r>
            <w:proofErr w:type="gramEnd"/>
            <w:r w:rsidRPr="004344E6">
              <w:rPr>
                <w:rFonts w:hint="eastAsia"/>
                <w:sz w:val="21"/>
                <w:szCs w:val="21"/>
              </w:rPr>
              <w:t>水环境治理有限公司、桂林理工大学、珠江水利委员会珠江水利科学研究院、桂林市水利电力勘测设计研究院</w:t>
            </w:r>
          </w:p>
        </w:tc>
        <w:tc>
          <w:tcPr>
            <w:tcW w:w="511" w:type="pct"/>
            <w:shd w:val="clear" w:color="auto" w:fill="auto"/>
          </w:tcPr>
          <w:p w14:paraId="72BB059D" w14:textId="2852A960" w:rsidR="007A1C0A" w:rsidRDefault="004344E6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4344E6">
              <w:rPr>
                <w:rFonts w:hint="eastAsia"/>
                <w:sz w:val="21"/>
                <w:szCs w:val="21"/>
              </w:rPr>
              <w:t>白少元</w:t>
            </w:r>
            <w:r w:rsidRPr="004344E6">
              <w:rPr>
                <w:rFonts w:hint="eastAsia"/>
                <w:sz w:val="21"/>
                <w:szCs w:val="21"/>
              </w:rPr>
              <w:t>,</w:t>
            </w:r>
            <w:r w:rsidRPr="004344E6">
              <w:rPr>
                <w:rFonts w:hint="eastAsia"/>
                <w:sz w:val="21"/>
                <w:szCs w:val="21"/>
              </w:rPr>
              <w:t>王荣华</w:t>
            </w:r>
            <w:r w:rsidRPr="004344E6">
              <w:rPr>
                <w:rFonts w:hint="eastAsia"/>
                <w:sz w:val="21"/>
                <w:szCs w:val="21"/>
              </w:rPr>
              <w:t>,</w:t>
            </w:r>
            <w:r w:rsidRPr="004344E6">
              <w:rPr>
                <w:rFonts w:hint="eastAsia"/>
                <w:sz w:val="21"/>
                <w:szCs w:val="21"/>
              </w:rPr>
              <w:t>游少鸿</w:t>
            </w:r>
            <w:r w:rsidRPr="004344E6">
              <w:rPr>
                <w:rFonts w:hint="eastAsia"/>
                <w:sz w:val="21"/>
                <w:szCs w:val="21"/>
              </w:rPr>
              <w:t>,</w:t>
            </w:r>
            <w:r w:rsidRPr="004344E6">
              <w:rPr>
                <w:rFonts w:hint="eastAsia"/>
                <w:sz w:val="21"/>
                <w:szCs w:val="21"/>
              </w:rPr>
              <w:t>汪义杰</w:t>
            </w:r>
            <w:r w:rsidRPr="004344E6">
              <w:rPr>
                <w:rFonts w:hint="eastAsia"/>
                <w:sz w:val="21"/>
                <w:szCs w:val="21"/>
              </w:rPr>
              <w:t>,</w:t>
            </w:r>
            <w:r w:rsidRPr="004344E6">
              <w:rPr>
                <w:rFonts w:hint="eastAsia"/>
                <w:sz w:val="21"/>
                <w:szCs w:val="21"/>
              </w:rPr>
              <w:t>邓振贵</w:t>
            </w:r>
            <w:r w:rsidRPr="004344E6">
              <w:rPr>
                <w:rFonts w:hint="eastAsia"/>
                <w:sz w:val="21"/>
                <w:szCs w:val="21"/>
              </w:rPr>
              <w:t>,</w:t>
            </w:r>
            <w:r w:rsidRPr="004344E6">
              <w:rPr>
                <w:rFonts w:hint="eastAsia"/>
                <w:sz w:val="21"/>
                <w:szCs w:val="21"/>
              </w:rPr>
              <w:t>刘宇辉</w:t>
            </w:r>
            <w:r w:rsidRPr="004344E6">
              <w:rPr>
                <w:rFonts w:hint="eastAsia"/>
                <w:sz w:val="21"/>
                <w:szCs w:val="21"/>
              </w:rPr>
              <w:t>,</w:t>
            </w:r>
            <w:r w:rsidRPr="004344E6">
              <w:rPr>
                <w:rFonts w:hint="eastAsia"/>
                <w:sz w:val="21"/>
                <w:szCs w:val="21"/>
              </w:rPr>
              <w:t>欧文昌</w:t>
            </w:r>
            <w:r w:rsidRPr="004344E6">
              <w:rPr>
                <w:rFonts w:hint="eastAsia"/>
                <w:sz w:val="21"/>
                <w:szCs w:val="21"/>
              </w:rPr>
              <w:t>,</w:t>
            </w:r>
            <w:r w:rsidRPr="004344E6">
              <w:rPr>
                <w:rFonts w:hint="eastAsia"/>
                <w:sz w:val="21"/>
                <w:szCs w:val="21"/>
              </w:rPr>
              <w:t>阳幼生</w:t>
            </w:r>
            <w:r>
              <w:rPr>
                <w:rFonts w:hint="eastAsia"/>
                <w:sz w:val="21"/>
                <w:szCs w:val="21"/>
              </w:rPr>
              <w:t>等</w:t>
            </w:r>
          </w:p>
        </w:tc>
        <w:tc>
          <w:tcPr>
            <w:tcW w:w="286" w:type="pct"/>
            <w:shd w:val="clear" w:color="auto" w:fill="auto"/>
          </w:tcPr>
          <w:p w14:paraId="0BD34176" w14:textId="580A05D6" w:rsidR="007A1C0A" w:rsidRDefault="004344E6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</w:t>
            </w:r>
          </w:p>
        </w:tc>
      </w:tr>
      <w:tr w:rsidR="00AD10C7" w14:paraId="2D518F2D" w14:textId="77777777" w:rsidTr="00AD10C7">
        <w:trPr>
          <w:trHeight w:val="421"/>
          <w:jc w:val="center"/>
        </w:trPr>
        <w:tc>
          <w:tcPr>
            <w:tcW w:w="114" w:type="pct"/>
            <w:shd w:val="clear" w:color="auto" w:fill="auto"/>
            <w:vAlign w:val="center"/>
          </w:tcPr>
          <w:p w14:paraId="39D1FEE1" w14:textId="77777777" w:rsidR="007A1C0A" w:rsidRDefault="000E64E4" w:rsidP="0037236E">
            <w:pPr>
              <w:adjustRightInd w:val="0"/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391" w:type="pct"/>
            <w:gridSpan w:val="2"/>
            <w:shd w:val="clear" w:color="auto" w:fill="auto"/>
          </w:tcPr>
          <w:p w14:paraId="482BC90B" w14:textId="7F87D3A2" w:rsidR="007A1C0A" w:rsidRDefault="00532029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论文</w:t>
            </w:r>
          </w:p>
        </w:tc>
        <w:tc>
          <w:tcPr>
            <w:tcW w:w="942" w:type="pct"/>
            <w:shd w:val="clear" w:color="auto" w:fill="auto"/>
          </w:tcPr>
          <w:p w14:paraId="52CC7387" w14:textId="3972B30C" w:rsidR="007A1C0A" w:rsidRDefault="00532029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532029">
              <w:rPr>
                <w:sz w:val="21"/>
                <w:szCs w:val="21"/>
              </w:rPr>
              <w:t>Effect of multilayer substrate configuration in horizontal subsurface flow constructed wetlands: Assessment of treatment performance, biofilm development and solid accumulation</w:t>
            </w:r>
          </w:p>
        </w:tc>
        <w:tc>
          <w:tcPr>
            <w:tcW w:w="870" w:type="pct"/>
            <w:shd w:val="clear" w:color="auto" w:fill="auto"/>
          </w:tcPr>
          <w:p w14:paraId="0878D54B" w14:textId="7FD2F45E" w:rsidR="00532029" w:rsidRDefault="00AD10C7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AD10C7">
              <w:rPr>
                <w:rFonts w:hint="eastAsia"/>
                <w:sz w:val="21"/>
                <w:szCs w:val="21"/>
              </w:rPr>
              <w:t>Yanli Ding(</w:t>
            </w:r>
            <w:r w:rsidRPr="00AD10C7">
              <w:rPr>
                <w:rFonts w:hint="eastAsia"/>
                <w:sz w:val="21"/>
                <w:szCs w:val="21"/>
              </w:rPr>
              <w:t>丁彦礼</w:t>
            </w:r>
            <w:r w:rsidRPr="00AD10C7">
              <w:rPr>
                <w:rFonts w:hint="eastAsia"/>
                <w:sz w:val="21"/>
                <w:szCs w:val="21"/>
              </w:rPr>
              <w:t>),Tao Lyu(</w:t>
            </w:r>
            <w:r w:rsidRPr="00AD10C7">
              <w:rPr>
                <w:rFonts w:hint="eastAsia"/>
                <w:sz w:val="21"/>
                <w:szCs w:val="21"/>
              </w:rPr>
              <w:t>吕涛</w:t>
            </w:r>
            <w:r w:rsidRPr="00AD10C7">
              <w:rPr>
                <w:rFonts w:hint="eastAsia"/>
                <w:sz w:val="21"/>
                <w:szCs w:val="21"/>
              </w:rPr>
              <w:t>),Shaoyuan Bai(</w:t>
            </w:r>
            <w:r w:rsidRPr="00AD10C7">
              <w:rPr>
                <w:rFonts w:hint="eastAsia"/>
                <w:sz w:val="21"/>
                <w:szCs w:val="21"/>
              </w:rPr>
              <w:t>白少元</w:t>
            </w:r>
            <w:r w:rsidRPr="00AD10C7">
              <w:rPr>
                <w:rFonts w:hint="eastAsia"/>
                <w:sz w:val="21"/>
                <w:szCs w:val="21"/>
              </w:rPr>
              <w:t>),Zhenling Li(</w:t>
            </w:r>
            <w:r w:rsidRPr="00AD10C7">
              <w:rPr>
                <w:rFonts w:hint="eastAsia"/>
                <w:sz w:val="21"/>
                <w:szCs w:val="21"/>
              </w:rPr>
              <w:t>李振灵</w:t>
            </w:r>
            <w:r w:rsidRPr="00AD10C7">
              <w:rPr>
                <w:rFonts w:hint="eastAsia"/>
                <w:sz w:val="21"/>
                <w:szCs w:val="21"/>
              </w:rPr>
              <w:t>),Haijing Ding(</w:t>
            </w:r>
            <w:r w:rsidRPr="00AD10C7">
              <w:rPr>
                <w:rFonts w:hint="eastAsia"/>
                <w:sz w:val="21"/>
                <w:szCs w:val="21"/>
              </w:rPr>
              <w:t>丁海静</w:t>
            </w:r>
            <w:r w:rsidRPr="00AD10C7">
              <w:rPr>
                <w:rFonts w:hint="eastAsia"/>
                <w:sz w:val="21"/>
                <w:szCs w:val="21"/>
              </w:rPr>
              <w:t>),Shaohong You(</w:t>
            </w:r>
            <w:r w:rsidRPr="00AD10C7">
              <w:rPr>
                <w:rFonts w:hint="eastAsia"/>
                <w:sz w:val="21"/>
                <w:szCs w:val="21"/>
              </w:rPr>
              <w:t>游少鸿</w:t>
            </w:r>
            <w:r w:rsidRPr="00AD10C7">
              <w:rPr>
                <w:rFonts w:hint="eastAsia"/>
                <w:sz w:val="21"/>
                <w:szCs w:val="21"/>
              </w:rPr>
              <w:t>),Qinglin Xie(</w:t>
            </w:r>
            <w:r w:rsidRPr="00AD10C7">
              <w:rPr>
                <w:rFonts w:hint="eastAsia"/>
                <w:sz w:val="21"/>
                <w:szCs w:val="21"/>
              </w:rPr>
              <w:t>解庆林</w:t>
            </w:r>
            <w:r w:rsidRPr="00AD10C7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435" w:type="pct"/>
            <w:shd w:val="clear" w:color="auto" w:fill="auto"/>
          </w:tcPr>
          <w:p w14:paraId="1E9B4A28" w14:textId="3AD8B298" w:rsidR="00532029" w:rsidRDefault="00532029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532029">
              <w:rPr>
                <w:sz w:val="21"/>
                <w:szCs w:val="21"/>
              </w:rPr>
              <w:t>2018, 25:1883–1891</w:t>
            </w:r>
          </w:p>
        </w:tc>
        <w:tc>
          <w:tcPr>
            <w:tcW w:w="290" w:type="pct"/>
            <w:shd w:val="clear" w:color="auto" w:fill="auto"/>
          </w:tcPr>
          <w:p w14:paraId="4678A4F1" w14:textId="01FD6FB9" w:rsidR="007A1C0A" w:rsidRDefault="00532029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532029">
              <w:rPr>
                <w:sz w:val="21"/>
                <w:szCs w:val="21"/>
              </w:rPr>
              <w:t>2017</w:t>
            </w:r>
            <w:r w:rsidR="003813E1">
              <w:rPr>
                <w:sz w:val="21"/>
                <w:szCs w:val="21"/>
              </w:rPr>
              <w:t>.</w:t>
            </w:r>
            <w:r w:rsidRPr="00532029">
              <w:rPr>
                <w:sz w:val="21"/>
                <w:szCs w:val="21"/>
              </w:rPr>
              <w:t>11</w:t>
            </w:r>
            <w:r w:rsidR="003813E1">
              <w:rPr>
                <w:sz w:val="21"/>
                <w:szCs w:val="21"/>
              </w:rPr>
              <w:t>.</w:t>
            </w:r>
            <w:r w:rsidRPr="00532029">
              <w:rPr>
                <w:sz w:val="21"/>
                <w:szCs w:val="21"/>
              </w:rPr>
              <w:t>04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1D5C852C" w14:textId="12D49FB9" w:rsidR="007A1C0A" w:rsidRDefault="00532029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532029">
              <w:rPr>
                <w:rFonts w:hint="eastAsia"/>
                <w:sz w:val="21"/>
                <w:szCs w:val="21"/>
              </w:rPr>
              <w:t>Tao Lyu(</w:t>
            </w:r>
            <w:r w:rsidRPr="00532029">
              <w:rPr>
                <w:rFonts w:hint="eastAsia"/>
                <w:sz w:val="21"/>
                <w:szCs w:val="21"/>
              </w:rPr>
              <w:t>吕涛</w:t>
            </w:r>
            <w:r w:rsidRPr="00532029">
              <w:rPr>
                <w:rFonts w:hint="eastAsia"/>
                <w:sz w:val="21"/>
                <w:szCs w:val="21"/>
              </w:rPr>
              <w:t>),Shaoyuan Bai(</w:t>
            </w:r>
            <w:r w:rsidRPr="00532029">
              <w:rPr>
                <w:rFonts w:hint="eastAsia"/>
                <w:sz w:val="21"/>
                <w:szCs w:val="21"/>
              </w:rPr>
              <w:t>白少元</w:t>
            </w:r>
            <w:r w:rsidRPr="00532029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654" w:type="pct"/>
            <w:shd w:val="clear" w:color="auto" w:fill="auto"/>
          </w:tcPr>
          <w:p w14:paraId="016DB7BD" w14:textId="50C45BA4" w:rsidR="007A1C0A" w:rsidRDefault="00532029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532029">
              <w:rPr>
                <w:rFonts w:hint="eastAsia"/>
                <w:sz w:val="21"/>
                <w:szCs w:val="21"/>
              </w:rPr>
              <w:t>Yanli Ding(</w:t>
            </w:r>
            <w:r w:rsidRPr="00532029">
              <w:rPr>
                <w:rFonts w:hint="eastAsia"/>
                <w:sz w:val="21"/>
                <w:szCs w:val="21"/>
              </w:rPr>
              <w:t>丁彦礼</w:t>
            </w:r>
            <w:r w:rsidRPr="00532029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511" w:type="pct"/>
            <w:shd w:val="clear" w:color="auto" w:fill="auto"/>
          </w:tcPr>
          <w:p w14:paraId="692E7D76" w14:textId="27F549A9" w:rsidR="007A1C0A" w:rsidRDefault="0037236E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37236E">
              <w:rPr>
                <w:rFonts w:hint="eastAsia"/>
                <w:sz w:val="21"/>
                <w:szCs w:val="21"/>
              </w:rPr>
              <w:t>Guilin University of Technology(</w:t>
            </w:r>
            <w:r w:rsidRPr="0037236E">
              <w:rPr>
                <w:rFonts w:hint="eastAsia"/>
                <w:sz w:val="21"/>
                <w:szCs w:val="21"/>
              </w:rPr>
              <w:t>桂林理工大学</w:t>
            </w:r>
            <w:r w:rsidRPr="0037236E">
              <w:rPr>
                <w:rFonts w:hint="eastAsia"/>
                <w:sz w:val="21"/>
                <w:szCs w:val="21"/>
              </w:rPr>
              <w:t>),Nottingham Trent University(</w:t>
            </w:r>
            <w:r w:rsidRPr="0037236E">
              <w:rPr>
                <w:rFonts w:hint="eastAsia"/>
                <w:sz w:val="21"/>
                <w:szCs w:val="21"/>
              </w:rPr>
              <w:t>诺丁汉特伦特大学</w:t>
            </w:r>
            <w:r w:rsidRPr="0037236E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14:paraId="379013BA" w14:textId="77024122" w:rsidR="007A1C0A" w:rsidRDefault="0037236E" w:rsidP="0037236E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有效</w:t>
            </w:r>
          </w:p>
        </w:tc>
      </w:tr>
      <w:tr w:rsidR="00AD10C7" w14:paraId="7119AE8D" w14:textId="77777777" w:rsidTr="00AD10C7">
        <w:trPr>
          <w:trHeight w:val="421"/>
          <w:jc w:val="center"/>
        </w:trPr>
        <w:tc>
          <w:tcPr>
            <w:tcW w:w="114" w:type="pct"/>
            <w:shd w:val="clear" w:color="auto" w:fill="auto"/>
            <w:vAlign w:val="center"/>
          </w:tcPr>
          <w:p w14:paraId="2CEE8B90" w14:textId="77777777" w:rsidR="007A1C0A" w:rsidRDefault="000E64E4" w:rsidP="0037236E">
            <w:pPr>
              <w:adjustRightInd w:val="0"/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lastRenderedPageBreak/>
              <w:t>3</w:t>
            </w:r>
          </w:p>
        </w:tc>
        <w:tc>
          <w:tcPr>
            <w:tcW w:w="391" w:type="pct"/>
            <w:gridSpan w:val="2"/>
            <w:shd w:val="clear" w:color="auto" w:fill="auto"/>
          </w:tcPr>
          <w:p w14:paraId="566CE176" w14:textId="14A98168" w:rsidR="007A1C0A" w:rsidRDefault="003813E1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3813E1"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942" w:type="pct"/>
            <w:shd w:val="clear" w:color="auto" w:fill="auto"/>
          </w:tcPr>
          <w:p w14:paraId="2A125704" w14:textId="1E91C328" w:rsidR="007A1C0A" w:rsidRDefault="003813E1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3813E1">
              <w:rPr>
                <w:rFonts w:hint="eastAsia"/>
                <w:sz w:val="21"/>
                <w:szCs w:val="21"/>
              </w:rPr>
              <w:t>一种内产电外翻式水流人工湿地污水净化方法</w:t>
            </w:r>
          </w:p>
        </w:tc>
        <w:tc>
          <w:tcPr>
            <w:tcW w:w="870" w:type="pct"/>
            <w:shd w:val="clear" w:color="auto" w:fill="auto"/>
          </w:tcPr>
          <w:p w14:paraId="1CA1048E" w14:textId="5E3D6DFC" w:rsidR="007A1C0A" w:rsidRDefault="003813E1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435" w:type="pct"/>
            <w:shd w:val="clear" w:color="auto" w:fill="auto"/>
          </w:tcPr>
          <w:p w14:paraId="683875BA" w14:textId="5450C400" w:rsidR="007A1C0A" w:rsidRDefault="003813E1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3813E1">
              <w:rPr>
                <w:sz w:val="21"/>
                <w:szCs w:val="21"/>
              </w:rPr>
              <w:t>ZL 2018100104668</w:t>
            </w:r>
          </w:p>
        </w:tc>
        <w:tc>
          <w:tcPr>
            <w:tcW w:w="290" w:type="pct"/>
            <w:shd w:val="clear" w:color="auto" w:fill="auto"/>
          </w:tcPr>
          <w:p w14:paraId="59095EF9" w14:textId="73913C79" w:rsidR="007A1C0A" w:rsidRDefault="003813E1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3813E1">
              <w:rPr>
                <w:sz w:val="21"/>
                <w:szCs w:val="21"/>
              </w:rPr>
              <w:t>2020</w:t>
            </w:r>
            <w:r>
              <w:rPr>
                <w:sz w:val="21"/>
                <w:szCs w:val="21"/>
              </w:rPr>
              <w:t>.</w:t>
            </w:r>
            <w:r w:rsidRPr="003813E1">
              <w:rPr>
                <w:sz w:val="21"/>
                <w:szCs w:val="21"/>
              </w:rPr>
              <w:t>2.18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578D60B4" w14:textId="637D83B6" w:rsidR="007A1C0A" w:rsidRDefault="003813E1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3813E1">
              <w:rPr>
                <w:rFonts w:hint="eastAsia"/>
                <w:sz w:val="21"/>
                <w:szCs w:val="21"/>
              </w:rPr>
              <w:t>第</w:t>
            </w:r>
            <w:r w:rsidRPr="003813E1">
              <w:rPr>
                <w:rFonts w:hint="eastAsia"/>
                <w:sz w:val="21"/>
                <w:szCs w:val="21"/>
              </w:rPr>
              <w:t>3695120</w:t>
            </w:r>
            <w:r w:rsidRPr="003813E1">
              <w:rPr>
                <w:rFonts w:hint="eastAsia"/>
                <w:sz w:val="21"/>
                <w:szCs w:val="21"/>
              </w:rPr>
              <w:t>号</w:t>
            </w:r>
          </w:p>
        </w:tc>
        <w:tc>
          <w:tcPr>
            <w:tcW w:w="654" w:type="pct"/>
            <w:shd w:val="clear" w:color="auto" w:fill="auto"/>
          </w:tcPr>
          <w:p w14:paraId="65C3C8F5" w14:textId="214B37EE" w:rsidR="007A1C0A" w:rsidRDefault="0037236E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桂林理工大学</w:t>
            </w:r>
          </w:p>
        </w:tc>
        <w:tc>
          <w:tcPr>
            <w:tcW w:w="511" w:type="pct"/>
            <w:shd w:val="clear" w:color="auto" w:fill="auto"/>
          </w:tcPr>
          <w:p w14:paraId="23014A9A" w14:textId="04F74076" w:rsidR="007A1C0A" w:rsidRDefault="003813E1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3813E1">
              <w:rPr>
                <w:rFonts w:hint="eastAsia"/>
                <w:sz w:val="21"/>
                <w:szCs w:val="21"/>
              </w:rPr>
              <w:t>白少元</w:t>
            </w:r>
            <w:r w:rsidRPr="003813E1">
              <w:rPr>
                <w:rFonts w:hint="eastAsia"/>
                <w:sz w:val="21"/>
                <w:szCs w:val="21"/>
              </w:rPr>
              <w:t>,</w:t>
            </w:r>
            <w:r w:rsidRPr="003813E1">
              <w:rPr>
                <w:rFonts w:hint="eastAsia"/>
                <w:sz w:val="21"/>
                <w:szCs w:val="21"/>
              </w:rPr>
              <w:t>石路路</w:t>
            </w:r>
            <w:r w:rsidRPr="003813E1">
              <w:rPr>
                <w:rFonts w:hint="eastAsia"/>
                <w:sz w:val="21"/>
                <w:szCs w:val="21"/>
              </w:rPr>
              <w:t>,</w:t>
            </w:r>
            <w:r w:rsidRPr="003813E1">
              <w:rPr>
                <w:rFonts w:hint="eastAsia"/>
                <w:sz w:val="21"/>
                <w:szCs w:val="21"/>
              </w:rPr>
              <w:t>丁彦礼</w:t>
            </w:r>
            <w:r w:rsidRPr="003813E1">
              <w:rPr>
                <w:rFonts w:hint="eastAsia"/>
                <w:sz w:val="21"/>
                <w:szCs w:val="21"/>
              </w:rPr>
              <w:t>,</w:t>
            </w:r>
            <w:r w:rsidRPr="003813E1">
              <w:rPr>
                <w:rFonts w:hint="eastAsia"/>
                <w:sz w:val="21"/>
                <w:szCs w:val="21"/>
              </w:rPr>
              <w:t>游少鸿</w:t>
            </w:r>
            <w:r w:rsidRPr="003813E1">
              <w:rPr>
                <w:rFonts w:hint="eastAsia"/>
                <w:sz w:val="21"/>
                <w:szCs w:val="21"/>
              </w:rPr>
              <w:t>,</w:t>
            </w:r>
            <w:r w:rsidRPr="003813E1">
              <w:rPr>
                <w:rFonts w:hint="eastAsia"/>
                <w:sz w:val="21"/>
                <w:szCs w:val="21"/>
              </w:rPr>
              <w:t>吕涛</w:t>
            </w:r>
          </w:p>
        </w:tc>
        <w:tc>
          <w:tcPr>
            <w:tcW w:w="286" w:type="pct"/>
            <w:shd w:val="clear" w:color="auto" w:fill="auto"/>
          </w:tcPr>
          <w:p w14:paraId="0397C97F" w14:textId="4215536F" w:rsidR="007A1C0A" w:rsidRDefault="003813E1" w:rsidP="0037236E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有效</w:t>
            </w:r>
          </w:p>
        </w:tc>
      </w:tr>
      <w:tr w:rsidR="00AD10C7" w14:paraId="50EEE4B2" w14:textId="77777777" w:rsidTr="00AD10C7">
        <w:trPr>
          <w:trHeight w:val="421"/>
          <w:jc w:val="center"/>
        </w:trPr>
        <w:tc>
          <w:tcPr>
            <w:tcW w:w="114" w:type="pct"/>
            <w:shd w:val="clear" w:color="auto" w:fill="auto"/>
            <w:vAlign w:val="center"/>
          </w:tcPr>
          <w:p w14:paraId="014A57E1" w14:textId="77777777" w:rsidR="007A1C0A" w:rsidRDefault="000E64E4" w:rsidP="0037236E">
            <w:pPr>
              <w:adjustRightInd w:val="0"/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391" w:type="pct"/>
            <w:gridSpan w:val="2"/>
            <w:shd w:val="clear" w:color="auto" w:fill="auto"/>
          </w:tcPr>
          <w:p w14:paraId="1C1A0192" w14:textId="179C51E9" w:rsidR="007A1C0A" w:rsidRDefault="00321C17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论文</w:t>
            </w:r>
          </w:p>
        </w:tc>
        <w:tc>
          <w:tcPr>
            <w:tcW w:w="942" w:type="pct"/>
            <w:shd w:val="clear" w:color="auto" w:fill="auto"/>
          </w:tcPr>
          <w:p w14:paraId="2CBB05AC" w14:textId="7BB56D12" w:rsidR="007A1C0A" w:rsidRDefault="00321C17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321C17">
              <w:rPr>
                <w:sz w:val="21"/>
                <w:szCs w:val="21"/>
              </w:rPr>
              <w:t>Effect of substrate types on contaminant removals, electrochemical characteristics and microbial community in vertical flow constructed wetlands for treatment of urban sewage</w:t>
            </w:r>
          </w:p>
        </w:tc>
        <w:tc>
          <w:tcPr>
            <w:tcW w:w="870" w:type="pct"/>
            <w:shd w:val="clear" w:color="auto" w:fill="auto"/>
          </w:tcPr>
          <w:p w14:paraId="1DD56F57" w14:textId="2FF228F9" w:rsidR="00321C17" w:rsidRDefault="00AD10C7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AD10C7">
              <w:rPr>
                <w:rFonts w:hint="eastAsia"/>
                <w:sz w:val="21"/>
                <w:szCs w:val="21"/>
              </w:rPr>
              <w:t>Shaoyuan Bai(</w:t>
            </w:r>
            <w:r w:rsidRPr="00AD10C7">
              <w:rPr>
                <w:rFonts w:hint="eastAsia"/>
                <w:sz w:val="21"/>
                <w:szCs w:val="21"/>
              </w:rPr>
              <w:t>白少元</w:t>
            </w:r>
            <w:r w:rsidRPr="00AD10C7">
              <w:rPr>
                <w:rFonts w:hint="eastAsia"/>
                <w:sz w:val="21"/>
                <w:szCs w:val="21"/>
              </w:rPr>
              <w:t>),Lanqian Qin(</w:t>
            </w:r>
            <w:r w:rsidRPr="00AD10C7">
              <w:rPr>
                <w:rFonts w:hint="eastAsia"/>
                <w:sz w:val="21"/>
                <w:szCs w:val="21"/>
              </w:rPr>
              <w:t>覃岚倩</w:t>
            </w:r>
            <w:r w:rsidRPr="00AD10C7">
              <w:rPr>
                <w:rFonts w:hint="eastAsia"/>
                <w:sz w:val="21"/>
                <w:szCs w:val="21"/>
              </w:rPr>
              <w:t>),Liheng Liu(</w:t>
            </w:r>
            <w:r w:rsidRPr="00AD10C7">
              <w:rPr>
                <w:rFonts w:hint="eastAsia"/>
                <w:sz w:val="21"/>
                <w:szCs w:val="21"/>
              </w:rPr>
              <w:t>刘立恒</w:t>
            </w:r>
            <w:r w:rsidRPr="00AD10C7">
              <w:rPr>
                <w:rFonts w:hint="eastAsia"/>
                <w:sz w:val="21"/>
                <w:szCs w:val="21"/>
              </w:rPr>
              <w:t>),Xutao Gao(</w:t>
            </w:r>
            <w:r w:rsidRPr="00AD10C7">
              <w:rPr>
                <w:rFonts w:hint="eastAsia"/>
                <w:sz w:val="21"/>
                <w:szCs w:val="21"/>
              </w:rPr>
              <w:t>高续涛</w:t>
            </w:r>
            <w:r w:rsidRPr="00AD10C7">
              <w:rPr>
                <w:rFonts w:hint="eastAsia"/>
                <w:sz w:val="21"/>
                <w:szCs w:val="21"/>
              </w:rPr>
              <w:t>),Yanli Ding(</w:t>
            </w:r>
            <w:r w:rsidRPr="00AD10C7">
              <w:rPr>
                <w:rFonts w:hint="eastAsia"/>
                <w:sz w:val="21"/>
                <w:szCs w:val="21"/>
              </w:rPr>
              <w:t>丁彦礼</w:t>
            </w:r>
            <w:r w:rsidRPr="00AD10C7">
              <w:rPr>
                <w:rFonts w:hint="eastAsia"/>
                <w:sz w:val="21"/>
                <w:szCs w:val="21"/>
              </w:rPr>
              <w:t>),Yanhong Li(</w:t>
            </w:r>
            <w:r w:rsidRPr="00AD10C7">
              <w:rPr>
                <w:rFonts w:hint="eastAsia"/>
                <w:sz w:val="21"/>
                <w:szCs w:val="21"/>
              </w:rPr>
              <w:t>李艳红</w:t>
            </w:r>
            <w:r w:rsidRPr="00AD10C7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435" w:type="pct"/>
            <w:shd w:val="clear" w:color="auto" w:fill="auto"/>
          </w:tcPr>
          <w:p w14:paraId="201D2241" w14:textId="52ECA2DA" w:rsidR="007A1C0A" w:rsidRDefault="00321C17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321C17">
              <w:rPr>
                <w:sz w:val="21"/>
                <w:szCs w:val="21"/>
              </w:rPr>
              <w:t>2021, 280:111682</w:t>
            </w:r>
          </w:p>
        </w:tc>
        <w:tc>
          <w:tcPr>
            <w:tcW w:w="290" w:type="pct"/>
            <w:shd w:val="clear" w:color="auto" w:fill="auto"/>
          </w:tcPr>
          <w:p w14:paraId="18B7D7F1" w14:textId="521375CC" w:rsidR="007A1C0A" w:rsidRDefault="00321C17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321C17">
              <w:rPr>
                <w:sz w:val="21"/>
                <w:szCs w:val="21"/>
              </w:rPr>
              <w:t>2020</w:t>
            </w:r>
            <w:r w:rsidR="008616C4">
              <w:rPr>
                <w:sz w:val="21"/>
                <w:szCs w:val="21"/>
              </w:rPr>
              <w:t>.</w:t>
            </w:r>
            <w:r w:rsidRPr="00321C17">
              <w:rPr>
                <w:sz w:val="21"/>
                <w:szCs w:val="21"/>
              </w:rPr>
              <w:t>11</w:t>
            </w:r>
            <w:r w:rsidR="008616C4">
              <w:rPr>
                <w:sz w:val="21"/>
                <w:szCs w:val="21"/>
              </w:rPr>
              <w:t>.</w:t>
            </w:r>
            <w:r w:rsidRPr="00321C17">
              <w:rPr>
                <w:sz w:val="21"/>
                <w:szCs w:val="21"/>
              </w:rPr>
              <w:t>24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5FE3FCD9" w14:textId="00C78DCF" w:rsidR="007A1C0A" w:rsidRDefault="008616C4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8616C4">
              <w:rPr>
                <w:rFonts w:hint="eastAsia"/>
                <w:sz w:val="21"/>
                <w:szCs w:val="21"/>
              </w:rPr>
              <w:t>Liheng Liu(</w:t>
            </w:r>
            <w:r w:rsidRPr="008616C4">
              <w:rPr>
                <w:rFonts w:hint="eastAsia"/>
                <w:sz w:val="21"/>
                <w:szCs w:val="21"/>
              </w:rPr>
              <w:t>刘立恒</w:t>
            </w:r>
            <w:r w:rsidRPr="008616C4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654" w:type="pct"/>
            <w:shd w:val="clear" w:color="auto" w:fill="auto"/>
          </w:tcPr>
          <w:p w14:paraId="4867ED2E" w14:textId="4B2F88DE" w:rsidR="007A1C0A" w:rsidRDefault="008616C4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8616C4">
              <w:rPr>
                <w:rFonts w:hint="eastAsia"/>
                <w:sz w:val="21"/>
                <w:szCs w:val="21"/>
              </w:rPr>
              <w:t>Shaoyuan Bai(</w:t>
            </w:r>
            <w:r w:rsidRPr="008616C4">
              <w:rPr>
                <w:rFonts w:hint="eastAsia"/>
                <w:sz w:val="21"/>
                <w:szCs w:val="21"/>
              </w:rPr>
              <w:t>白少元</w:t>
            </w:r>
            <w:r w:rsidRPr="008616C4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511" w:type="pct"/>
            <w:shd w:val="clear" w:color="auto" w:fill="auto"/>
          </w:tcPr>
          <w:p w14:paraId="5602E5DC" w14:textId="06A62B61" w:rsidR="007A1C0A" w:rsidRDefault="008616C4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8616C4">
              <w:rPr>
                <w:rFonts w:hint="eastAsia"/>
                <w:sz w:val="21"/>
                <w:szCs w:val="21"/>
              </w:rPr>
              <w:t>Guilin University of Technology(</w:t>
            </w:r>
            <w:r w:rsidRPr="008616C4">
              <w:rPr>
                <w:rFonts w:hint="eastAsia"/>
                <w:sz w:val="21"/>
                <w:szCs w:val="21"/>
              </w:rPr>
              <w:t>桂林理工大学</w:t>
            </w:r>
            <w:r w:rsidRPr="008616C4"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14:paraId="48391531" w14:textId="52D4B247" w:rsidR="007A1C0A" w:rsidRDefault="008616C4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</w:t>
            </w:r>
          </w:p>
        </w:tc>
      </w:tr>
      <w:tr w:rsidR="00AD10C7" w14:paraId="5B36F60D" w14:textId="77777777" w:rsidTr="00AD10C7">
        <w:trPr>
          <w:trHeight w:val="421"/>
          <w:jc w:val="center"/>
        </w:trPr>
        <w:tc>
          <w:tcPr>
            <w:tcW w:w="114" w:type="pct"/>
            <w:shd w:val="clear" w:color="auto" w:fill="auto"/>
            <w:vAlign w:val="center"/>
          </w:tcPr>
          <w:p w14:paraId="77C87014" w14:textId="77777777" w:rsidR="007A1C0A" w:rsidRDefault="000E64E4" w:rsidP="0037236E">
            <w:pPr>
              <w:adjustRightInd w:val="0"/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5</w:t>
            </w:r>
          </w:p>
        </w:tc>
        <w:tc>
          <w:tcPr>
            <w:tcW w:w="391" w:type="pct"/>
            <w:gridSpan w:val="2"/>
            <w:shd w:val="clear" w:color="auto" w:fill="auto"/>
          </w:tcPr>
          <w:p w14:paraId="5F80B34A" w14:textId="0A8D7E65" w:rsidR="007A1C0A" w:rsidRDefault="001F3C80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论文</w:t>
            </w:r>
          </w:p>
        </w:tc>
        <w:tc>
          <w:tcPr>
            <w:tcW w:w="942" w:type="pct"/>
            <w:shd w:val="clear" w:color="auto" w:fill="auto"/>
          </w:tcPr>
          <w:p w14:paraId="676AF9D1" w14:textId="539A6DE2" w:rsidR="007A1C0A" w:rsidRDefault="001F3C80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1F3C80">
              <w:rPr>
                <w:rFonts w:hint="eastAsia"/>
                <w:sz w:val="21"/>
                <w:szCs w:val="21"/>
              </w:rPr>
              <w:t>潜流人工湿地基质结构与微生物群落特征的相关性</w:t>
            </w:r>
          </w:p>
        </w:tc>
        <w:tc>
          <w:tcPr>
            <w:tcW w:w="870" w:type="pct"/>
            <w:shd w:val="clear" w:color="auto" w:fill="auto"/>
          </w:tcPr>
          <w:p w14:paraId="0DFEC243" w14:textId="64B540EF" w:rsidR="007A1C0A" w:rsidRDefault="00AD10C7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AD10C7">
              <w:rPr>
                <w:rFonts w:hint="eastAsia"/>
                <w:sz w:val="21"/>
                <w:szCs w:val="21"/>
              </w:rPr>
              <w:t>李振灵</w:t>
            </w:r>
            <w:r w:rsidRPr="00AD10C7">
              <w:rPr>
                <w:rFonts w:hint="eastAsia"/>
                <w:sz w:val="21"/>
                <w:szCs w:val="21"/>
              </w:rPr>
              <w:t>,</w:t>
            </w:r>
            <w:r w:rsidRPr="00AD10C7">
              <w:rPr>
                <w:rFonts w:hint="eastAsia"/>
                <w:sz w:val="21"/>
                <w:szCs w:val="21"/>
              </w:rPr>
              <w:t>丁彦礼</w:t>
            </w:r>
            <w:r w:rsidRPr="00AD10C7">
              <w:rPr>
                <w:rFonts w:hint="eastAsia"/>
                <w:sz w:val="21"/>
                <w:szCs w:val="21"/>
              </w:rPr>
              <w:t>,</w:t>
            </w:r>
            <w:r w:rsidRPr="00AD10C7">
              <w:rPr>
                <w:rFonts w:hint="eastAsia"/>
                <w:sz w:val="21"/>
                <w:szCs w:val="21"/>
              </w:rPr>
              <w:t>白少元</w:t>
            </w:r>
            <w:r w:rsidRPr="00AD10C7">
              <w:rPr>
                <w:rFonts w:hint="eastAsia"/>
                <w:sz w:val="21"/>
                <w:szCs w:val="21"/>
              </w:rPr>
              <w:t>,</w:t>
            </w:r>
            <w:r w:rsidRPr="00AD10C7">
              <w:rPr>
                <w:rFonts w:hint="eastAsia"/>
                <w:sz w:val="21"/>
                <w:szCs w:val="21"/>
              </w:rPr>
              <w:t>李雪芬</w:t>
            </w:r>
            <w:r w:rsidRPr="00AD10C7">
              <w:rPr>
                <w:rFonts w:hint="eastAsia"/>
                <w:sz w:val="21"/>
                <w:szCs w:val="21"/>
              </w:rPr>
              <w:t>,</w:t>
            </w:r>
            <w:r w:rsidRPr="00AD10C7">
              <w:rPr>
                <w:rFonts w:hint="eastAsia"/>
                <w:sz w:val="21"/>
                <w:szCs w:val="21"/>
              </w:rPr>
              <w:t>游少鸿</w:t>
            </w:r>
            <w:r w:rsidRPr="00AD10C7">
              <w:rPr>
                <w:rFonts w:hint="eastAsia"/>
                <w:sz w:val="21"/>
                <w:szCs w:val="21"/>
              </w:rPr>
              <w:t>,</w:t>
            </w:r>
            <w:r w:rsidRPr="00AD10C7">
              <w:rPr>
                <w:rFonts w:hint="eastAsia"/>
                <w:sz w:val="21"/>
                <w:szCs w:val="21"/>
              </w:rPr>
              <w:t>解庆林</w:t>
            </w:r>
          </w:p>
        </w:tc>
        <w:tc>
          <w:tcPr>
            <w:tcW w:w="435" w:type="pct"/>
            <w:shd w:val="clear" w:color="auto" w:fill="auto"/>
          </w:tcPr>
          <w:p w14:paraId="016F3712" w14:textId="31EE9964" w:rsidR="007A1C0A" w:rsidRDefault="001F3C80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1F3C80">
              <w:rPr>
                <w:sz w:val="21"/>
                <w:szCs w:val="21"/>
              </w:rPr>
              <w:t>2017, 38(9): 3713-3720</w:t>
            </w:r>
          </w:p>
        </w:tc>
        <w:tc>
          <w:tcPr>
            <w:tcW w:w="290" w:type="pct"/>
            <w:shd w:val="clear" w:color="auto" w:fill="auto"/>
          </w:tcPr>
          <w:p w14:paraId="22A05FE5" w14:textId="5310658C" w:rsidR="007A1C0A" w:rsidRDefault="001F3C80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017.9.1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7D8B8A10" w14:textId="74C45295" w:rsidR="007A1C0A" w:rsidRDefault="001F3C80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532029">
              <w:rPr>
                <w:rFonts w:hint="eastAsia"/>
                <w:sz w:val="21"/>
                <w:szCs w:val="21"/>
              </w:rPr>
              <w:t>丁彦礼</w:t>
            </w:r>
          </w:p>
        </w:tc>
        <w:tc>
          <w:tcPr>
            <w:tcW w:w="654" w:type="pct"/>
            <w:shd w:val="clear" w:color="auto" w:fill="auto"/>
          </w:tcPr>
          <w:p w14:paraId="6D3C8427" w14:textId="00E0A315" w:rsidR="007A1C0A" w:rsidRDefault="001F3C80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1F3C80">
              <w:rPr>
                <w:rFonts w:hint="eastAsia"/>
                <w:sz w:val="21"/>
                <w:szCs w:val="21"/>
              </w:rPr>
              <w:t>李振灵</w:t>
            </w:r>
          </w:p>
        </w:tc>
        <w:tc>
          <w:tcPr>
            <w:tcW w:w="511" w:type="pct"/>
            <w:shd w:val="clear" w:color="auto" w:fill="auto"/>
          </w:tcPr>
          <w:p w14:paraId="45A6C9D3" w14:textId="4B2092F8" w:rsidR="007A1C0A" w:rsidRDefault="001F3C80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1F3C80">
              <w:rPr>
                <w:rFonts w:hint="eastAsia"/>
                <w:sz w:val="21"/>
                <w:szCs w:val="21"/>
              </w:rPr>
              <w:t>桂林理工大学</w:t>
            </w:r>
          </w:p>
        </w:tc>
        <w:tc>
          <w:tcPr>
            <w:tcW w:w="286" w:type="pct"/>
            <w:shd w:val="clear" w:color="auto" w:fill="auto"/>
          </w:tcPr>
          <w:p w14:paraId="2A996EA8" w14:textId="3A8239A5" w:rsidR="007A1C0A" w:rsidRDefault="001F3C80" w:rsidP="0037236E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</w:t>
            </w:r>
          </w:p>
        </w:tc>
      </w:tr>
      <w:tr w:rsidR="0045379F" w14:paraId="0AF3E352" w14:textId="77777777" w:rsidTr="00AD10C7">
        <w:trPr>
          <w:trHeight w:val="421"/>
          <w:jc w:val="center"/>
        </w:trPr>
        <w:tc>
          <w:tcPr>
            <w:tcW w:w="114" w:type="pct"/>
            <w:shd w:val="clear" w:color="auto" w:fill="auto"/>
            <w:vAlign w:val="center"/>
          </w:tcPr>
          <w:p w14:paraId="668A3473" w14:textId="77777777" w:rsidR="0045379F" w:rsidRDefault="0045379F" w:rsidP="0045379F">
            <w:pPr>
              <w:adjustRightInd w:val="0"/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6</w:t>
            </w:r>
          </w:p>
        </w:tc>
        <w:tc>
          <w:tcPr>
            <w:tcW w:w="391" w:type="pct"/>
            <w:gridSpan w:val="2"/>
            <w:shd w:val="clear" w:color="auto" w:fill="auto"/>
          </w:tcPr>
          <w:p w14:paraId="5F0B16E9" w14:textId="7A8CB78F" w:rsidR="0045379F" w:rsidRDefault="0045379F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 w:rsidRPr="003813E1"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942" w:type="pct"/>
            <w:shd w:val="clear" w:color="auto" w:fill="auto"/>
          </w:tcPr>
          <w:p w14:paraId="477AE181" w14:textId="329D16C2" w:rsidR="0045379F" w:rsidRDefault="0045379F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 w:rsidRPr="00AD10C7">
              <w:rPr>
                <w:rFonts w:ascii="仿宋_GB2312" w:hint="eastAsia"/>
                <w:sz w:val="21"/>
                <w:szCs w:val="21"/>
              </w:rPr>
              <w:t>一种旁侧微氧微生物燃料电池人工湿地水体净化方法</w:t>
            </w:r>
          </w:p>
        </w:tc>
        <w:tc>
          <w:tcPr>
            <w:tcW w:w="870" w:type="pct"/>
            <w:shd w:val="clear" w:color="auto" w:fill="auto"/>
          </w:tcPr>
          <w:p w14:paraId="5029EB2D" w14:textId="1072C6A9" w:rsidR="0045379F" w:rsidRDefault="0045379F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435" w:type="pct"/>
            <w:shd w:val="clear" w:color="auto" w:fill="auto"/>
          </w:tcPr>
          <w:p w14:paraId="73300AF7" w14:textId="5BAABE83" w:rsidR="0045379F" w:rsidRDefault="0045379F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 w:rsidRPr="0045379F">
              <w:rPr>
                <w:rFonts w:ascii="仿宋_GB2312"/>
                <w:sz w:val="21"/>
                <w:szCs w:val="21"/>
              </w:rPr>
              <w:t>ZL201610020188.5</w:t>
            </w:r>
          </w:p>
        </w:tc>
        <w:tc>
          <w:tcPr>
            <w:tcW w:w="290" w:type="pct"/>
            <w:shd w:val="clear" w:color="auto" w:fill="auto"/>
          </w:tcPr>
          <w:p w14:paraId="15219BF8" w14:textId="21C4963A" w:rsidR="0045379F" w:rsidRDefault="0045379F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 w:rsidRPr="0045379F">
              <w:rPr>
                <w:rFonts w:ascii="仿宋_GB2312"/>
                <w:sz w:val="21"/>
                <w:szCs w:val="21"/>
              </w:rPr>
              <w:t>2016.8.17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456944D9" w14:textId="7B124E53" w:rsidR="0045379F" w:rsidRDefault="0045379F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 w:rsidRPr="0045379F">
              <w:rPr>
                <w:rFonts w:ascii="仿宋_GB2312" w:hint="eastAsia"/>
                <w:sz w:val="21"/>
                <w:szCs w:val="21"/>
              </w:rPr>
              <w:t>第5445974号</w:t>
            </w:r>
          </w:p>
        </w:tc>
        <w:tc>
          <w:tcPr>
            <w:tcW w:w="654" w:type="pct"/>
            <w:shd w:val="clear" w:color="auto" w:fill="auto"/>
          </w:tcPr>
          <w:p w14:paraId="728304CE" w14:textId="14A10BBA" w:rsidR="0045379F" w:rsidRDefault="0045379F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桂林理工大学</w:t>
            </w:r>
          </w:p>
        </w:tc>
        <w:tc>
          <w:tcPr>
            <w:tcW w:w="511" w:type="pct"/>
            <w:shd w:val="clear" w:color="auto" w:fill="auto"/>
          </w:tcPr>
          <w:p w14:paraId="275C5A15" w14:textId="4143BEF1" w:rsidR="0045379F" w:rsidRDefault="0045379F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 w:rsidRPr="0045379F">
              <w:rPr>
                <w:rFonts w:ascii="仿宋_GB2312" w:hint="eastAsia"/>
                <w:sz w:val="21"/>
                <w:szCs w:val="21"/>
              </w:rPr>
              <w:t>白少元,丁彦礼,解庆林,李艳红,游少鸿</w:t>
            </w:r>
          </w:p>
        </w:tc>
        <w:tc>
          <w:tcPr>
            <w:tcW w:w="286" w:type="pct"/>
            <w:shd w:val="clear" w:color="auto" w:fill="auto"/>
          </w:tcPr>
          <w:p w14:paraId="1CF8AC3A" w14:textId="3F86AA12" w:rsidR="0045379F" w:rsidRDefault="0045379F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有效</w:t>
            </w:r>
          </w:p>
        </w:tc>
      </w:tr>
      <w:tr w:rsidR="0045379F" w14:paraId="45B9EC53" w14:textId="77777777" w:rsidTr="00AD10C7">
        <w:trPr>
          <w:trHeight w:val="421"/>
          <w:jc w:val="center"/>
        </w:trPr>
        <w:tc>
          <w:tcPr>
            <w:tcW w:w="114" w:type="pct"/>
            <w:shd w:val="clear" w:color="auto" w:fill="auto"/>
            <w:vAlign w:val="center"/>
          </w:tcPr>
          <w:p w14:paraId="496487BF" w14:textId="77777777" w:rsidR="0045379F" w:rsidRDefault="0045379F" w:rsidP="0045379F">
            <w:pPr>
              <w:adjustRightInd w:val="0"/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391" w:type="pct"/>
            <w:gridSpan w:val="2"/>
            <w:shd w:val="clear" w:color="auto" w:fill="auto"/>
          </w:tcPr>
          <w:p w14:paraId="30B884C0" w14:textId="4F0D0BDD" w:rsidR="0045379F" w:rsidRDefault="000F7F52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3813E1"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942" w:type="pct"/>
            <w:shd w:val="clear" w:color="auto" w:fill="auto"/>
          </w:tcPr>
          <w:p w14:paraId="31C995D7" w14:textId="07BF14F1" w:rsidR="0045379F" w:rsidRDefault="000F7F52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0F7F52">
              <w:rPr>
                <w:rFonts w:hint="eastAsia"/>
                <w:sz w:val="21"/>
                <w:szCs w:val="21"/>
              </w:rPr>
              <w:t>一种周</w:t>
            </w:r>
            <w:proofErr w:type="gramStart"/>
            <w:r w:rsidRPr="000F7F52">
              <w:rPr>
                <w:rFonts w:hint="eastAsia"/>
                <w:sz w:val="21"/>
                <w:szCs w:val="21"/>
              </w:rPr>
              <w:t>导式菌藻</w:t>
            </w:r>
            <w:proofErr w:type="gramEnd"/>
            <w:r w:rsidRPr="000F7F52">
              <w:rPr>
                <w:rFonts w:hint="eastAsia"/>
                <w:sz w:val="21"/>
                <w:szCs w:val="21"/>
              </w:rPr>
              <w:t>一体微生物燃料电池生态水体净化方法</w:t>
            </w:r>
          </w:p>
        </w:tc>
        <w:tc>
          <w:tcPr>
            <w:tcW w:w="870" w:type="pct"/>
            <w:shd w:val="clear" w:color="auto" w:fill="auto"/>
          </w:tcPr>
          <w:p w14:paraId="1D8615A6" w14:textId="62CFBF74" w:rsidR="0045379F" w:rsidRDefault="000F7F52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435" w:type="pct"/>
            <w:shd w:val="clear" w:color="auto" w:fill="auto"/>
          </w:tcPr>
          <w:p w14:paraId="3BF95227" w14:textId="4AB79B09" w:rsidR="0045379F" w:rsidRDefault="00D70FD8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 w:rsidRPr="00D70FD8">
              <w:rPr>
                <w:rFonts w:ascii="仿宋_GB2312"/>
                <w:sz w:val="21"/>
                <w:szCs w:val="21"/>
              </w:rPr>
              <w:t>ZL201810010339.8</w:t>
            </w:r>
          </w:p>
        </w:tc>
        <w:tc>
          <w:tcPr>
            <w:tcW w:w="290" w:type="pct"/>
            <w:shd w:val="clear" w:color="auto" w:fill="auto"/>
          </w:tcPr>
          <w:p w14:paraId="66D17BA1" w14:textId="5F9AB691" w:rsidR="0045379F" w:rsidRDefault="00D70FD8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D70FD8">
              <w:rPr>
                <w:sz w:val="21"/>
                <w:szCs w:val="21"/>
              </w:rPr>
              <w:t>2019.11.26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0D80CB0C" w14:textId="5D33D742" w:rsidR="0045379F" w:rsidRDefault="00D70FD8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 w:rsidRPr="00D70FD8">
              <w:rPr>
                <w:rFonts w:ascii="仿宋_GB2312" w:hint="eastAsia"/>
                <w:sz w:val="21"/>
                <w:szCs w:val="21"/>
              </w:rPr>
              <w:t>第3611658号</w:t>
            </w:r>
          </w:p>
        </w:tc>
        <w:tc>
          <w:tcPr>
            <w:tcW w:w="654" w:type="pct"/>
            <w:shd w:val="clear" w:color="auto" w:fill="auto"/>
          </w:tcPr>
          <w:p w14:paraId="20FA52FE" w14:textId="6E4F7620" w:rsidR="0045379F" w:rsidRDefault="00D70FD8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桂林理工大学</w:t>
            </w:r>
          </w:p>
        </w:tc>
        <w:tc>
          <w:tcPr>
            <w:tcW w:w="511" w:type="pct"/>
            <w:shd w:val="clear" w:color="auto" w:fill="auto"/>
          </w:tcPr>
          <w:p w14:paraId="3E4EA6A0" w14:textId="3FF88C7B" w:rsidR="0045379F" w:rsidRDefault="00D70FD8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D70FD8">
              <w:rPr>
                <w:rFonts w:hint="eastAsia"/>
                <w:sz w:val="21"/>
                <w:szCs w:val="21"/>
              </w:rPr>
              <w:t>白少元</w:t>
            </w:r>
            <w:r w:rsidRPr="00D70FD8">
              <w:rPr>
                <w:rFonts w:hint="eastAsia"/>
                <w:sz w:val="21"/>
                <w:szCs w:val="21"/>
              </w:rPr>
              <w:t>,</w:t>
            </w:r>
            <w:r w:rsidRPr="00D70FD8">
              <w:rPr>
                <w:rFonts w:hint="eastAsia"/>
                <w:sz w:val="21"/>
                <w:szCs w:val="21"/>
              </w:rPr>
              <w:t>丁海静</w:t>
            </w:r>
            <w:r w:rsidRPr="00D70FD8">
              <w:rPr>
                <w:rFonts w:hint="eastAsia"/>
                <w:sz w:val="21"/>
                <w:szCs w:val="21"/>
              </w:rPr>
              <w:t>,</w:t>
            </w:r>
            <w:r w:rsidRPr="00D70FD8">
              <w:rPr>
                <w:rFonts w:hint="eastAsia"/>
                <w:sz w:val="21"/>
                <w:szCs w:val="21"/>
              </w:rPr>
              <w:t>丁彦礼</w:t>
            </w:r>
            <w:r w:rsidRPr="00D70FD8">
              <w:rPr>
                <w:rFonts w:hint="eastAsia"/>
                <w:sz w:val="21"/>
                <w:szCs w:val="21"/>
              </w:rPr>
              <w:t>,</w:t>
            </w:r>
            <w:r w:rsidRPr="00D70FD8">
              <w:rPr>
                <w:rFonts w:hint="eastAsia"/>
                <w:sz w:val="21"/>
                <w:szCs w:val="21"/>
              </w:rPr>
              <w:t>解庆林</w:t>
            </w:r>
            <w:r w:rsidRPr="00D70FD8">
              <w:rPr>
                <w:rFonts w:hint="eastAsia"/>
                <w:sz w:val="21"/>
                <w:szCs w:val="21"/>
              </w:rPr>
              <w:t>,</w:t>
            </w:r>
            <w:r w:rsidRPr="00D70FD8">
              <w:rPr>
                <w:rFonts w:hint="eastAsia"/>
                <w:sz w:val="21"/>
                <w:szCs w:val="21"/>
              </w:rPr>
              <w:t>王敦球</w:t>
            </w:r>
          </w:p>
        </w:tc>
        <w:tc>
          <w:tcPr>
            <w:tcW w:w="286" w:type="pct"/>
            <w:shd w:val="clear" w:color="auto" w:fill="auto"/>
          </w:tcPr>
          <w:p w14:paraId="6A5B257C" w14:textId="23F53741" w:rsidR="0045379F" w:rsidRDefault="00D70FD8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有效</w:t>
            </w:r>
          </w:p>
        </w:tc>
      </w:tr>
      <w:tr w:rsidR="0045379F" w14:paraId="167A12E7" w14:textId="77777777" w:rsidTr="00AD10C7">
        <w:trPr>
          <w:trHeight w:val="421"/>
          <w:jc w:val="center"/>
        </w:trPr>
        <w:tc>
          <w:tcPr>
            <w:tcW w:w="114" w:type="pct"/>
            <w:shd w:val="clear" w:color="auto" w:fill="auto"/>
            <w:vAlign w:val="center"/>
          </w:tcPr>
          <w:p w14:paraId="08AC03AC" w14:textId="77777777" w:rsidR="0045379F" w:rsidRDefault="0045379F" w:rsidP="0045379F">
            <w:pPr>
              <w:adjustRightInd w:val="0"/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391" w:type="pct"/>
            <w:gridSpan w:val="2"/>
            <w:shd w:val="clear" w:color="auto" w:fill="auto"/>
          </w:tcPr>
          <w:p w14:paraId="4A1596F4" w14:textId="710D5E48" w:rsidR="0045379F" w:rsidRDefault="00A01272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 w:rsidRPr="003813E1"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942" w:type="pct"/>
            <w:shd w:val="clear" w:color="auto" w:fill="auto"/>
          </w:tcPr>
          <w:p w14:paraId="394CF4B2" w14:textId="0E7F087E" w:rsidR="0045379F" w:rsidRDefault="00A01272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 w:rsidRPr="00A01272">
              <w:rPr>
                <w:rFonts w:ascii="仿宋_GB2312" w:hint="eastAsia"/>
                <w:sz w:val="21"/>
                <w:szCs w:val="21"/>
              </w:rPr>
              <w:t>基于线电源供电与测量技术定位人工湿地堵塞区域的方法</w:t>
            </w:r>
          </w:p>
        </w:tc>
        <w:tc>
          <w:tcPr>
            <w:tcW w:w="870" w:type="pct"/>
            <w:shd w:val="clear" w:color="auto" w:fill="auto"/>
          </w:tcPr>
          <w:p w14:paraId="58541346" w14:textId="19952E94" w:rsidR="0045379F" w:rsidRDefault="00A01272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435" w:type="pct"/>
            <w:shd w:val="clear" w:color="auto" w:fill="auto"/>
          </w:tcPr>
          <w:p w14:paraId="2C7450A1" w14:textId="7743FBB9" w:rsidR="0045379F" w:rsidRDefault="00A01272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 w:rsidRPr="00A01272">
              <w:rPr>
                <w:rFonts w:ascii="仿宋_GB2312"/>
                <w:sz w:val="21"/>
                <w:szCs w:val="21"/>
              </w:rPr>
              <w:t>ZL 201510538727.X</w:t>
            </w:r>
          </w:p>
        </w:tc>
        <w:tc>
          <w:tcPr>
            <w:tcW w:w="290" w:type="pct"/>
            <w:shd w:val="clear" w:color="auto" w:fill="auto"/>
          </w:tcPr>
          <w:p w14:paraId="0545EF0F" w14:textId="5F2F6223" w:rsidR="0045379F" w:rsidRDefault="00A01272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 w:rsidRPr="00A01272">
              <w:rPr>
                <w:rFonts w:ascii="仿宋_GB2312"/>
                <w:sz w:val="21"/>
                <w:szCs w:val="21"/>
              </w:rPr>
              <w:t>2018</w:t>
            </w:r>
            <w:r w:rsidR="00916B4E">
              <w:rPr>
                <w:rFonts w:ascii="仿宋_GB2312"/>
                <w:sz w:val="21"/>
                <w:szCs w:val="21"/>
              </w:rPr>
              <w:t>.</w:t>
            </w:r>
            <w:r w:rsidRPr="00A01272">
              <w:rPr>
                <w:rFonts w:ascii="仿宋_GB2312"/>
                <w:sz w:val="21"/>
                <w:szCs w:val="21"/>
              </w:rPr>
              <w:t>09</w:t>
            </w:r>
            <w:r w:rsidR="00916B4E">
              <w:rPr>
                <w:rFonts w:ascii="仿宋_GB2312"/>
                <w:sz w:val="21"/>
                <w:szCs w:val="21"/>
              </w:rPr>
              <w:t>.</w:t>
            </w:r>
            <w:r w:rsidRPr="00A01272">
              <w:rPr>
                <w:rFonts w:ascii="仿宋_GB2312"/>
                <w:sz w:val="21"/>
                <w:szCs w:val="21"/>
              </w:rPr>
              <w:t>11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66F0B943" w14:textId="78AC482B" w:rsidR="0045379F" w:rsidRDefault="00A01272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第3</w:t>
            </w:r>
            <w:r>
              <w:rPr>
                <w:rFonts w:ascii="仿宋_GB2312"/>
                <w:sz w:val="21"/>
                <w:szCs w:val="21"/>
              </w:rPr>
              <w:t>067171</w:t>
            </w:r>
            <w:r>
              <w:rPr>
                <w:rFonts w:ascii="仿宋_GB2312" w:hint="eastAsia"/>
                <w:sz w:val="21"/>
                <w:szCs w:val="21"/>
              </w:rPr>
              <w:t>号</w:t>
            </w:r>
          </w:p>
        </w:tc>
        <w:tc>
          <w:tcPr>
            <w:tcW w:w="654" w:type="pct"/>
            <w:shd w:val="clear" w:color="auto" w:fill="auto"/>
          </w:tcPr>
          <w:p w14:paraId="3C001CA0" w14:textId="08FD4E2C" w:rsidR="0045379F" w:rsidRDefault="00A01272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桂林理工大学</w:t>
            </w:r>
          </w:p>
        </w:tc>
        <w:tc>
          <w:tcPr>
            <w:tcW w:w="511" w:type="pct"/>
            <w:shd w:val="clear" w:color="auto" w:fill="auto"/>
          </w:tcPr>
          <w:p w14:paraId="6B57056E" w14:textId="2DA59DF7" w:rsidR="0045379F" w:rsidRDefault="00A01272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 w:rsidRPr="00A01272">
              <w:rPr>
                <w:rFonts w:ascii="仿宋_GB2312" w:hint="eastAsia"/>
                <w:sz w:val="21"/>
                <w:szCs w:val="21"/>
              </w:rPr>
              <w:t>丁彦礼　徐志锋　白少元　解庆林</w:t>
            </w:r>
          </w:p>
        </w:tc>
        <w:tc>
          <w:tcPr>
            <w:tcW w:w="286" w:type="pct"/>
            <w:shd w:val="clear" w:color="auto" w:fill="auto"/>
          </w:tcPr>
          <w:p w14:paraId="04784EF7" w14:textId="5E46BB24" w:rsidR="0045379F" w:rsidRDefault="00A01272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有效</w:t>
            </w:r>
          </w:p>
        </w:tc>
      </w:tr>
      <w:tr w:rsidR="0045379F" w14:paraId="06FC3F48" w14:textId="77777777" w:rsidTr="00AD10C7">
        <w:trPr>
          <w:trHeight w:val="421"/>
          <w:jc w:val="center"/>
        </w:trPr>
        <w:tc>
          <w:tcPr>
            <w:tcW w:w="114" w:type="pct"/>
            <w:shd w:val="clear" w:color="auto" w:fill="auto"/>
            <w:vAlign w:val="center"/>
          </w:tcPr>
          <w:p w14:paraId="6433F218" w14:textId="77777777" w:rsidR="0045379F" w:rsidRDefault="0045379F" w:rsidP="0045379F">
            <w:pPr>
              <w:adjustRightInd w:val="0"/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9</w:t>
            </w:r>
          </w:p>
        </w:tc>
        <w:tc>
          <w:tcPr>
            <w:tcW w:w="391" w:type="pct"/>
            <w:gridSpan w:val="2"/>
            <w:shd w:val="clear" w:color="auto" w:fill="auto"/>
          </w:tcPr>
          <w:p w14:paraId="37DB7C2E" w14:textId="61C335EA" w:rsidR="0045379F" w:rsidRDefault="00AE4210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 w:rsidRPr="003813E1"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942" w:type="pct"/>
            <w:shd w:val="clear" w:color="auto" w:fill="auto"/>
          </w:tcPr>
          <w:p w14:paraId="7A37B50B" w14:textId="2BD725CB" w:rsidR="0045379F" w:rsidRDefault="00AE4210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 w:rsidRPr="00AE4210">
              <w:rPr>
                <w:rFonts w:ascii="仿宋_GB2312" w:hint="eastAsia"/>
                <w:sz w:val="21"/>
                <w:szCs w:val="21"/>
              </w:rPr>
              <w:t>一种强化电阻率差异的人工湿地堵塞区域探测方法</w:t>
            </w:r>
          </w:p>
        </w:tc>
        <w:tc>
          <w:tcPr>
            <w:tcW w:w="870" w:type="pct"/>
            <w:shd w:val="clear" w:color="auto" w:fill="auto"/>
          </w:tcPr>
          <w:p w14:paraId="46295A03" w14:textId="7D30AE0D" w:rsidR="0045379F" w:rsidRDefault="00AE4210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435" w:type="pct"/>
            <w:shd w:val="clear" w:color="auto" w:fill="auto"/>
          </w:tcPr>
          <w:p w14:paraId="3B6EF809" w14:textId="542A121E" w:rsidR="0045379F" w:rsidRDefault="00AE4210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 w:rsidRPr="00AE4210">
              <w:rPr>
                <w:rFonts w:ascii="仿宋_GB2312"/>
                <w:sz w:val="21"/>
                <w:szCs w:val="21"/>
              </w:rPr>
              <w:t>ZL 201810656942.3</w:t>
            </w:r>
          </w:p>
        </w:tc>
        <w:tc>
          <w:tcPr>
            <w:tcW w:w="290" w:type="pct"/>
            <w:shd w:val="clear" w:color="auto" w:fill="auto"/>
          </w:tcPr>
          <w:p w14:paraId="2B2E4E08" w14:textId="480B3576" w:rsidR="0045379F" w:rsidRDefault="00AE4210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 w:rsidRPr="00AE4210">
              <w:rPr>
                <w:rFonts w:ascii="仿宋_GB2312"/>
                <w:sz w:val="21"/>
                <w:szCs w:val="21"/>
              </w:rPr>
              <w:t>2019</w:t>
            </w:r>
            <w:r w:rsidR="00916B4E">
              <w:rPr>
                <w:rFonts w:ascii="仿宋_GB2312"/>
                <w:sz w:val="21"/>
                <w:szCs w:val="21"/>
              </w:rPr>
              <w:t>.</w:t>
            </w:r>
            <w:r w:rsidRPr="00AE4210">
              <w:rPr>
                <w:rFonts w:ascii="仿宋_GB2312"/>
                <w:sz w:val="21"/>
                <w:szCs w:val="21"/>
              </w:rPr>
              <w:t>11</w:t>
            </w:r>
            <w:r w:rsidR="00916B4E">
              <w:rPr>
                <w:rFonts w:ascii="仿宋_GB2312"/>
                <w:sz w:val="21"/>
                <w:szCs w:val="21"/>
              </w:rPr>
              <w:t>.</w:t>
            </w:r>
            <w:r w:rsidRPr="00AE4210">
              <w:rPr>
                <w:rFonts w:ascii="仿宋_GB2312"/>
                <w:sz w:val="21"/>
                <w:szCs w:val="21"/>
              </w:rPr>
              <w:t>26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2A745DCD" w14:textId="0C207878" w:rsidR="0045379F" w:rsidRDefault="00AE4210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第3</w:t>
            </w:r>
            <w:r>
              <w:rPr>
                <w:rFonts w:ascii="仿宋_GB2312"/>
                <w:sz w:val="21"/>
                <w:szCs w:val="21"/>
              </w:rPr>
              <w:t>608406</w:t>
            </w:r>
            <w:r>
              <w:rPr>
                <w:rFonts w:ascii="仿宋_GB2312" w:hint="eastAsia"/>
                <w:sz w:val="21"/>
                <w:szCs w:val="21"/>
              </w:rPr>
              <w:t>号</w:t>
            </w:r>
          </w:p>
        </w:tc>
        <w:tc>
          <w:tcPr>
            <w:tcW w:w="654" w:type="pct"/>
            <w:shd w:val="clear" w:color="auto" w:fill="auto"/>
          </w:tcPr>
          <w:p w14:paraId="4D3F5398" w14:textId="1BBCCAAF" w:rsidR="0045379F" w:rsidRDefault="00916B4E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桂林理工大学</w:t>
            </w:r>
          </w:p>
        </w:tc>
        <w:tc>
          <w:tcPr>
            <w:tcW w:w="511" w:type="pct"/>
            <w:shd w:val="clear" w:color="auto" w:fill="auto"/>
          </w:tcPr>
          <w:p w14:paraId="1176CB0F" w14:textId="069435EA" w:rsidR="0045379F" w:rsidRDefault="00916B4E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 w:rsidRPr="00916B4E">
              <w:rPr>
                <w:rFonts w:ascii="仿宋_GB2312" w:hint="eastAsia"/>
                <w:sz w:val="21"/>
                <w:szCs w:val="21"/>
              </w:rPr>
              <w:t>丁彦礼,韦益华,李为一,唐甫,白少元,吕玉增,熊彬</w:t>
            </w:r>
          </w:p>
        </w:tc>
        <w:tc>
          <w:tcPr>
            <w:tcW w:w="286" w:type="pct"/>
            <w:shd w:val="clear" w:color="auto" w:fill="auto"/>
          </w:tcPr>
          <w:p w14:paraId="1558B3F3" w14:textId="41764454" w:rsidR="0045379F" w:rsidRDefault="00916B4E" w:rsidP="0045379F">
            <w:pPr>
              <w:adjustRightInd w:val="0"/>
              <w:snapToGrid w:val="0"/>
              <w:spacing w:line="240" w:lineRule="auto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有效</w:t>
            </w:r>
          </w:p>
        </w:tc>
      </w:tr>
      <w:tr w:rsidR="0045379F" w14:paraId="47D47EB6" w14:textId="77777777" w:rsidTr="00AD10C7">
        <w:trPr>
          <w:trHeight w:val="421"/>
          <w:jc w:val="center"/>
        </w:trPr>
        <w:tc>
          <w:tcPr>
            <w:tcW w:w="114" w:type="pct"/>
            <w:shd w:val="clear" w:color="auto" w:fill="auto"/>
            <w:vAlign w:val="center"/>
          </w:tcPr>
          <w:p w14:paraId="16146402" w14:textId="77777777" w:rsidR="0045379F" w:rsidRDefault="0045379F" w:rsidP="0045379F">
            <w:pPr>
              <w:adjustRightInd w:val="0"/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10</w:t>
            </w:r>
          </w:p>
        </w:tc>
        <w:tc>
          <w:tcPr>
            <w:tcW w:w="391" w:type="pct"/>
            <w:gridSpan w:val="2"/>
            <w:shd w:val="clear" w:color="auto" w:fill="auto"/>
          </w:tcPr>
          <w:p w14:paraId="274D52B5" w14:textId="10CC3832" w:rsidR="0045379F" w:rsidRDefault="00C11216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实用新型专利</w:t>
            </w:r>
          </w:p>
        </w:tc>
        <w:tc>
          <w:tcPr>
            <w:tcW w:w="942" w:type="pct"/>
            <w:shd w:val="clear" w:color="auto" w:fill="auto"/>
          </w:tcPr>
          <w:p w14:paraId="5C6AA326" w14:textId="3E4B7029" w:rsidR="0045379F" w:rsidRDefault="00190B98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190B98">
              <w:rPr>
                <w:rFonts w:hint="eastAsia"/>
                <w:sz w:val="21"/>
                <w:szCs w:val="21"/>
              </w:rPr>
              <w:t>一种用于防止水土流失的抗冲刷生态护坡结构</w:t>
            </w:r>
          </w:p>
        </w:tc>
        <w:tc>
          <w:tcPr>
            <w:tcW w:w="870" w:type="pct"/>
            <w:shd w:val="clear" w:color="auto" w:fill="auto"/>
          </w:tcPr>
          <w:p w14:paraId="0201C7E5" w14:textId="3F2B74A2" w:rsidR="0045379F" w:rsidRDefault="00190B98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435" w:type="pct"/>
            <w:shd w:val="clear" w:color="auto" w:fill="auto"/>
          </w:tcPr>
          <w:p w14:paraId="195E3C90" w14:textId="01263988" w:rsidR="0045379F" w:rsidRDefault="00190B98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190B98">
              <w:rPr>
                <w:sz w:val="21"/>
                <w:szCs w:val="21"/>
              </w:rPr>
              <w:t>ZL 20172 1552079.4</w:t>
            </w:r>
          </w:p>
        </w:tc>
        <w:tc>
          <w:tcPr>
            <w:tcW w:w="290" w:type="pct"/>
            <w:shd w:val="clear" w:color="auto" w:fill="auto"/>
          </w:tcPr>
          <w:p w14:paraId="4F4625C6" w14:textId="303691A4" w:rsidR="0045379F" w:rsidRDefault="00190B98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190B98">
              <w:rPr>
                <w:sz w:val="21"/>
                <w:szCs w:val="21"/>
              </w:rPr>
              <w:t>2018</w:t>
            </w:r>
            <w:r>
              <w:rPr>
                <w:sz w:val="21"/>
                <w:szCs w:val="21"/>
              </w:rPr>
              <w:t>.</w:t>
            </w:r>
            <w:r w:rsidRPr="00190B98">
              <w:rPr>
                <w:sz w:val="21"/>
                <w:szCs w:val="21"/>
              </w:rPr>
              <w:t>10</w:t>
            </w:r>
            <w:r>
              <w:rPr>
                <w:sz w:val="21"/>
                <w:szCs w:val="21"/>
              </w:rPr>
              <w:t>.</w:t>
            </w:r>
            <w:r w:rsidRPr="00190B98">
              <w:rPr>
                <w:sz w:val="21"/>
                <w:szCs w:val="21"/>
              </w:rPr>
              <w:t>09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5123F605" w14:textId="14FD5D58" w:rsidR="0045379F" w:rsidRDefault="00190B98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190B98">
              <w:rPr>
                <w:rFonts w:hint="eastAsia"/>
                <w:sz w:val="21"/>
                <w:szCs w:val="21"/>
              </w:rPr>
              <w:t>第</w:t>
            </w:r>
            <w:r w:rsidRPr="00190B98">
              <w:rPr>
                <w:rFonts w:hint="eastAsia"/>
                <w:sz w:val="21"/>
                <w:szCs w:val="21"/>
              </w:rPr>
              <w:t>7930958</w:t>
            </w:r>
            <w:r w:rsidRPr="00190B98">
              <w:rPr>
                <w:rFonts w:hint="eastAsia"/>
                <w:sz w:val="21"/>
                <w:szCs w:val="21"/>
              </w:rPr>
              <w:t>号</w:t>
            </w:r>
          </w:p>
        </w:tc>
        <w:tc>
          <w:tcPr>
            <w:tcW w:w="654" w:type="pct"/>
            <w:shd w:val="clear" w:color="auto" w:fill="auto"/>
          </w:tcPr>
          <w:p w14:paraId="6BA1F687" w14:textId="1115A10A" w:rsidR="0045379F" w:rsidRDefault="00190B98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190B98">
              <w:rPr>
                <w:rFonts w:hint="eastAsia"/>
                <w:sz w:val="21"/>
                <w:szCs w:val="21"/>
              </w:rPr>
              <w:t>广西恒</w:t>
            </w:r>
            <w:proofErr w:type="gramStart"/>
            <w:r w:rsidRPr="00190B98">
              <w:rPr>
                <w:rFonts w:hint="eastAsia"/>
                <w:sz w:val="21"/>
                <w:szCs w:val="21"/>
              </w:rPr>
              <w:t>晟</w:t>
            </w:r>
            <w:proofErr w:type="gramEnd"/>
            <w:r w:rsidRPr="00190B98">
              <w:rPr>
                <w:rFonts w:hint="eastAsia"/>
                <w:sz w:val="21"/>
                <w:szCs w:val="21"/>
              </w:rPr>
              <w:t>水环境治理有限公司</w:t>
            </w:r>
          </w:p>
        </w:tc>
        <w:tc>
          <w:tcPr>
            <w:tcW w:w="511" w:type="pct"/>
            <w:shd w:val="clear" w:color="auto" w:fill="auto"/>
          </w:tcPr>
          <w:p w14:paraId="3F7B9BA5" w14:textId="07BFC11C" w:rsidR="0045379F" w:rsidRDefault="00190B98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190B98">
              <w:rPr>
                <w:rFonts w:hint="eastAsia"/>
                <w:sz w:val="21"/>
                <w:szCs w:val="21"/>
              </w:rPr>
              <w:t>阳幼生</w:t>
            </w:r>
            <w:r w:rsidRPr="00190B98">
              <w:rPr>
                <w:rFonts w:hint="eastAsia"/>
                <w:sz w:val="21"/>
                <w:szCs w:val="21"/>
              </w:rPr>
              <w:t>,</w:t>
            </w:r>
            <w:r w:rsidRPr="00190B98">
              <w:rPr>
                <w:rFonts w:hint="eastAsia"/>
                <w:sz w:val="21"/>
                <w:szCs w:val="21"/>
              </w:rPr>
              <w:t>王荣华</w:t>
            </w:r>
            <w:r w:rsidRPr="00190B98">
              <w:rPr>
                <w:rFonts w:hint="eastAsia"/>
                <w:sz w:val="21"/>
                <w:szCs w:val="21"/>
              </w:rPr>
              <w:t>,</w:t>
            </w:r>
            <w:r w:rsidRPr="00190B98">
              <w:rPr>
                <w:rFonts w:hint="eastAsia"/>
                <w:sz w:val="21"/>
                <w:szCs w:val="21"/>
              </w:rPr>
              <w:t>邓振贵</w:t>
            </w:r>
            <w:r w:rsidRPr="00190B98">
              <w:rPr>
                <w:rFonts w:hint="eastAsia"/>
                <w:sz w:val="21"/>
                <w:szCs w:val="21"/>
              </w:rPr>
              <w:t>,</w:t>
            </w:r>
            <w:r w:rsidRPr="00190B98">
              <w:rPr>
                <w:rFonts w:hint="eastAsia"/>
                <w:sz w:val="21"/>
                <w:szCs w:val="21"/>
              </w:rPr>
              <w:t>谢熊祥</w:t>
            </w:r>
          </w:p>
        </w:tc>
        <w:tc>
          <w:tcPr>
            <w:tcW w:w="286" w:type="pct"/>
            <w:shd w:val="clear" w:color="auto" w:fill="auto"/>
          </w:tcPr>
          <w:p w14:paraId="040ED380" w14:textId="0D9E0556" w:rsidR="0045379F" w:rsidRDefault="00190B98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有效</w:t>
            </w:r>
          </w:p>
        </w:tc>
      </w:tr>
      <w:tr w:rsidR="0045379F" w14:paraId="060EC906" w14:textId="77777777" w:rsidTr="00AD10C7">
        <w:trPr>
          <w:trHeight w:val="421"/>
          <w:jc w:val="center"/>
        </w:trPr>
        <w:tc>
          <w:tcPr>
            <w:tcW w:w="114" w:type="pct"/>
            <w:shd w:val="clear" w:color="auto" w:fill="auto"/>
            <w:vAlign w:val="center"/>
          </w:tcPr>
          <w:p w14:paraId="3E0DE236" w14:textId="77777777" w:rsidR="0045379F" w:rsidRDefault="0045379F" w:rsidP="0045379F">
            <w:pPr>
              <w:adjustRightInd w:val="0"/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11</w:t>
            </w:r>
          </w:p>
        </w:tc>
        <w:tc>
          <w:tcPr>
            <w:tcW w:w="391" w:type="pct"/>
            <w:gridSpan w:val="2"/>
            <w:shd w:val="clear" w:color="auto" w:fill="auto"/>
          </w:tcPr>
          <w:p w14:paraId="35AC0025" w14:textId="36F957EA" w:rsidR="0045379F" w:rsidRDefault="00C11216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实用新型专利</w:t>
            </w:r>
          </w:p>
        </w:tc>
        <w:tc>
          <w:tcPr>
            <w:tcW w:w="942" w:type="pct"/>
            <w:shd w:val="clear" w:color="auto" w:fill="auto"/>
          </w:tcPr>
          <w:p w14:paraId="228E4CB5" w14:textId="228F20DC" w:rsidR="0045379F" w:rsidRDefault="00C11216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C11216">
              <w:rPr>
                <w:rFonts w:hint="eastAsia"/>
                <w:sz w:val="21"/>
                <w:szCs w:val="21"/>
              </w:rPr>
              <w:t>一种地表饮用水水源地</w:t>
            </w:r>
            <w:proofErr w:type="gramStart"/>
            <w:r w:rsidRPr="00C11216">
              <w:rPr>
                <w:rFonts w:hint="eastAsia"/>
                <w:sz w:val="21"/>
                <w:szCs w:val="21"/>
              </w:rPr>
              <w:t>污染全</w:t>
            </w:r>
            <w:proofErr w:type="gramEnd"/>
            <w:r w:rsidRPr="00C11216">
              <w:rPr>
                <w:rFonts w:hint="eastAsia"/>
                <w:sz w:val="21"/>
                <w:szCs w:val="21"/>
              </w:rPr>
              <w:t>生态治理系统</w:t>
            </w:r>
          </w:p>
        </w:tc>
        <w:tc>
          <w:tcPr>
            <w:tcW w:w="870" w:type="pct"/>
            <w:shd w:val="clear" w:color="auto" w:fill="auto"/>
          </w:tcPr>
          <w:p w14:paraId="4821773F" w14:textId="20C2B6A4" w:rsidR="0045379F" w:rsidRDefault="00C11216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435" w:type="pct"/>
            <w:shd w:val="clear" w:color="auto" w:fill="auto"/>
          </w:tcPr>
          <w:p w14:paraId="46E88E44" w14:textId="37DD2925" w:rsidR="0045379F" w:rsidRDefault="00C11216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C11216">
              <w:rPr>
                <w:sz w:val="21"/>
                <w:szCs w:val="21"/>
              </w:rPr>
              <w:t>ZL 201820831326.2</w:t>
            </w:r>
          </w:p>
        </w:tc>
        <w:tc>
          <w:tcPr>
            <w:tcW w:w="290" w:type="pct"/>
            <w:shd w:val="clear" w:color="auto" w:fill="auto"/>
          </w:tcPr>
          <w:p w14:paraId="62A6B37F" w14:textId="4FB53D15" w:rsidR="0045379F" w:rsidRDefault="00C11216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C11216">
              <w:rPr>
                <w:sz w:val="21"/>
                <w:szCs w:val="21"/>
              </w:rPr>
              <w:t>2019</w:t>
            </w:r>
            <w:r>
              <w:rPr>
                <w:sz w:val="21"/>
                <w:szCs w:val="21"/>
              </w:rPr>
              <w:t>.</w:t>
            </w:r>
            <w:r w:rsidRPr="00C11216">
              <w:rPr>
                <w:sz w:val="21"/>
                <w:szCs w:val="21"/>
              </w:rPr>
              <w:t>01</w:t>
            </w:r>
            <w:r>
              <w:rPr>
                <w:sz w:val="21"/>
                <w:szCs w:val="21"/>
              </w:rPr>
              <w:t>.</w:t>
            </w:r>
            <w:r w:rsidRPr="00C11216">
              <w:rPr>
                <w:sz w:val="21"/>
                <w:szCs w:val="21"/>
              </w:rPr>
              <w:t>29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30410573" w14:textId="02E3C289" w:rsidR="0045379F" w:rsidRDefault="00C11216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C11216">
              <w:rPr>
                <w:rFonts w:hint="eastAsia"/>
                <w:sz w:val="21"/>
                <w:szCs w:val="21"/>
              </w:rPr>
              <w:t>第</w:t>
            </w:r>
            <w:r w:rsidRPr="00C11216">
              <w:rPr>
                <w:rFonts w:hint="eastAsia"/>
                <w:sz w:val="21"/>
                <w:szCs w:val="21"/>
              </w:rPr>
              <w:t>8426046</w:t>
            </w:r>
            <w:r w:rsidRPr="00C11216">
              <w:rPr>
                <w:rFonts w:hint="eastAsia"/>
                <w:sz w:val="21"/>
                <w:szCs w:val="21"/>
              </w:rPr>
              <w:t>号</w:t>
            </w:r>
          </w:p>
        </w:tc>
        <w:tc>
          <w:tcPr>
            <w:tcW w:w="654" w:type="pct"/>
            <w:shd w:val="clear" w:color="auto" w:fill="auto"/>
          </w:tcPr>
          <w:p w14:paraId="497ADF59" w14:textId="1B556A54" w:rsidR="0045379F" w:rsidRDefault="00C11216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C11216">
              <w:rPr>
                <w:rFonts w:hint="eastAsia"/>
                <w:sz w:val="21"/>
                <w:szCs w:val="21"/>
              </w:rPr>
              <w:t>广西恒</w:t>
            </w:r>
            <w:proofErr w:type="gramStart"/>
            <w:r w:rsidRPr="00C11216">
              <w:rPr>
                <w:rFonts w:hint="eastAsia"/>
                <w:sz w:val="21"/>
                <w:szCs w:val="21"/>
              </w:rPr>
              <w:t>晟</w:t>
            </w:r>
            <w:proofErr w:type="gramEnd"/>
            <w:r w:rsidRPr="00C11216">
              <w:rPr>
                <w:rFonts w:hint="eastAsia"/>
                <w:sz w:val="21"/>
                <w:szCs w:val="21"/>
              </w:rPr>
              <w:t>水环境治理有限公司</w:t>
            </w:r>
          </w:p>
        </w:tc>
        <w:tc>
          <w:tcPr>
            <w:tcW w:w="511" w:type="pct"/>
            <w:shd w:val="clear" w:color="auto" w:fill="auto"/>
          </w:tcPr>
          <w:p w14:paraId="09D7399E" w14:textId="63716AE9" w:rsidR="0045379F" w:rsidRDefault="00C11216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C11216">
              <w:rPr>
                <w:rFonts w:hint="eastAsia"/>
                <w:sz w:val="21"/>
                <w:szCs w:val="21"/>
              </w:rPr>
              <w:t>王荣华</w:t>
            </w:r>
            <w:r w:rsidRPr="00C11216">
              <w:rPr>
                <w:rFonts w:hint="eastAsia"/>
                <w:sz w:val="21"/>
                <w:szCs w:val="21"/>
              </w:rPr>
              <w:t>,</w:t>
            </w:r>
            <w:r w:rsidRPr="00C11216">
              <w:rPr>
                <w:rFonts w:hint="eastAsia"/>
                <w:sz w:val="21"/>
                <w:szCs w:val="21"/>
              </w:rPr>
              <w:t>游少鸿</w:t>
            </w:r>
            <w:r w:rsidRPr="00C11216">
              <w:rPr>
                <w:rFonts w:hint="eastAsia"/>
                <w:sz w:val="21"/>
                <w:szCs w:val="21"/>
              </w:rPr>
              <w:t>,</w:t>
            </w:r>
            <w:proofErr w:type="gramStart"/>
            <w:r w:rsidRPr="00C11216">
              <w:rPr>
                <w:rFonts w:hint="eastAsia"/>
                <w:sz w:val="21"/>
                <w:szCs w:val="21"/>
              </w:rPr>
              <w:t>庞</w:t>
            </w:r>
            <w:proofErr w:type="gramEnd"/>
            <w:r w:rsidRPr="00C11216">
              <w:rPr>
                <w:rFonts w:hint="eastAsia"/>
                <w:sz w:val="21"/>
                <w:szCs w:val="21"/>
              </w:rPr>
              <w:t>英伟</w:t>
            </w:r>
            <w:r w:rsidRPr="00C11216">
              <w:rPr>
                <w:rFonts w:hint="eastAsia"/>
                <w:sz w:val="21"/>
                <w:szCs w:val="21"/>
              </w:rPr>
              <w:t>,</w:t>
            </w:r>
            <w:r w:rsidRPr="00C11216">
              <w:rPr>
                <w:rFonts w:hint="eastAsia"/>
                <w:sz w:val="21"/>
                <w:szCs w:val="21"/>
              </w:rPr>
              <w:t>欧文昌</w:t>
            </w:r>
            <w:r w:rsidRPr="00C11216">
              <w:rPr>
                <w:rFonts w:hint="eastAsia"/>
                <w:sz w:val="21"/>
                <w:szCs w:val="21"/>
              </w:rPr>
              <w:t>,</w:t>
            </w:r>
            <w:r w:rsidRPr="00C11216">
              <w:rPr>
                <w:rFonts w:hint="eastAsia"/>
                <w:sz w:val="21"/>
                <w:szCs w:val="21"/>
              </w:rPr>
              <w:t>邓振贵</w:t>
            </w:r>
            <w:r w:rsidRPr="00C11216">
              <w:rPr>
                <w:rFonts w:hint="eastAsia"/>
                <w:sz w:val="21"/>
                <w:szCs w:val="21"/>
              </w:rPr>
              <w:t>,</w:t>
            </w:r>
            <w:r w:rsidRPr="00C11216">
              <w:rPr>
                <w:rFonts w:hint="eastAsia"/>
                <w:sz w:val="21"/>
                <w:szCs w:val="21"/>
              </w:rPr>
              <w:t>刘良</w:t>
            </w:r>
            <w:r w:rsidRPr="00C11216">
              <w:rPr>
                <w:rFonts w:hint="eastAsia"/>
                <w:sz w:val="21"/>
                <w:szCs w:val="21"/>
              </w:rPr>
              <w:t>,</w:t>
            </w:r>
            <w:r w:rsidRPr="00C11216">
              <w:rPr>
                <w:rFonts w:hint="eastAsia"/>
                <w:sz w:val="21"/>
                <w:szCs w:val="21"/>
              </w:rPr>
              <w:t>骆杰</w:t>
            </w:r>
            <w:r w:rsidRPr="00C11216">
              <w:rPr>
                <w:rFonts w:hint="eastAsia"/>
                <w:sz w:val="21"/>
                <w:szCs w:val="21"/>
              </w:rPr>
              <w:t>,</w:t>
            </w:r>
            <w:r w:rsidRPr="00C11216">
              <w:rPr>
                <w:rFonts w:hint="eastAsia"/>
                <w:sz w:val="21"/>
                <w:szCs w:val="21"/>
              </w:rPr>
              <w:t>莫虎</w:t>
            </w:r>
            <w:r w:rsidRPr="00C11216">
              <w:rPr>
                <w:rFonts w:hint="eastAsia"/>
                <w:sz w:val="21"/>
                <w:szCs w:val="21"/>
              </w:rPr>
              <w:t>,</w:t>
            </w:r>
            <w:r w:rsidRPr="00C11216">
              <w:rPr>
                <w:rFonts w:hint="eastAsia"/>
                <w:sz w:val="21"/>
                <w:szCs w:val="21"/>
              </w:rPr>
              <w:t>唐向阳</w:t>
            </w:r>
          </w:p>
        </w:tc>
        <w:tc>
          <w:tcPr>
            <w:tcW w:w="286" w:type="pct"/>
            <w:shd w:val="clear" w:color="auto" w:fill="auto"/>
          </w:tcPr>
          <w:p w14:paraId="20CA2589" w14:textId="29B57E6F" w:rsidR="0045379F" w:rsidRDefault="00C11216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有效</w:t>
            </w:r>
          </w:p>
        </w:tc>
      </w:tr>
      <w:tr w:rsidR="0045379F" w14:paraId="7C935F8C" w14:textId="77777777" w:rsidTr="00AD10C7">
        <w:trPr>
          <w:trHeight w:val="421"/>
          <w:jc w:val="center"/>
        </w:trPr>
        <w:tc>
          <w:tcPr>
            <w:tcW w:w="114" w:type="pct"/>
            <w:shd w:val="clear" w:color="auto" w:fill="auto"/>
            <w:vAlign w:val="center"/>
          </w:tcPr>
          <w:p w14:paraId="00428CE7" w14:textId="77777777" w:rsidR="0045379F" w:rsidRDefault="0045379F" w:rsidP="0045379F">
            <w:pPr>
              <w:adjustRightInd w:val="0"/>
              <w:snapToGrid w:val="0"/>
              <w:spacing w:line="240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12</w:t>
            </w:r>
          </w:p>
        </w:tc>
        <w:tc>
          <w:tcPr>
            <w:tcW w:w="391" w:type="pct"/>
            <w:gridSpan w:val="2"/>
            <w:shd w:val="clear" w:color="auto" w:fill="auto"/>
          </w:tcPr>
          <w:p w14:paraId="1424235B" w14:textId="16AE8BC5" w:rsidR="0045379F" w:rsidRDefault="00C11216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实用新型专利</w:t>
            </w:r>
          </w:p>
        </w:tc>
        <w:tc>
          <w:tcPr>
            <w:tcW w:w="942" w:type="pct"/>
            <w:shd w:val="clear" w:color="auto" w:fill="auto"/>
          </w:tcPr>
          <w:p w14:paraId="496D1EB2" w14:textId="688AE26D" w:rsidR="0045379F" w:rsidRDefault="00C11216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C11216">
              <w:rPr>
                <w:rFonts w:hint="eastAsia"/>
                <w:sz w:val="21"/>
                <w:szCs w:val="21"/>
              </w:rPr>
              <w:t>一种起伏表面地表径流污染生态拦截治理系统</w:t>
            </w:r>
          </w:p>
        </w:tc>
        <w:tc>
          <w:tcPr>
            <w:tcW w:w="870" w:type="pct"/>
            <w:shd w:val="clear" w:color="auto" w:fill="auto"/>
          </w:tcPr>
          <w:p w14:paraId="7A3F6331" w14:textId="59AD73AC" w:rsidR="0045379F" w:rsidRDefault="00C11216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435" w:type="pct"/>
            <w:shd w:val="clear" w:color="auto" w:fill="auto"/>
          </w:tcPr>
          <w:p w14:paraId="6CCD3A9F" w14:textId="2D0133F5" w:rsidR="0045379F" w:rsidRDefault="00C11216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C11216">
              <w:rPr>
                <w:sz w:val="21"/>
                <w:szCs w:val="21"/>
              </w:rPr>
              <w:t>ZL 202020551684.5</w:t>
            </w:r>
          </w:p>
        </w:tc>
        <w:tc>
          <w:tcPr>
            <w:tcW w:w="290" w:type="pct"/>
            <w:shd w:val="clear" w:color="auto" w:fill="auto"/>
          </w:tcPr>
          <w:p w14:paraId="184ECE4A" w14:textId="16F265C4" w:rsidR="0045379F" w:rsidRDefault="00C11216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C11216">
              <w:rPr>
                <w:sz w:val="21"/>
                <w:szCs w:val="21"/>
              </w:rPr>
              <w:t>2020</w:t>
            </w:r>
            <w:r>
              <w:rPr>
                <w:sz w:val="21"/>
                <w:szCs w:val="21"/>
              </w:rPr>
              <w:t>.</w:t>
            </w:r>
            <w:r w:rsidRPr="00C11216">
              <w:rPr>
                <w:sz w:val="21"/>
                <w:szCs w:val="21"/>
              </w:rPr>
              <w:t>12</w:t>
            </w:r>
            <w:r>
              <w:rPr>
                <w:sz w:val="21"/>
                <w:szCs w:val="21"/>
              </w:rPr>
              <w:t>.</w:t>
            </w:r>
            <w:r w:rsidRPr="00C11216">
              <w:rPr>
                <w:sz w:val="21"/>
                <w:szCs w:val="21"/>
              </w:rPr>
              <w:t>22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224CAF59" w14:textId="7E49FF1D" w:rsidR="0045379F" w:rsidRDefault="00C11216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C11216">
              <w:rPr>
                <w:rFonts w:hint="eastAsia"/>
                <w:sz w:val="21"/>
                <w:szCs w:val="21"/>
              </w:rPr>
              <w:t>第</w:t>
            </w:r>
            <w:r w:rsidRPr="00C11216">
              <w:rPr>
                <w:rFonts w:hint="eastAsia"/>
                <w:sz w:val="21"/>
                <w:szCs w:val="21"/>
              </w:rPr>
              <w:t>12177272</w:t>
            </w:r>
            <w:r w:rsidRPr="00C11216">
              <w:rPr>
                <w:rFonts w:hint="eastAsia"/>
                <w:sz w:val="21"/>
                <w:szCs w:val="21"/>
              </w:rPr>
              <w:t>号</w:t>
            </w:r>
          </w:p>
        </w:tc>
        <w:tc>
          <w:tcPr>
            <w:tcW w:w="654" w:type="pct"/>
            <w:shd w:val="clear" w:color="auto" w:fill="auto"/>
          </w:tcPr>
          <w:p w14:paraId="72EFA13A" w14:textId="1CDC1AD9" w:rsidR="0045379F" w:rsidRDefault="00C11216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C11216">
              <w:rPr>
                <w:rFonts w:hint="eastAsia"/>
                <w:sz w:val="21"/>
                <w:szCs w:val="21"/>
              </w:rPr>
              <w:t>桂林理工大学</w:t>
            </w:r>
            <w:r w:rsidRPr="00C11216">
              <w:rPr>
                <w:rFonts w:hint="eastAsia"/>
                <w:sz w:val="21"/>
                <w:szCs w:val="21"/>
              </w:rPr>
              <w:t>,</w:t>
            </w:r>
            <w:r w:rsidRPr="00C11216">
              <w:rPr>
                <w:rFonts w:hint="eastAsia"/>
                <w:sz w:val="21"/>
                <w:szCs w:val="21"/>
              </w:rPr>
              <w:t>广西恒</w:t>
            </w:r>
            <w:proofErr w:type="gramStart"/>
            <w:r w:rsidRPr="00C11216">
              <w:rPr>
                <w:rFonts w:hint="eastAsia"/>
                <w:sz w:val="21"/>
                <w:szCs w:val="21"/>
              </w:rPr>
              <w:t>晟</w:t>
            </w:r>
            <w:proofErr w:type="gramEnd"/>
            <w:r w:rsidRPr="00C11216">
              <w:rPr>
                <w:rFonts w:hint="eastAsia"/>
                <w:sz w:val="21"/>
                <w:szCs w:val="21"/>
              </w:rPr>
              <w:t>水环境治理有限公司</w:t>
            </w:r>
          </w:p>
        </w:tc>
        <w:tc>
          <w:tcPr>
            <w:tcW w:w="511" w:type="pct"/>
            <w:shd w:val="clear" w:color="auto" w:fill="auto"/>
          </w:tcPr>
          <w:p w14:paraId="6E091B3D" w14:textId="737EDED4" w:rsidR="0045379F" w:rsidRDefault="00C11216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 w:rsidRPr="00C11216">
              <w:rPr>
                <w:rFonts w:hint="eastAsia"/>
                <w:sz w:val="21"/>
                <w:szCs w:val="21"/>
              </w:rPr>
              <w:t>白少元</w:t>
            </w:r>
            <w:r w:rsidRPr="00C11216">
              <w:rPr>
                <w:rFonts w:hint="eastAsia"/>
                <w:sz w:val="21"/>
                <w:szCs w:val="21"/>
              </w:rPr>
              <w:t>,</w:t>
            </w:r>
            <w:r w:rsidRPr="00C11216">
              <w:rPr>
                <w:rFonts w:hint="eastAsia"/>
                <w:sz w:val="21"/>
                <w:szCs w:val="21"/>
              </w:rPr>
              <w:t>覃岚倩</w:t>
            </w:r>
            <w:r w:rsidRPr="00C11216">
              <w:rPr>
                <w:rFonts w:hint="eastAsia"/>
                <w:sz w:val="21"/>
                <w:szCs w:val="21"/>
              </w:rPr>
              <w:t>,</w:t>
            </w:r>
            <w:r w:rsidRPr="00C11216">
              <w:rPr>
                <w:rFonts w:hint="eastAsia"/>
                <w:sz w:val="21"/>
                <w:szCs w:val="21"/>
              </w:rPr>
              <w:t>邓振贵</w:t>
            </w:r>
            <w:r w:rsidRPr="00C11216">
              <w:rPr>
                <w:rFonts w:hint="eastAsia"/>
                <w:sz w:val="21"/>
                <w:szCs w:val="21"/>
              </w:rPr>
              <w:t>,</w:t>
            </w:r>
            <w:r w:rsidRPr="00C11216">
              <w:rPr>
                <w:rFonts w:hint="eastAsia"/>
                <w:sz w:val="21"/>
                <w:szCs w:val="21"/>
              </w:rPr>
              <w:t>丁彦礼</w:t>
            </w:r>
          </w:p>
        </w:tc>
        <w:tc>
          <w:tcPr>
            <w:tcW w:w="286" w:type="pct"/>
            <w:shd w:val="clear" w:color="auto" w:fill="auto"/>
          </w:tcPr>
          <w:p w14:paraId="6E66E606" w14:textId="652FA945" w:rsidR="0045379F" w:rsidRDefault="00C11216" w:rsidP="0045379F">
            <w:pPr>
              <w:adjustRightInd w:val="0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有效</w:t>
            </w:r>
          </w:p>
        </w:tc>
      </w:tr>
    </w:tbl>
    <w:p w14:paraId="1B814A46" w14:textId="77777777" w:rsidR="007A1C0A" w:rsidRDefault="007A1C0A">
      <w:pPr>
        <w:spacing w:line="240" w:lineRule="auto"/>
      </w:pPr>
    </w:p>
    <w:sectPr w:rsidR="007A1C0A" w:rsidSect="0037236E">
      <w:pgSz w:w="11906" w:h="16838"/>
      <w:pgMar w:top="1440" w:right="1080" w:bottom="1440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FB895" w14:textId="77777777" w:rsidR="00795B94" w:rsidRDefault="00795B94" w:rsidP="002F1810">
      <w:pPr>
        <w:spacing w:line="240" w:lineRule="auto"/>
      </w:pPr>
      <w:r>
        <w:separator/>
      </w:r>
    </w:p>
  </w:endnote>
  <w:endnote w:type="continuationSeparator" w:id="0">
    <w:p w14:paraId="1644B5E5" w14:textId="77777777" w:rsidR="00795B94" w:rsidRDefault="00795B94" w:rsidP="002F18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269AB" w14:textId="77777777" w:rsidR="00795B94" w:rsidRDefault="00795B94" w:rsidP="002F1810">
      <w:pPr>
        <w:spacing w:line="240" w:lineRule="auto"/>
      </w:pPr>
      <w:r>
        <w:separator/>
      </w:r>
    </w:p>
  </w:footnote>
  <w:footnote w:type="continuationSeparator" w:id="0">
    <w:p w14:paraId="29417245" w14:textId="77777777" w:rsidR="00795B94" w:rsidRDefault="00795B94" w:rsidP="002F181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bordersDoNotSurroundHeader/>
  <w:bordersDoNotSurroundFooter/>
  <w:proofState w:grammar="clean"/>
  <w:defaultTabStop w:val="420"/>
  <w:drawingGridHorizontalSpacing w:val="160"/>
  <w:drawingGridVerticalSpacing w:val="435"/>
  <w:displayHorizont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6CF"/>
    <w:rsid w:val="000109A6"/>
    <w:rsid w:val="00031171"/>
    <w:rsid w:val="0004688E"/>
    <w:rsid w:val="0006511F"/>
    <w:rsid w:val="0007125D"/>
    <w:rsid w:val="00085A85"/>
    <w:rsid w:val="000C1B7C"/>
    <w:rsid w:val="000E64E4"/>
    <w:rsid w:val="000F7F52"/>
    <w:rsid w:val="001013D7"/>
    <w:rsid w:val="00121A2F"/>
    <w:rsid w:val="00161242"/>
    <w:rsid w:val="00190B98"/>
    <w:rsid w:val="001A60D1"/>
    <w:rsid w:val="001F3C80"/>
    <w:rsid w:val="00215172"/>
    <w:rsid w:val="00224775"/>
    <w:rsid w:val="00231F67"/>
    <w:rsid w:val="00233F50"/>
    <w:rsid w:val="00252A4E"/>
    <w:rsid w:val="002705A4"/>
    <w:rsid w:val="002C23B7"/>
    <w:rsid w:val="002F1810"/>
    <w:rsid w:val="003119C7"/>
    <w:rsid w:val="00321C17"/>
    <w:rsid w:val="003534A5"/>
    <w:rsid w:val="00361BCE"/>
    <w:rsid w:val="0036339D"/>
    <w:rsid w:val="0037236E"/>
    <w:rsid w:val="003813E1"/>
    <w:rsid w:val="003A097F"/>
    <w:rsid w:val="003B4717"/>
    <w:rsid w:val="003F3904"/>
    <w:rsid w:val="00417C6F"/>
    <w:rsid w:val="004344E6"/>
    <w:rsid w:val="0045379F"/>
    <w:rsid w:val="00471166"/>
    <w:rsid w:val="005016CF"/>
    <w:rsid w:val="005269DE"/>
    <w:rsid w:val="00532029"/>
    <w:rsid w:val="0053766C"/>
    <w:rsid w:val="0054420C"/>
    <w:rsid w:val="005936CF"/>
    <w:rsid w:val="005A5A77"/>
    <w:rsid w:val="005B2C36"/>
    <w:rsid w:val="005B437E"/>
    <w:rsid w:val="005E1F21"/>
    <w:rsid w:val="005E6A5A"/>
    <w:rsid w:val="00634874"/>
    <w:rsid w:val="006520EA"/>
    <w:rsid w:val="006A1D41"/>
    <w:rsid w:val="006C5770"/>
    <w:rsid w:val="00712818"/>
    <w:rsid w:val="00725C9C"/>
    <w:rsid w:val="00795B94"/>
    <w:rsid w:val="00795D6A"/>
    <w:rsid w:val="007A1C0A"/>
    <w:rsid w:val="007A49BC"/>
    <w:rsid w:val="007D1F50"/>
    <w:rsid w:val="00822731"/>
    <w:rsid w:val="008616C4"/>
    <w:rsid w:val="00864C7B"/>
    <w:rsid w:val="00892565"/>
    <w:rsid w:val="008B214D"/>
    <w:rsid w:val="009068E6"/>
    <w:rsid w:val="00916B4E"/>
    <w:rsid w:val="00980CCE"/>
    <w:rsid w:val="009E4712"/>
    <w:rsid w:val="00A01272"/>
    <w:rsid w:val="00A46C1B"/>
    <w:rsid w:val="00AB35FF"/>
    <w:rsid w:val="00AD10C7"/>
    <w:rsid w:val="00AD4E84"/>
    <w:rsid w:val="00AE4210"/>
    <w:rsid w:val="00B11378"/>
    <w:rsid w:val="00B16690"/>
    <w:rsid w:val="00B62464"/>
    <w:rsid w:val="00B64049"/>
    <w:rsid w:val="00C11216"/>
    <w:rsid w:val="00C40212"/>
    <w:rsid w:val="00C406E8"/>
    <w:rsid w:val="00CD28EE"/>
    <w:rsid w:val="00CD3FF8"/>
    <w:rsid w:val="00D433C1"/>
    <w:rsid w:val="00D70FD8"/>
    <w:rsid w:val="00DC3CBF"/>
    <w:rsid w:val="00DD334D"/>
    <w:rsid w:val="00DD41EA"/>
    <w:rsid w:val="00DD7575"/>
    <w:rsid w:val="00E12E05"/>
    <w:rsid w:val="00E479F0"/>
    <w:rsid w:val="00E61D31"/>
    <w:rsid w:val="00EE6B3E"/>
    <w:rsid w:val="00EF694E"/>
    <w:rsid w:val="00F124D5"/>
    <w:rsid w:val="00FA1087"/>
    <w:rsid w:val="00FD764F"/>
    <w:rsid w:val="00FE23C9"/>
    <w:rsid w:val="00FE2685"/>
    <w:rsid w:val="03E20BC3"/>
    <w:rsid w:val="0AD8353C"/>
    <w:rsid w:val="11767C08"/>
    <w:rsid w:val="138B3E04"/>
    <w:rsid w:val="2BD93B5E"/>
    <w:rsid w:val="2FD0610B"/>
    <w:rsid w:val="349C2DD1"/>
    <w:rsid w:val="3858504B"/>
    <w:rsid w:val="399B12B6"/>
    <w:rsid w:val="3E5F69B1"/>
    <w:rsid w:val="41843FE6"/>
    <w:rsid w:val="440A50B2"/>
    <w:rsid w:val="472433A7"/>
    <w:rsid w:val="4BD30D6C"/>
    <w:rsid w:val="540259C5"/>
    <w:rsid w:val="5AF923D4"/>
    <w:rsid w:val="6AE233D0"/>
    <w:rsid w:val="6D6C5ECC"/>
    <w:rsid w:val="71110DEE"/>
    <w:rsid w:val="7FAE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B56179"/>
  <w15:docId w15:val="{3732647B-F18F-4455-A6F0-DE022DF3E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560" w:lineRule="exact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qFormat/>
    <w:pPr>
      <w:widowControl w:val="0"/>
      <w:spacing w:line="360" w:lineRule="auto"/>
      <w:ind w:firstLineChars="200" w:firstLine="480"/>
      <w:jc w:val="both"/>
    </w:pPr>
    <w:rPr>
      <w:rFonts w:ascii="仿宋_GB2312" w:eastAsia="宋体" w:hint="eastAsia"/>
      <w:sz w:val="24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rPr>
      <w:sz w:val="24"/>
    </w:rPr>
  </w:style>
  <w:style w:type="table" w:styleId="aa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qFormat/>
    <w:rPr>
      <w:rFonts w:ascii="仿宋_GB2312" w:eastAsia="宋体" w:hAnsi="Times New Roman" w:cs="Times New Roman"/>
      <w:sz w:val="24"/>
      <w:szCs w:val="20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仿宋_GB2312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515</Words>
  <Characters>2937</Characters>
  <Application>Microsoft Office Word</Application>
  <DocSecurity>0</DocSecurity>
  <Lines>24</Lines>
  <Paragraphs>6</Paragraphs>
  <ScaleCrop>false</ScaleCrop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whx</dc:creator>
  <cp:lastModifiedBy>Ding Yanli</cp:lastModifiedBy>
  <cp:revision>17</cp:revision>
  <dcterms:created xsi:type="dcterms:W3CDTF">2021-07-05T02:51:00Z</dcterms:created>
  <dcterms:modified xsi:type="dcterms:W3CDTF">2021-07-07T08:09:00Z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47B8D95DEA7A4B57B951FB837B70082B</vt:lpwstr>
  </property>
</Properties>
</file>