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9BD" w:rsidRDefault="00CB59BD" w:rsidP="00A47672">
      <w:pPr>
        <w:spacing w:beforeLines="50" w:afterLines="50" w:line="400" w:lineRule="exact"/>
        <w:jc w:val="center"/>
        <w:rPr>
          <w:rFonts w:eastAsia="方正小标宋简体"/>
          <w:bCs/>
          <w:szCs w:val="32"/>
        </w:rPr>
      </w:pPr>
      <w:r>
        <w:rPr>
          <w:rFonts w:eastAsia="方正小标宋简体"/>
          <w:bCs/>
          <w:szCs w:val="32"/>
        </w:rPr>
        <w:t>2021</w:t>
      </w:r>
      <w:r>
        <w:rPr>
          <w:rFonts w:eastAsia="方正小标宋简体" w:hint="eastAsia"/>
          <w:bCs/>
          <w:szCs w:val="32"/>
        </w:rPr>
        <w:t>年度广西技术发明奖（科技进步奖）提名公示信息表</w:t>
      </w:r>
    </w:p>
    <w:tbl>
      <w:tblPr>
        <w:tblW w:w="58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91"/>
        <w:gridCol w:w="891"/>
        <w:gridCol w:w="507"/>
        <w:gridCol w:w="791"/>
        <w:gridCol w:w="856"/>
        <w:gridCol w:w="745"/>
        <w:gridCol w:w="1854"/>
        <w:gridCol w:w="955"/>
        <w:gridCol w:w="124"/>
        <w:gridCol w:w="674"/>
        <w:gridCol w:w="227"/>
        <w:gridCol w:w="518"/>
        <w:gridCol w:w="999"/>
        <w:gridCol w:w="373"/>
      </w:tblGrid>
      <w:tr w:rsidR="00CB59BD" w:rsidTr="009A27C4">
        <w:trPr>
          <w:trHeight w:val="421"/>
          <w:jc w:val="center"/>
        </w:trPr>
        <w:tc>
          <w:tcPr>
            <w:tcW w:w="1226" w:type="pct"/>
            <w:gridSpan w:val="4"/>
            <w:vAlign w:val="center"/>
          </w:tcPr>
          <w:p w:rsidR="00CB59BD" w:rsidRDefault="00CB59BD"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3774" w:type="pct"/>
            <w:gridSpan w:val="10"/>
            <w:vAlign w:val="center"/>
          </w:tcPr>
          <w:p w:rsidR="00CB59BD" w:rsidRDefault="00CB59BD">
            <w:pPr>
              <w:spacing w:line="360" w:lineRule="exact"/>
              <w:jc w:val="center"/>
              <w:rPr>
                <w:kern w:val="0"/>
                <w:sz w:val="28"/>
                <w:szCs w:val="28"/>
              </w:rPr>
            </w:pPr>
            <w:r w:rsidRPr="00E30C46">
              <w:rPr>
                <w:rFonts w:hint="eastAsia"/>
                <w:sz w:val="24"/>
              </w:rPr>
              <w:t>桂林典型地质灾害防治关键技术方法与应用</w:t>
            </w:r>
          </w:p>
        </w:tc>
      </w:tr>
      <w:tr w:rsidR="00CB59BD" w:rsidTr="009A27C4">
        <w:trPr>
          <w:trHeight w:val="421"/>
          <w:jc w:val="center"/>
        </w:trPr>
        <w:tc>
          <w:tcPr>
            <w:tcW w:w="1226" w:type="pct"/>
            <w:gridSpan w:val="4"/>
            <w:vAlign w:val="center"/>
          </w:tcPr>
          <w:p w:rsidR="00CB59BD" w:rsidRDefault="00CB59BD"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提名单位</w:t>
            </w:r>
          </w:p>
        </w:tc>
        <w:tc>
          <w:tcPr>
            <w:tcW w:w="2336" w:type="pct"/>
            <w:gridSpan w:val="5"/>
            <w:vAlign w:val="center"/>
          </w:tcPr>
          <w:p w:rsidR="00CB59BD" w:rsidRDefault="00CB59BD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广西壮族自治区教育厅</w:t>
            </w:r>
          </w:p>
        </w:tc>
        <w:tc>
          <w:tcPr>
            <w:tcW w:w="464" w:type="pct"/>
            <w:gridSpan w:val="2"/>
            <w:vAlign w:val="center"/>
          </w:tcPr>
          <w:p w:rsidR="00CB59BD" w:rsidRDefault="00CB59BD">
            <w:pPr>
              <w:spacing w:line="40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提名等级</w:t>
            </w:r>
          </w:p>
        </w:tc>
        <w:tc>
          <w:tcPr>
            <w:tcW w:w="974" w:type="pct"/>
            <w:gridSpan w:val="3"/>
            <w:vAlign w:val="center"/>
          </w:tcPr>
          <w:p w:rsidR="00CB59BD" w:rsidRDefault="00CB59BD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二</w:t>
            </w:r>
            <w:r>
              <w:rPr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</w:rPr>
              <w:t>等</w:t>
            </w:r>
          </w:p>
        </w:tc>
      </w:tr>
      <w:tr w:rsidR="00CB59BD" w:rsidTr="009A27C4">
        <w:trPr>
          <w:trHeight w:val="515"/>
          <w:jc w:val="center"/>
        </w:trPr>
        <w:tc>
          <w:tcPr>
            <w:tcW w:w="1226" w:type="pct"/>
            <w:gridSpan w:val="4"/>
            <w:vAlign w:val="center"/>
          </w:tcPr>
          <w:p w:rsidR="00CB59BD" w:rsidRDefault="00CB59BD"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候选个人</w:t>
            </w:r>
          </w:p>
        </w:tc>
        <w:tc>
          <w:tcPr>
            <w:tcW w:w="3774" w:type="pct"/>
            <w:gridSpan w:val="10"/>
            <w:vAlign w:val="center"/>
          </w:tcPr>
          <w:p w:rsidR="00CB59BD" w:rsidRDefault="00CB59BD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刘之葵、王晓华、吴</w:t>
            </w:r>
            <w:r>
              <w:rPr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</w:rPr>
              <w:t>福、谢永雄、刘振宇、李善梅、蒋仕清、</w:t>
            </w:r>
            <w:r w:rsidRPr="00FA1211">
              <w:rPr>
                <w:rFonts w:hint="eastAsia"/>
                <w:kern w:val="0"/>
                <w:sz w:val="24"/>
                <w:szCs w:val="24"/>
              </w:rPr>
              <w:t>李超瑜</w:t>
            </w:r>
            <w:r>
              <w:rPr>
                <w:rFonts w:hint="eastAsia"/>
                <w:kern w:val="0"/>
                <w:sz w:val="24"/>
                <w:szCs w:val="24"/>
              </w:rPr>
              <w:t>、韦</w:t>
            </w:r>
            <w:r>
              <w:rPr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</w:rPr>
              <w:t>专、姜大伟、李国熙</w:t>
            </w:r>
          </w:p>
        </w:tc>
      </w:tr>
      <w:tr w:rsidR="00CB59BD" w:rsidTr="009A27C4">
        <w:trPr>
          <w:trHeight w:val="421"/>
          <w:jc w:val="center"/>
        </w:trPr>
        <w:tc>
          <w:tcPr>
            <w:tcW w:w="1226" w:type="pct"/>
            <w:gridSpan w:val="4"/>
            <w:vAlign w:val="center"/>
          </w:tcPr>
          <w:p w:rsidR="00CB59BD" w:rsidRDefault="00CB59BD"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候选组织</w:t>
            </w:r>
          </w:p>
        </w:tc>
        <w:tc>
          <w:tcPr>
            <w:tcW w:w="3774" w:type="pct"/>
            <w:gridSpan w:val="10"/>
            <w:vAlign w:val="center"/>
          </w:tcPr>
          <w:p w:rsidR="00CB59BD" w:rsidRDefault="00CB59BD">
            <w:pPr>
              <w:spacing w:line="360" w:lineRule="exact"/>
              <w:jc w:val="center"/>
              <w:rPr>
                <w:bCs/>
                <w:color w:val="000000"/>
                <w:kern w:val="0"/>
                <w:szCs w:val="24"/>
              </w:rPr>
            </w:pPr>
            <w:r w:rsidRPr="00CE7EC2">
              <w:rPr>
                <w:rFonts w:hint="eastAsia"/>
                <w:kern w:val="0"/>
                <w:sz w:val="24"/>
                <w:szCs w:val="24"/>
              </w:rPr>
              <w:t>桂林理工大学、广西</w:t>
            </w:r>
            <w:r>
              <w:rPr>
                <w:rFonts w:hint="eastAsia"/>
                <w:kern w:val="0"/>
                <w:sz w:val="24"/>
                <w:szCs w:val="24"/>
              </w:rPr>
              <w:t>壮族自治区</w:t>
            </w:r>
            <w:r w:rsidRPr="00CE7EC2">
              <w:rPr>
                <w:rFonts w:hint="eastAsia"/>
                <w:kern w:val="0"/>
                <w:sz w:val="24"/>
                <w:szCs w:val="24"/>
              </w:rPr>
              <w:t>地质环境监测站</w:t>
            </w:r>
            <w:r>
              <w:rPr>
                <w:rFonts w:hint="eastAsia"/>
                <w:kern w:val="0"/>
                <w:sz w:val="24"/>
                <w:szCs w:val="24"/>
              </w:rPr>
              <w:t>、</w:t>
            </w:r>
            <w:r w:rsidRPr="007C1BC7">
              <w:rPr>
                <w:rFonts w:hint="eastAsia"/>
                <w:kern w:val="0"/>
                <w:sz w:val="24"/>
                <w:szCs w:val="24"/>
              </w:rPr>
              <w:t>中国建筑材料工业地质勘查中心广西总队</w:t>
            </w:r>
          </w:p>
        </w:tc>
      </w:tr>
      <w:tr w:rsidR="00CB59BD" w:rsidTr="009A27C4">
        <w:trPr>
          <w:trHeight w:val="2117"/>
          <w:jc w:val="center"/>
        </w:trPr>
        <w:tc>
          <w:tcPr>
            <w:tcW w:w="557" w:type="pct"/>
            <w:gridSpan w:val="2"/>
            <w:vAlign w:val="center"/>
          </w:tcPr>
          <w:p w:rsidR="00CB59BD" w:rsidRDefault="00CB59BD">
            <w:pPr>
              <w:spacing w:line="40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项目简介</w:t>
            </w:r>
          </w:p>
        </w:tc>
        <w:tc>
          <w:tcPr>
            <w:tcW w:w="4443" w:type="pct"/>
            <w:gridSpan w:val="12"/>
            <w:vAlign w:val="center"/>
          </w:tcPr>
          <w:p w:rsidR="00CB59BD" w:rsidRDefault="00CB59BD" w:rsidP="00A7300C">
            <w:pPr>
              <w:spacing w:line="400" w:lineRule="exact"/>
              <w:ind w:firstLineChars="200" w:firstLine="480"/>
              <w:rPr>
                <w:rFonts w:hAnsi="宋体"/>
                <w:sz w:val="24"/>
              </w:rPr>
            </w:pPr>
            <w:bookmarkStart w:id="0" w:name="_GoBack"/>
            <w:bookmarkEnd w:id="0"/>
            <w:r w:rsidRPr="00144126">
              <w:rPr>
                <w:rFonts w:hAnsi="宋体" w:hint="eastAsia"/>
                <w:sz w:val="24"/>
              </w:rPr>
              <w:t>广西是我国地质灾害最发育的地区之一</w:t>
            </w:r>
            <w:r w:rsidRPr="00144126">
              <w:rPr>
                <w:rFonts w:hint="eastAsia"/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而桂林又是广西最典型的地质灾害发育区，</w:t>
            </w:r>
            <w:r w:rsidRPr="00144126">
              <w:rPr>
                <w:rFonts w:hAnsi="宋体" w:hint="eastAsia"/>
                <w:sz w:val="24"/>
              </w:rPr>
              <w:t>主要的地质灾害类型有滑坡、崩塌、地面塌陷、泥石流等。</w:t>
            </w:r>
          </w:p>
          <w:p w:rsidR="00CB59BD" w:rsidRDefault="00CB59BD" w:rsidP="00A7300C">
            <w:pPr>
              <w:spacing w:line="400" w:lineRule="exact"/>
              <w:ind w:firstLineChars="200" w:firstLine="480"/>
              <w:rPr>
                <w:rFonts w:hAnsi="宋体"/>
                <w:kern w:val="0"/>
                <w:sz w:val="24"/>
              </w:rPr>
            </w:pPr>
            <w:r>
              <w:rPr>
                <w:rFonts w:hAnsi="宋体" w:hint="eastAsia"/>
                <w:kern w:val="0"/>
                <w:sz w:val="24"/>
              </w:rPr>
              <w:t>在地质灾害发育区，地质岩土条件和气象、水文等外部环境条件具有复杂性和多变性的特点，</w:t>
            </w:r>
            <w:r w:rsidRPr="009E457F">
              <w:rPr>
                <w:rFonts w:hAnsi="宋体" w:hint="eastAsia"/>
                <w:kern w:val="0"/>
                <w:sz w:val="24"/>
              </w:rPr>
              <w:t>目前国内的地质灾害治理设计相关规范，</w:t>
            </w:r>
            <w:r w:rsidRPr="00144126">
              <w:rPr>
                <w:rFonts w:hAnsi="宋体" w:hint="eastAsia"/>
                <w:kern w:val="0"/>
                <w:sz w:val="24"/>
              </w:rPr>
              <w:t>存在一些不合理或不够完善的地方。</w:t>
            </w:r>
            <w:r w:rsidRPr="00144126">
              <w:rPr>
                <w:rFonts w:hint="eastAsia"/>
                <w:kern w:val="0"/>
                <w:sz w:val="24"/>
              </w:rPr>
              <w:t>项目在广西自然科学基金创新研究团队项目、国家自然科学基金项目等课题的支持</w:t>
            </w:r>
            <w:r w:rsidRPr="00144126">
              <w:rPr>
                <w:rFonts w:hAnsi="宋体" w:hint="eastAsia"/>
                <w:kern w:val="0"/>
                <w:sz w:val="24"/>
              </w:rPr>
              <w:t>下</w:t>
            </w:r>
            <w:r>
              <w:rPr>
                <w:rFonts w:hAnsi="宋体" w:hint="eastAsia"/>
                <w:kern w:val="0"/>
                <w:sz w:val="24"/>
              </w:rPr>
              <w:t>，</w:t>
            </w:r>
            <w:r w:rsidRPr="00144126">
              <w:rPr>
                <w:rFonts w:hAnsi="宋体" w:hint="eastAsia"/>
                <w:kern w:val="0"/>
                <w:sz w:val="24"/>
              </w:rPr>
              <w:t>开展了桂林地区崩塌、滑坡和岩溶塌陷成灾机理及防治技术方法研究，并将取得的研究成果应用于桂林地区的地质灾害预测与治理设计</w:t>
            </w:r>
            <w:r>
              <w:rPr>
                <w:rFonts w:hAnsi="宋体" w:hint="eastAsia"/>
                <w:kern w:val="0"/>
                <w:sz w:val="24"/>
              </w:rPr>
              <w:t>中</w:t>
            </w:r>
            <w:r w:rsidRPr="00144126">
              <w:rPr>
                <w:rFonts w:hAnsi="宋体" w:hint="eastAsia"/>
                <w:kern w:val="0"/>
                <w:sz w:val="24"/>
              </w:rPr>
              <w:t>。</w:t>
            </w:r>
          </w:p>
          <w:p w:rsidR="00CB59BD" w:rsidRPr="00144126" w:rsidRDefault="00CB59BD" w:rsidP="00A7300C">
            <w:pPr>
              <w:spacing w:line="400" w:lineRule="exact"/>
              <w:ind w:firstLineChars="200" w:firstLine="480"/>
              <w:rPr>
                <w:rFonts w:hAnsi="宋体"/>
                <w:kern w:val="0"/>
                <w:sz w:val="24"/>
              </w:rPr>
            </w:pPr>
            <w:r>
              <w:rPr>
                <w:rFonts w:hAnsi="宋体" w:hint="eastAsia"/>
                <w:kern w:val="0"/>
                <w:sz w:val="24"/>
              </w:rPr>
              <w:t>主要创新点：</w:t>
            </w:r>
          </w:p>
          <w:p w:rsidR="00CB59BD" w:rsidRPr="00144126" w:rsidRDefault="00CB59BD" w:rsidP="00A7300C">
            <w:pPr>
              <w:spacing w:line="400" w:lineRule="exact"/>
              <w:ind w:firstLineChars="200" w:firstLine="482"/>
              <w:rPr>
                <w:sz w:val="24"/>
                <w:szCs w:val="24"/>
              </w:rPr>
            </w:pPr>
            <w:r w:rsidRPr="00144126">
              <w:rPr>
                <w:rFonts w:hAnsi="宋体"/>
                <w:b/>
                <w:kern w:val="0"/>
                <w:sz w:val="24"/>
              </w:rPr>
              <w:t>1</w:t>
            </w:r>
            <w:r w:rsidRPr="00144126">
              <w:rPr>
                <w:rFonts w:hAnsi="宋体" w:hint="eastAsia"/>
                <w:b/>
                <w:kern w:val="0"/>
                <w:sz w:val="24"/>
              </w:rPr>
              <w:t>、</w:t>
            </w:r>
            <w:r w:rsidRPr="00A47672">
              <w:rPr>
                <w:rFonts w:hAnsi="宋体" w:hint="eastAsia"/>
                <w:kern w:val="0"/>
                <w:sz w:val="24"/>
              </w:rPr>
              <w:t>首次</w:t>
            </w:r>
            <w:r w:rsidRPr="00144126">
              <w:rPr>
                <w:rFonts w:hAnsi="宋体" w:hint="eastAsia"/>
                <w:kern w:val="0"/>
                <w:sz w:val="24"/>
              </w:rPr>
              <w:t>提出了</w:t>
            </w:r>
            <w:r w:rsidRPr="00144126">
              <w:rPr>
                <w:rFonts w:hint="eastAsia"/>
                <w:sz w:val="24"/>
                <w:szCs w:val="24"/>
              </w:rPr>
              <w:t>暴雨作用下产生危岩的动水压力计算公式</w:t>
            </w:r>
            <w:r>
              <w:rPr>
                <w:rFonts w:hint="eastAsia"/>
                <w:sz w:val="24"/>
                <w:szCs w:val="24"/>
              </w:rPr>
              <w:t>，并运用于危岩地质灾害治理设计中</w:t>
            </w:r>
            <w:r w:rsidRPr="00144126">
              <w:rPr>
                <w:rFonts w:hint="eastAsia"/>
                <w:sz w:val="24"/>
                <w:szCs w:val="24"/>
              </w:rPr>
              <w:t>。根据“岩体强度、</w:t>
            </w:r>
            <w:r w:rsidRPr="00144126">
              <w:rPr>
                <w:sz w:val="24"/>
                <w:szCs w:val="24"/>
              </w:rPr>
              <w:t>RQD</w:t>
            </w:r>
            <w:r w:rsidRPr="00144126">
              <w:rPr>
                <w:rFonts w:hint="eastAsia"/>
                <w:sz w:val="24"/>
                <w:szCs w:val="24"/>
              </w:rPr>
              <w:t>值、节理间距、节理条件、地下水、降水”等</w:t>
            </w:r>
            <w:r w:rsidRPr="00144126">
              <w:rPr>
                <w:sz w:val="24"/>
                <w:szCs w:val="24"/>
              </w:rPr>
              <w:t>6</w:t>
            </w:r>
            <w:r w:rsidRPr="00144126">
              <w:rPr>
                <w:rFonts w:hint="eastAsia"/>
                <w:sz w:val="24"/>
                <w:szCs w:val="24"/>
              </w:rPr>
              <w:t>类指标组成。结合广西岩溶地区危岩崩塌的特点，修正</w:t>
            </w:r>
            <w:r>
              <w:rPr>
                <w:rFonts w:hint="eastAsia"/>
                <w:sz w:val="24"/>
                <w:szCs w:val="24"/>
              </w:rPr>
              <w:t>了</w:t>
            </w:r>
            <w:r w:rsidRPr="00144126">
              <w:rPr>
                <w:rFonts w:hint="eastAsia"/>
                <w:sz w:val="24"/>
                <w:szCs w:val="24"/>
              </w:rPr>
              <w:t>危岩崩塌岩体</w:t>
            </w:r>
            <w:r>
              <w:rPr>
                <w:rFonts w:hint="eastAsia"/>
                <w:sz w:val="24"/>
                <w:szCs w:val="24"/>
              </w:rPr>
              <w:t>的</w:t>
            </w:r>
            <w:r w:rsidRPr="00144126">
              <w:rPr>
                <w:rFonts w:hint="eastAsia"/>
                <w:sz w:val="24"/>
                <w:szCs w:val="24"/>
              </w:rPr>
              <w:t>分类，并提出了“广西崩塌岩体地质力学分类表”。</w:t>
            </w:r>
          </w:p>
          <w:p w:rsidR="00CB59BD" w:rsidRPr="00144126" w:rsidRDefault="00CB59BD" w:rsidP="00A7300C">
            <w:pPr>
              <w:spacing w:line="400" w:lineRule="exact"/>
              <w:ind w:firstLineChars="200" w:firstLine="482"/>
              <w:rPr>
                <w:sz w:val="24"/>
                <w:szCs w:val="24"/>
              </w:rPr>
            </w:pPr>
            <w:r w:rsidRPr="00144126">
              <w:rPr>
                <w:rFonts w:hAnsi="宋体"/>
                <w:b/>
                <w:kern w:val="0"/>
                <w:sz w:val="24"/>
              </w:rPr>
              <w:t>2</w:t>
            </w:r>
            <w:r w:rsidRPr="00144126">
              <w:rPr>
                <w:rFonts w:hAnsi="宋体" w:hint="eastAsia"/>
                <w:b/>
                <w:kern w:val="0"/>
                <w:sz w:val="24"/>
              </w:rPr>
              <w:t>、</w:t>
            </w:r>
            <w:r w:rsidRPr="00144126">
              <w:rPr>
                <w:rFonts w:hint="eastAsia"/>
                <w:sz w:val="24"/>
                <w:szCs w:val="24"/>
              </w:rPr>
              <w:t>在地质灾害滑坡治理设计中，考虑了水作用对桂林红粘土抗剪强度的影响。主要包括：干湿循环作用对桂林红粘土抗剪强度指标的影响；水化学作用对红粘土抗剪强度的影响；含水率及干密度对桂林红粘土抗剪强度的影响。</w:t>
            </w:r>
            <w:r>
              <w:rPr>
                <w:rFonts w:hint="eastAsia"/>
                <w:sz w:val="24"/>
                <w:szCs w:val="24"/>
              </w:rPr>
              <w:t>弥补了地质灾害规范设计中的不足。</w:t>
            </w:r>
          </w:p>
          <w:p w:rsidR="00CB59BD" w:rsidRPr="00144126" w:rsidRDefault="00CB59BD" w:rsidP="00A7300C">
            <w:pPr>
              <w:spacing w:line="400" w:lineRule="exact"/>
              <w:ind w:firstLineChars="200" w:firstLine="482"/>
              <w:rPr>
                <w:sz w:val="24"/>
              </w:rPr>
            </w:pPr>
            <w:r w:rsidRPr="00144126">
              <w:rPr>
                <w:rFonts w:hAnsi="宋体"/>
                <w:b/>
                <w:kern w:val="0"/>
                <w:sz w:val="24"/>
              </w:rPr>
              <w:t>3</w:t>
            </w:r>
            <w:r w:rsidRPr="00144126">
              <w:rPr>
                <w:rFonts w:hAnsi="宋体" w:hint="eastAsia"/>
                <w:b/>
                <w:kern w:val="0"/>
                <w:sz w:val="24"/>
              </w:rPr>
              <w:t>、</w:t>
            </w:r>
            <w:r w:rsidRPr="00144126">
              <w:rPr>
                <w:rFonts w:hint="eastAsia"/>
                <w:sz w:val="24"/>
                <w:szCs w:val="24"/>
              </w:rPr>
              <w:t>提出了</w:t>
            </w:r>
            <w:r w:rsidRPr="00144126">
              <w:rPr>
                <w:sz w:val="24"/>
                <w:szCs w:val="24"/>
              </w:rPr>
              <w:t>3</w:t>
            </w:r>
            <w:r w:rsidRPr="00144126">
              <w:rPr>
                <w:rFonts w:hint="eastAsia"/>
                <w:sz w:val="24"/>
                <w:szCs w:val="24"/>
              </w:rPr>
              <w:t>种岩溶地基稳定性分析评价方法：</w:t>
            </w:r>
            <w:r w:rsidRPr="00144126">
              <w:rPr>
                <w:rFonts w:hAnsi="宋体" w:hint="eastAsia"/>
                <w:sz w:val="24"/>
                <w:szCs w:val="24"/>
              </w:rPr>
              <w:t>①基于圆孔扩张理论的岩溶地基稳定性分析；②基于压力拱理论的岩溶地基稳定性分析；③基于渗流理论的岩溶地基稳定性分析</w:t>
            </w:r>
            <w:r>
              <w:rPr>
                <w:rFonts w:hAnsi="宋体" w:hint="eastAsia"/>
                <w:sz w:val="24"/>
                <w:szCs w:val="24"/>
              </w:rPr>
              <w:t>；</w:t>
            </w:r>
            <w:r w:rsidRPr="00144126">
              <w:rPr>
                <w:rFonts w:hAnsi="宋体" w:hint="eastAsia"/>
                <w:sz w:val="24"/>
                <w:szCs w:val="24"/>
              </w:rPr>
              <w:t>提出了桂林岩溶区</w:t>
            </w:r>
            <w:r w:rsidRPr="00144126">
              <w:rPr>
                <w:rFonts w:hint="eastAsia"/>
                <w:sz w:val="24"/>
              </w:rPr>
              <w:t>“灌浆最大临界压力计算公式”和“灌浆最小临界压力计算公式”。</w:t>
            </w:r>
          </w:p>
          <w:p w:rsidR="00CB59BD" w:rsidRPr="00144126" w:rsidRDefault="00CB59BD" w:rsidP="00A7300C">
            <w:pPr>
              <w:spacing w:line="400" w:lineRule="exact"/>
              <w:ind w:firstLineChars="200" w:firstLine="480"/>
              <w:rPr>
                <w:sz w:val="24"/>
                <w:szCs w:val="24"/>
              </w:rPr>
            </w:pPr>
            <w:r w:rsidRPr="00144126">
              <w:rPr>
                <w:sz w:val="24"/>
                <w:szCs w:val="24"/>
              </w:rPr>
              <w:t>4</w:t>
            </w:r>
            <w:r w:rsidRPr="00144126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基于</w:t>
            </w:r>
            <w:r w:rsidRPr="00144126">
              <w:rPr>
                <w:rFonts w:hint="eastAsia"/>
                <w:sz w:val="24"/>
                <w:szCs w:val="24"/>
              </w:rPr>
              <w:t>桂林地区的地层岩性、地质构造、地形地貌、年降水量、地表水、</w:t>
            </w:r>
            <w:r w:rsidRPr="009D7550">
              <w:rPr>
                <w:rFonts w:hint="eastAsia"/>
                <w:sz w:val="24"/>
                <w:szCs w:val="24"/>
              </w:rPr>
              <w:t>地下水、</w:t>
            </w:r>
            <w:r w:rsidRPr="00144126">
              <w:rPr>
                <w:rFonts w:hint="eastAsia"/>
                <w:sz w:val="24"/>
                <w:szCs w:val="24"/>
              </w:rPr>
              <w:t>气候、植物分布等条件，对重点区域安装雨量计、土壤</w:t>
            </w:r>
            <w:r>
              <w:rPr>
                <w:rFonts w:hint="eastAsia"/>
                <w:sz w:val="24"/>
                <w:szCs w:val="24"/>
              </w:rPr>
              <w:t>湿度</w:t>
            </w:r>
            <w:r w:rsidRPr="00144126">
              <w:rPr>
                <w:rFonts w:hint="eastAsia"/>
                <w:sz w:val="24"/>
                <w:szCs w:val="24"/>
              </w:rPr>
              <w:t>计等</w:t>
            </w:r>
            <w:r>
              <w:rPr>
                <w:rFonts w:hint="eastAsia"/>
                <w:sz w:val="24"/>
                <w:szCs w:val="24"/>
              </w:rPr>
              <w:t>进行</w:t>
            </w:r>
            <w:r w:rsidRPr="00144126">
              <w:rPr>
                <w:rFonts w:hint="eastAsia"/>
                <w:sz w:val="24"/>
                <w:szCs w:val="24"/>
              </w:rPr>
              <w:t>监测，提出了适合桂林地区不同性质土质滑坡和泥石流预报的降雨量阈值。</w:t>
            </w:r>
            <w:r>
              <w:rPr>
                <w:rFonts w:hint="eastAsia"/>
                <w:sz w:val="24"/>
                <w:szCs w:val="24"/>
              </w:rPr>
              <w:t>这一成果被用于地质灾害预报并取得实质性的效果。</w:t>
            </w:r>
            <w:r w:rsidRPr="00144126">
              <w:rPr>
                <w:sz w:val="24"/>
                <w:szCs w:val="24"/>
              </w:rPr>
              <w:t>2020</w:t>
            </w:r>
            <w:r w:rsidRPr="00144126">
              <w:rPr>
                <w:rFonts w:hint="eastAsia"/>
                <w:sz w:val="24"/>
                <w:szCs w:val="24"/>
              </w:rPr>
              <w:t>年</w:t>
            </w:r>
            <w:r w:rsidRPr="00144126">
              <w:rPr>
                <w:sz w:val="24"/>
                <w:szCs w:val="24"/>
              </w:rPr>
              <w:t>6</w:t>
            </w:r>
            <w:r w:rsidRPr="00144126">
              <w:rPr>
                <w:rFonts w:hint="eastAsia"/>
                <w:sz w:val="24"/>
                <w:szCs w:val="24"/>
              </w:rPr>
              <w:t>月，在桂林市境内成功预报地质灾害</w:t>
            </w:r>
            <w:r w:rsidRPr="00144126">
              <w:rPr>
                <w:sz w:val="24"/>
                <w:szCs w:val="24"/>
              </w:rPr>
              <w:t>4</w:t>
            </w:r>
            <w:r w:rsidRPr="00144126">
              <w:rPr>
                <w:rFonts w:hint="eastAsia"/>
                <w:sz w:val="24"/>
                <w:szCs w:val="24"/>
              </w:rPr>
              <w:t>起，组织避险</w:t>
            </w:r>
            <w:r w:rsidRPr="00144126">
              <w:rPr>
                <w:sz w:val="24"/>
                <w:szCs w:val="24"/>
              </w:rPr>
              <w:t>863</w:t>
            </w:r>
            <w:r w:rsidRPr="00144126">
              <w:rPr>
                <w:rFonts w:hint="eastAsia"/>
                <w:sz w:val="24"/>
                <w:szCs w:val="24"/>
              </w:rPr>
              <w:t>人，未造成人员伤亡</w:t>
            </w:r>
            <w:r>
              <w:rPr>
                <w:rFonts w:hint="eastAsia"/>
                <w:sz w:val="24"/>
                <w:szCs w:val="24"/>
              </w:rPr>
              <w:t>；</w:t>
            </w:r>
            <w:r w:rsidRPr="00144126">
              <w:rPr>
                <w:sz w:val="24"/>
                <w:szCs w:val="24"/>
              </w:rPr>
              <w:t>2019</w:t>
            </w:r>
            <w:r w:rsidRPr="00144126">
              <w:rPr>
                <w:rFonts w:hint="eastAsia"/>
                <w:sz w:val="24"/>
                <w:szCs w:val="24"/>
              </w:rPr>
              <w:t>年</w:t>
            </w:r>
            <w:r w:rsidRPr="00144126">
              <w:rPr>
                <w:sz w:val="24"/>
                <w:szCs w:val="24"/>
              </w:rPr>
              <w:t>6</w:t>
            </w:r>
            <w:r w:rsidRPr="00144126">
              <w:rPr>
                <w:rFonts w:hint="eastAsia"/>
                <w:sz w:val="24"/>
                <w:szCs w:val="24"/>
              </w:rPr>
              <w:t>月</w:t>
            </w:r>
            <w:r w:rsidRPr="00144126">
              <w:rPr>
                <w:sz w:val="24"/>
                <w:szCs w:val="24"/>
              </w:rPr>
              <w:t>9</w:t>
            </w:r>
            <w:r w:rsidRPr="00144126">
              <w:rPr>
                <w:rFonts w:hint="eastAsia"/>
                <w:sz w:val="24"/>
                <w:szCs w:val="24"/>
              </w:rPr>
              <w:t>日至</w:t>
            </w:r>
            <w:r w:rsidRPr="00144126">
              <w:rPr>
                <w:sz w:val="24"/>
                <w:szCs w:val="24"/>
              </w:rPr>
              <w:t>10</w:t>
            </w:r>
            <w:r w:rsidRPr="00144126">
              <w:rPr>
                <w:rFonts w:hint="eastAsia"/>
                <w:sz w:val="24"/>
                <w:szCs w:val="24"/>
              </w:rPr>
              <w:t>日，在</w:t>
            </w:r>
            <w:hyperlink r:id="rId4" w:tgtFrame="_blank" w:history="1">
              <w:r w:rsidRPr="00144126">
                <w:rPr>
                  <w:rFonts w:hint="eastAsia"/>
                  <w:sz w:val="24"/>
                  <w:szCs w:val="24"/>
                </w:rPr>
                <w:t>全州县</w:t>
              </w:r>
            </w:hyperlink>
            <w:r w:rsidRPr="00144126">
              <w:rPr>
                <w:rFonts w:hint="eastAsia"/>
                <w:sz w:val="24"/>
                <w:szCs w:val="24"/>
              </w:rPr>
              <w:t>龙水镇成功预报了一起泥石流地质灾害，避免了</w:t>
            </w:r>
            <w:r w:rsidRPr="00144126">
              <w:rPr>
                <w:sz w:val="24"/>
                <w:szCs w:val="24"/>
              </w:rPr>
              <w:t>250</w:t>
            </w:r>
            <w:r w:rsidRPr="00144126">
              <w:rPr>
                <w:rFonts w:hint="eastAsia"/>
                <w:sz w:val="24"/>
                <w:szCs w:val="24"/>
              </w:rPr>
              <w:t>人伤亡和</w:t>
            </w:r>
            <w:r w:rsidRPr="00144126">
              <w:rPr>
                <w:sz w:val="24"/>
                <w:szCs w:val="24"/>
              </w:rPr>
              <w:t>550</w:t>
            </w:r>
            <w:r w:rsidRPr="00144126">
              <w:rPr>
                <w:rFonts w:hint="eastAsia"/>
                <w:sz w:val="24"/>
                <w:szCs w:val="24"/>
              </w:rPr>
              <w:t>万元直接经济损失。</w:t>
            </w:r>
            <w:r>
              <w:rPr>
                <w:rFonts w:hint="eastAsia"/>
                <w:sz w:val="24"/>
                <w:szCs w:val="24"/>
              </w:rPr>
              <w:t>以上成果</w:t>
            </w:r>
            <w:r w:rsidRPr="00144126">
              <w:rPr>
                <w:rFonts w:hint="eastAsia"/>
                <w:sz w:val="24"/>
                <w:szCs w:val="24"/>
              </w:rPr>
              <w:t>得到了人民网、中国新闻网、广西壮族自治区人民政府门户网站、广西日报等主流媒体的报道。</w:t>
            </w:r>
          </w:p>
          <w:p w:rsidR="00CB59BD" w:rsidRDefault="00CB59BD" w:rsidP="00A7300C">
            <w:pPr>
              <w:spacing w:line="400" w:lineRule="exact"/>
              <w:ind w:firstLine="482"/>
              <w:rPr>
                <w:b/>
                <w:kern w:val="0"/>
                <w:szCs w:val="24"/>
              </w:rPr>
            </w:pPr>
            <w:r w:rsidRPr="00765FE7">
              <w:rPr>
                <w:rFonts w:hint="eastAsia"/>
                <w:sz w:val="24"/>
                <w:szCs w:val="24"/>
              </w:rPr>
              <w:t>项目出版著作</w:t>
            </w:r>
            <w:r w:rsidRPr="00765FE7">
              <w:rPr>
                <w:sz w:val="24"/>
                <w:szCs w:val="24"/>
              </w:rPr>
              <w:t>5</w:t>
            </w:r>
            <w:r w:rsidRPr="00765FE7">
              <w:rPr>
                <w:rFonts w:hint="eastAsia"/>
                <w:sz w:val="24"/>
                <w:szCs w:val="24"/>
              </w:rPr>
              <w:t>部、软件著作权</w:t>
            </w:r>
            <w:r w:rsidRPr="00765FE7">
              <w:rPr>
                <w:sz w:val="24"/>
                <w:szCs w:val="24"/>
              </w:rPr>
              <w:t>2</w:t>
            </w:r>
            <w:r w:rsidRPr="00765FE7">
              <w:rPr>
                <w:rFonts w:hint="eastAsia"/>
                <w:sz w:val="24"/>
                <w:szCs w:val="24"/>
              </w:rPr>
              <w:t>项、授权专利</w:t>
            </w:r>
            <w:r w:rsidRPr="00765FE7">
              <w:rPr>
                <w:sz w:val="24"/>
                <w:szCs w:val="24"/>
              </w:rPr>
              <w:t>5</w:t>
            </w:r>
            <w:r w:rsidRPr="00765FE7">
              <w:rPr>
                <w:rFonts w:hint="eastAsia"/>
                <w:sz w:val="24"/>
                <w:szCs w:val="24"/>
              </w:rPr>
              <w:t>项，发表相关论文</w:t>
            </w:r>
            <w:r w:rsidRPr="00765FE7">
              <w:rPr>
                <w:sz w:val="24"/>
                <w:szCs w:val="24"/>
              </w:rPr>
              <w:t>10</w:t>
            </w:r>
            <w:r w:rsidRPr="00765FE7">
              <w:rPr>
                <w:rFonts w:hint="eastAsia"/>
                <w:sz w:val="24"/>
                <w:szCs w:val="24"/>
              </w:rPr>
              <w:t>篇，</w:t>
            </w:r>
            <w:r w:rsidRPr="00765FE7">
              <w:rPr>
                <w:rFonts w:hint="eastAsia"/>
                <w:kern w:val="0"/>
                <w:sz w:val="24"/>
              </w:rPr>
              <w:t>研究成果应用于桂林地区</w:t>
            </w:r>
            <w:r w:rsidRPr="00765FE7">
              <w:rPr>
                <w:kern w:val="0"/>
                <w:sz w:val="24"/>
              </w:rPr>
              <w:t>100</w:t>
            </w:r>
            <w:r w:rsidRPr="00765FE7">
              <w:rPr>
                <w:rFonts w:hint="eastAsia"/>
                <w:kern w:val="0"/>
                <w:sz w:val="24"/>
              </w:rPr>
              <w:t>余项地质灾害</w:t>
            </w:r>
            <w:r>
              <w:rPr>
                <w:rFonts w:hint="eastAsia"/>
                <w:kern w:val="0"/>
                <w:sz w:val="24"/>
              </w:rPr>
              <w:t>预防与</w:t>
            </w:r>
            <w:r w:rsidRPr="00765FE7">
              <w:rPr>
                <w:rFonts w:hint="eastAsia"/>
                <w:kern w:val="0"/>
                <w:sz w:val="24"/>
              </w:rPr>
              <w:t>治理设计中，使</w:t>
            </w:r>
            <w:r w:rsidRPr="00765FE7">
              <w:rPr>
                <w:kern w:val="0"/>
                <w:sz w:val="24"/>
              </w:rPr>
              <w:t>2</w:t>
            </w:r>
            <w:r w:rsidRPr="00765FE7">
              <w:rPr>
                <w:rFonts w:hint="eastAsia"/>
                <w:kern w:val="0"/>
                <w:sz w:val="24"/>
              </w:rPr>
              <w:t>万余人避免遭受地质灾害威胁，避免直接经济损失</w:t>
            </w:r>
            <w:r>
              <w:rPr>
                <w:kern w:val="0"/>
                <w:sz w:val="24"/>
              </w:rPr>
              <w:t>5</w:t>
            </w:r>
            <w:r w:rsidRPr="00765FE7">
              <w:rPr>
                <w:kern w:val="0"/>
                <w:sz w:val="24"/>
              </w:rPr>
              <w:t>000</w:t>
            </w:r>
            <w:r w:rsidRPr="00765FE7">
              <w:rPr>
                <w:rFonts w:hint="eastAsia"/>
                <w:kern w:val="0"/>
                <w:sz w:val="24"/>
              </w:rPr>
              <w:t>余万元</w:t>
            </w:r>
            <w:r>
              <w:rPr>
                <w:rFonts w:hint="eastAsia"/>
                <w:kern w:val="0"/>
                <w:sz w:val="24"/>
              </w:rPr>
              <w:t>，社会经济效益显著。</w:t>
            </w:r>
          </w:p>
        </w:tc>
      </w:tr>
      <w:tr w:rsidR="00CB59BD" w:rsidTr="009A27C4">
        <w:trPr>
          <w:trHeight w:val="421"/>
          <w:jc w:val="center"/>
        </w:trPr>
        <w:tc>
          <w:tcPr>
            <w:tcW w:w="5000" w:type="pct"/>
            <w:gridSpan w:val="14"/>
            <w:vAlign w:val="center"/>
          </w:tcPr>
          <w:p w:rsidR="00CB59BD" w:rsidRDefault="00CB59BD">
            <w:pPr>
              <w:spacing w:line="40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主要知识产权和标准规范等目录</w:t>
            </w:r>
          </w:p>
        </w:tc>
      </w:tr>
      <w:tr w:rsidR="00CB59BD" w:rsidTr="009A27C4">
        <w:trPr>
          <w:trHeight w:val="421"/>
          <w:jc w:val="center"/>
        </w:trPr>
        <w:tc>
          <w:tcPr>
            <w:tcW w:w="98" w:type="pct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720" w:type="pct"/>
            <w:gridSpan w:val="2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知识产权</w:t>
            </w:r>
          </w:p>
          <w:p w:rsidR="00CB59BD" w:rsidRDefault="00CB59BD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（标准）类别</w:t>
            </w:r>
          </w:p>
        </w:tc>
        <w:tc>
          <w:tcPr>
            <w:tcW w:w="849" w:type="pct"/>
            <w:gridSpan w:val="2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知识产权（标准）</w:t>
            </w:r>
          </w:p>
          <w:p w:rsidR="00CB59BD" w:rsidRDefault="00CB59BD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具体名称</w:t>
            </w:r>
          </w:p>
        </w:tc>
        <w:tc>
          <w:tcPr>
            <w:tcW w:w="384" w:type="pct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国家</w:t>
            </w:r>
          </w:p>
          <w:p w:rsidR="00CB59BD" w:rsidRDefault="00CB59BD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（地区）</w:t>
            </w:r>
          </w:p>
        </w:tc>
        <w:tc>
          <w:tcPr>
            <w:tcW w:w="955" w:type="pct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授权号</w:t>
            </w:r>
          </w:p>
          <w:p w:rsidR="00CB59BD" w:rsidRDefault="00CB59BD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（标准编号）</w:t>
            </w:r>
          </w:p>
        </w:tc>
        <w:tc>
          <w:tcPr>
            <w:tcW w:w="492" w:type="pct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授权（标准发布）日期</w:t>
            </w:r>
          </w:p>
        </w:tc>
        <w:tc>
          <w:tcPr>
            <w:tcW w:w="411" w:type="pct"/>
            <w:gridSpan w:val="2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证书编号</w:t>
            </w:r>
          </w:p>
          <w:p w:rsidR="00CB59BD" w:rsidRDefault="00CB59BD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（标准批准发布部门）</w:t>
            </w:r>
          </w:p>
        </w:tc>
        <w:tc>
          <w:tcPr>
            <w:tcW w:w="384" w:type="pct"/>
            <w:gridSpan w:val="2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权利人</w:t>
            </w:r>
          </w:p>
          <w:p w:rsidR="00CB59BD" w:rsidRDefault="00CB59BD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（标准起草单位）</w:t>
            </w:r>
          </w:p>
        </w:tc>
        <w:tc>
          <w:tcPr>
            <w:tcW w:w="515" w:type="pct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发明人</w:t>
            </w:r>
          </w:p>
          <w:p w:rsidR="00CB59BD" w:rsidRDefault="00CB59BD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（标准起草人）</w:t>
            </w:r>
          </w:p>
        </w:tc>
        <w:tc>
          <w:tcPr>
            <w:tcW w:w="192" w:type="pct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发明专利（标准）有效状态</w:t>
            </w:r>
          </w:p>
        </w:tc>
      </w:tr>
      <w:tr w:rsidR="00CB59BD" w:rsidTr="009A27C4">
        <w:trPr>
          <w:trHeight w:val="421"/>
          <w:jc w:val="center"/>
        </w:trPr>
        <w:tc>
          <w:tcPr>
            <w:tcW w:w="98" w:type="pct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720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广西典型地质灾害预防与治理</w:t>
            </w:r>
          </w:p>
        </w:tc>
        <w:tc>
          <w:tcPr>
            <w:tcW w:w="849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ISBN 978-7-116-09619-6</w:t>
            </w:r>
          </w:p>
        </w:tc>
        <w:tc>
          <w:tcPr>
            <w:tcW w:w="384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刘之葵，葛莎，唐克静，俞敏，韦专</w:t>
            </w:r>
          </w:p>
        </w:tc>
        <w:tc>
          <w:tcPr>
            <w:tcW w:w="955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2016.01.01</w:t>
            </w:r>
          </w:p>
        </w:tc>
        <w:tc>
          <w:tcPr>
            <w:tcW w:w="492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桂林理工大学，广西地质环境监测站</w:t>
            </w:r>
          </w:p>
        </w:tc>
        <w:tc>
          <w:tcPr>
            <w:tcW w:w="411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84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15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92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CB59BD" w:rsidTr="009A27C4">
        <w:trPr>
          <w:trHeight w:val="421"/>
          <w:jc w:val="center"/>
        </w:trPr>
        <w:tc>
          <w:tcPr>
            <w:tcW w:w="98" w:type="pct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720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桂林红粘土的水土作用效应及其改良</w:t>
            </w:r>
          </w:p>
        </w:tc>
        <w:tc>
          <w:tcPr>
            <w:tcW w:w="849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ISBN 978-7-116-10697-0</w:t>
            </w:r>
          </w:p>
        </w:tc>
        <w:tc>
          <w:tcPr>
            <w:tcW w:w="384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刘之葵，余佳兴，郭彤，顾展飞，李永豪，肖翔，王剑，邱晓娟，雷轶</w:t>
            </w:r>
          </w:p>
        </w:tc>
        <w:tc>
          <w:tcPr>
            <w:tcW w:w="955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2017.12.01</w:t>
            </w:r>
          </w:p>
        </w:tc>
        <w:tc>
          <w:tcPr>
            <w:tcW w:w="492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桂林理工大学</w:t>
            </w:r>
          </w:p>
        </w:tc>
        <w:tc>
          <w:tcPr>
            <w:tcW w:w="411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84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15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92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CB59BD" w:rsidTr="009A27C4">
        <w:trPr>
          <w:trHeight w:val="421"/>
          <w:jc w:val="center"/>
        </w:trPr>
        <w:tc>
          <w:tcPr>
            <w:tcW w:w="98" w:type="pct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720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岩溶区溶洞及土洞对建筑地基的影响</w:t>
            </w:r>
          </w:p>
        </w:tc>
        <w:tc>
          <w:tcPr>
            <w:tcW w:w="849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ISBN 7-116-04820-0</w:t>
            </w:r>
          </w:p>
        </w:tc>
        <w:tc>
          <w:tcPr>
            <w:tcW w:w="384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刘之葵，梁金城</w:t>
            </w:r>
          </w:p>
        </w:tc>
        <w:tc>
          <w:tcPr>
            <w:tcW w:w="955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2006.05.01</w:t>
            </w:r>
          </w:p>
        </w:tc>
        <w:tc>
          <w:tcPr>
            <w:tcW w:w="492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桂林理工大学</w:t>
            </w:r>
          </w:p>
        </w:tc>
        <w:tc>
          <w:tcPr>
            <w:tcW w:w="411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84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15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92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CB59BD" w:rsidTr="009A27C4">
        <w:trPr>
          <w:trHeight w:val="421"/>
          <w:jc w:val="center"/>
        </w:trPr>
        <w:tc>
          <w:tcPr>
            <w:tcW w:w="98" w:type="pct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720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桂林岩溶区岩土工程理论与实践</w:t>
            </w:r>
          </w:p>
        </w:tc>
        <w:tc>
          <w:tcPr>
            <w:tcW w:w="849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ISBN 978-7-116-06418-8</w:t>
            </w:r>
          </w:p>
        </w:tc>
        <w:tc>
          <w:tcPr>
            <w:tcW w:w="384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刘之葵</w:t>
            </w:r>
          </w:p>
        </w:tc>
        <w:tc>
          <w:tcPr>
            <w:tcW w:w="955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2009.12.01</w:t>
            </w:r>
          </w:p>
        </w:tc>
        <w:tc>
          <w:tcPr>
            <w:tcW w:w="492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桂林理工大学</w:t>
            </w:r>
          </w:p>
        </w:tc>
        <w:tc>
          <w:tcPr>
            <w:tcW w:w="411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84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15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92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CB59BD" w:rsidTr="009A27C4">
        <w:trPr>
          <w:trHeight w:val="421"/>
          <w:jc w:val="center"/>
        </w:trPr>
        <w:tc>
          <w:tcPr>
            <w:tcW w:w="98" w:type="pct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5</w:t>
            </w:r>
          </w:p>
        </w:tc>
        <w:tc>
          <w:tcPr>
            <w:tcW w:w="720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软件著作权</w:t>
            </w:r>
          </w:p>
        </w:tc>
        <w:tc>
          <w:tcPr>
            <w:tcW w:w="849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土质滑坡稳定性分析系统</w:t>
            </w:r>
            <w:r w:rsidRPr="00A7300C">
              <w:rPr>
                <w:rFonts w:eastAsia="宋体"/>
                <w:sz w:val="21"/>
                <w:szCs w:val="21"/>
              </w:rPr>
              <w:t>V1.0</w:t>
            </w:r>
          </w:p>
        </w:tc>
        <w:tc>
          <w:tcPr>
            <w:tcW w:w="384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中国</w:t>
            </w:r>
          </w:p>
        </w:tc>
        <w:tc>
          <w:tcPr>
            <w:tcW w:w="955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2020SR0110066</w:t>
            </w:r>
          </w:p>
        </w:tc>
        <w:tc>
          <w:tcPr>
            <w:tcW w:w="492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2020.01.21</w:t>
            </w:r>
          </w:p>
        </w:tc>
        <w:tc>
          <w:tcPr>
            <w:tcW w:w="411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软著等字第</w:t>
            </w:r>
            <w:r w:rsidRPr="00A7300C">
              <w:rPr>
                <w:rFonts w:eastAsia="宋体"/>
                <w:sz w:val="21"/>
                <w:szCs w:val="21"/>
              </w:rPr>
              <w:t>4988762</w:t>
            </w:r>
            <w:r w:rsidRPr="00A7300C">
              <w:rPr>
                <w:rFonts w:eastAsia="宋体" w:hAnsi="宋体" w:hint="eastAsia"/>
                <w:sz w:val="21"/>
                <w:szCs w:val="21"/>
              </w:rPr>
              <w:t>号</w:t>
            </w:r>
          </w:p>
        </w:tc>
        <w:tc>
          <w:tcPr>
            <w:tcW w:w="384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桂林理工大学</w:t>
            </w:r>
          </w:p>
        </w:tc>
        <w:tc>
          <w:tcPr>
            <w:tcW w:w="515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刘之葵，谢永雄，廖葵莉</w:t>
            </w:r>
          </w:p>
        </w:tc>
        <w:tc>
          <w:tcPr>
            <w:tcW w:w="192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CB59BD" w:rsidTr="009A27C4">
        <w:trPr>
          <w:trHeight w:val="421"/>
          <w:jc w:val="center"/>
        </w:trPr>
        <w:tc>
          <w:tcPr>
            <w:tcW w:w="98" w:type="pct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720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软件著作权</w:t>
            </w:r>
          </w:p>
        </w:tc>
        <w:tc>
          <w:tcPr>
            <w:tcW w:w="849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岩溶塌陷稳定分析操作记录系统</w:t>
            </w:r>
            <w:r w:rsidRPr="00A7300C">
              <w:rPr>
                <w:rFonts w:eastAsia="宋体"/>
                <w:sz w:val="21"/>
                <w:szCs w:val="21"/>
              </w:rPr>
              <w:t>V1.0</w:t>
            </w:r>
          </w:p>
        </w:tc>
        <w:tc>
          <w:tcPr>
            <w:tcW w:w="384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中国</w:t>
            </w:r>
          </w:p>
        </w:tc>
        <w:tc>
          <w:tcPr>
            <w:tcW w:w="955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2020SR0110096</w:t>
            </w:r>
          </w:p>
        </w:tc>
        <w:tc>
          <w:tcPr>
            <w:tcW w:w="492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2020.01.21</w:t>
            </w:r>
          </w:p>
        </w:tc>
        <w:tc>
          <w:tcPr>
            <w:tcW w:w="411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软著等字第</w:t>
            </w:r>
            <w:r w:rsidRPr="00A7300C">
              <w:rPr>
                <w:rFonts w:eastAsia="宋体"/>
                <w:sz w:val="21"/>
                <w:szCs w:val="21"/>
              </w:rPr>
              <w:t>4988792</w:t>
            </w:r>
            <w:r w:rsidRPr="00A7300C">
              <w:rPr>
                <w:rFonts w:eastAsia="宋体" w:hAnsi="宋体" w:hint="eastAsia"/>
                <w:sz w:val="21"/>
                <w:szCs w:val="21"/>
              </w:rPr>
              <w:t>号</w:t>
            </w:r>
          </w:p>
        </w:tc>
        <w:tc>
          <w:tcPr>
            <w:tcW w:w="384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桂林理工大学</w:t>
            </w:r>
          </w:p>
        </w:tc>
        <w:tc>
          <w:tcPr>
            <w:tcW w:w="515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谢永雄，刘之葵，廖葵莉</w:t>
            </w:r>
          </w:p>
        </w:tc>
        <w:tc>
          <w:tcPr>
            <w:tcW w:w="192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CB59BD" w:rsidTr="009A27C4">
        <w:trPr>
          <w:trHeight w:val="421"/>
          <w:jc w:val="center"/>
        </w:trPr>
        <w:tc>
          <w:tcPr>
            <w:tcW w:w="98" w:type="pct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720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岩土工程勘察</w:t>
            </w:r>
          </w:p>
        </w:tc>
        <w:tc>
          <w:tcPr>
            <w:tcW w:w="849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ISBN 978-7-112-14578-2</w:t>
            </w:r>
          </w:p>
        </w:tc>
        <w:tc>
          <w:tcPr>
            <w:tcW w:w="384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刘之葵，牟春梅，朱寿增，王杰光，谭景和，陈先华</w:t>
            </w:r>
          </w:p>
        </w:tc>
        <w:tc>
          <w:tcPr>
            <w:tcW w:w="955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2012.08.01</w:t>
            </w:r>
          </w:p>
        </w:tc>
        <w:tc>
          <w:tcPr>
            <w:tcW w:w="492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桂林理工大学</w:t>
            </w:r>
          </w:p>
        </w:tc>
        <w:tc>
          <w:tcPr>
            <w:tcW w:w="411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84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15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92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CB59BD" w:rsidTr="009A27C4">
        <w:trPr>
          <w:trHeight w:val="421"/>
          <w:jc w:val="center"/>
        </w:trPr>
        <w:tc>
          <w:tcPr>
            <w:tcW w:w="98" w:type="pct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720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Characterization and Constitutive Modelling of Red Clay Contaminated with Ammonium Carbonate</w:t>
            </w:r>
          </w:p>
        </w:tc>
        <w:tc>
          <w:tcPr>
            <w:tcW w:w="849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International Journal for Numerical and Analytical Methods in Geomechanics</w:t>
            </w:r>
          </w:p>
        </w:tc>
        <w:tc>
          <w:tcPr>
            <w:tcW w:w="384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Shanmei Li, Beshoy Riad, Xiong Zhang, Zhikui Liu</w:t>
            </w:r>
          </w:p>
        </w:tc>
        <w:tc>
          <w:tcPr>
            <w:tcW w:w="955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2020, 22(17): 2329-2357</w:t>
            </w:r>
          </w:p>
        </w:tc>
        <w:tc>
          <w:tcPr>
            <w:tcW w:w="492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2020.10.08</w:t>
            </w:r>
          </w:p>
        </w:tc>
        <w:tc>
          <w:tcPr>
            <w:tcW w:w="411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Xiong Zhang</w:t>
            </w:r>
          </w:p>
        </w:tc>
        <w:tc>
          <w:tcPr>
            <w:tcW w:w="384" w:type="pct"/>
            <w:gridSpan w:val="2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Shanmei Li</w:t>
            </w:r>
          </w:p>
        </w:tc>
        <w:tc>
          <w:tcPr>
            <w:tcW w:w="515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桂林理工大学，</w:t>
            </w:r>
            <w:r w:rsidRPr="00A7300C">
              <w:rPr>
                <w:rFonts w:eastAsia="宋体"/>
                <w:sz w:val="21"/>
                <w:szCs w:val="21"/>
              </w:rPr>
              <w:t>Missouri University of Science and Technology</w:t>
            </w:r>
          </w:p>
        </w:tc>
        <w:tc>
          <w:tcPr>
            <w:tcW w:w="192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CB59BD" w:rsidTr="009A27C4">
        <w:trPr>
          <w:trHeight w:val="421"/>
          <w:jc w:val="center"/>
        </w:trPr>
        <w:tc>
          <w:tcPr>
            <w:tcW w:w="98" w:type="pct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720" w:type="pct"/>
            <w:gridSpan w:val="2"/>
            <w:vAlign w:val="center"/>
          </w:tcPr>
          <w:p w:rsidR="00CB59BD" w:rsidRPr="00A7300C" w:rsidRDefault="00CB59BD" w:rsidP="00B32C98">
            <w:pPr>
              <w:spacing w:line="240" w:lineRule="exact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降雨条件下浅层滑坡渗流模拟与稳定性探讨</w:t>
            </w:r>
          </w:p>
        </w:tc>
        <w:tc>
          <w:tcPr>
            <w:tcW w:w="849" w:type="pct"/>
            <w:gridSpan w:val="2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人民长江</w:t>
            </w:r>
          </w:p>
        </w:tc>
        <w:tc>
          <w:tcPr>
            <w:tcW w:w="384" w:type="pct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赵勇，刘之葵，王晓华</w:t>
            </w:r>
          </w:p>
        </w:tc>
        <w:tc>
          <w:tcPr>
            <w:tcW w:w="955" w:type="pct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2016 ,47(18):44-49</w:t>
            </w:r>
            <w:r w:rsidRPr="00A7300C">
              <w:rPr>
                <w:rFonts w:eastAsia="宋体" w:hAnsi="宋体" w:hint="eastAsia"/>
                <w:sz w:val="21"/>
                <w:szCs w:val="21"/>
              </w:rPr>
              <w:t>，</w:t>
            </w:r>
            <w:r w:rsidRPr="00A7300C">
              <w:rPr>
                <w:rFonts w:eastAsia="宋体"/>
                <w:sz w:val="21"/>
                <w:szCs w:val="21"/>
              </w:rPr>
              <w:t>55</w:t>
            </w:r>
          </w:p>
        </w:tc>
        <w:tc>
          <w:tcPr>
            <w:tcW w:w="492" w:type="pct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2016.09.28</w:t>
            </w:r>
          </w:p>
        </w:tc>
        <w:tc>
          <w:tcPr>
            <w:tcW w:w="411" w:type="pct"/>
            <w:gridSpan w:val="2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刘之葵</w:t>
            </w:r>
          </w:p>
        </w:tc>
        <w:tc>
          <w:tcPr>
            <w:tcW w:w="384" w:type="pct"/>
            <w:gridSpan w:val="2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赵勇</w:t>
            </w:r>
          </w:p>
        </w:tc>
        <w:tc>
          <w:tcPr>
            <w:tcW w:w="515" w:type="pct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桂林理工大学，广西地质环境监测站</w:t>
            </w:r>
          </w:p>
        </w:tc>
        <w:tc>
          <w:tcPr>
            <w:tcW w:w="192" w:type="pct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CB59BD" w:rsidTr="009A27C4">
        <w:trPr>
          <w:trHeight w:val="421"/>
          <w:jc w:val="center"/>
        </w:trPr>
        <w:tc>
          <w:tcPr>
            <w:tcW w:w="98" w:type="pct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720" w:type="pct"/>
            <w:gridSpan w:val="2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bCs/>
                <w:kern w:val="32"/>
                <w:sz w:val="21"/>
                <w:szCs w:val="21"/>
              </w:rPr>
              <w:t>岩溶地基土洞塌陷评价及地基处理</w:t>
            </w:r>
          </w:p>
        </w:tc>
        <w:tc>
          <w:tcPr>
            <w:tcW w:w="849" w:type="pct"/>
            <w:gridSpan w:val="2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bCs/>
                <w:kern w:val="32"/>
                <w:sz w:val="21"/>
                <w:szCs w:val="21"/>
              </w:rPr>
              <w:t>灾害学</w:t>
            </w:r>
          </w:p>
        </w:tc>
        <w:tc>
          <w:tcPr>
            <w:tcW w:w="384" w:type="pct"/>
            <w:vAlign w:val="center"/>
          </w:tcPr>
          <w:p w:rsidR="00CB59BD" w:rsidRPr="00A7300C" w:rsidRDefault="00CB59BD" w:rsidP="00B32C98">
            <w:pPr>
              <w:spacing w:line="240" w:lineRule="exact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bCs/>
                <w:kern w:val="32"/>
                <w:sz w:val="21"/>
                <w:szCs w:val="21"/>
              </w:rPr>
              <w:t>刘之葵，谢永雄</w:t>
            </w:r>
          </w:p>
        </w:tc>
        <w:tc>
          <w:tcPr>
            <w:tcW w:w="955" w:type="pct"/>
            <w:vAlign w:val="center"/>
          </w:tcPr>
          <w:p w:rsidR="00CB59BD" w:rsidRPr="00A7300C" w:rsidRDefault="00CB59BD" w:rsidP="00B32C98">
            <w:pPr>
              <w:spacing w:line="240" w:lineRule="exact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bCs/>
                <w:kern w:val="32"/>
                <w:sz w:val="21"/>
                <w:szCs w:val="21"/>
              </w:rPr>
              <w:t>2007, 22(3):77-80</w:t>
            </w:r>
          </w:p>
        </w:tc>
        <w:tc>
          <w:tcPr>
            <w:tcW w:w="492" w:type="pct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2007.09.25</w:t>
            </w:r>
          </w:p>
        </w:tc>
        <w:tc>
          <w:tcPr>
            <w:tcW w:w="411" w:type="pct"/>
            <w:gridSpan w:val="2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刘之葵</w:t>
            </w:r>
          </w:p>
        </w:tc>
        <w:tc>
          <w:tcPr>
            <w:tcW w:w="384" w:type="pct"/>
            <w:gridSpan w:val="2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刘之葵</w:t>
            </w:r>
          </w:p>
        </w:tc>
        <w:tc>
          <w:tcPr>
            <w:tcW w:w="515" w:type="pct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桂林理工大学</w:t>
            </w:r>
          </w:p>
        </w:tc>
        <w:tc>
          <w:tcPr>
            <w:tcW w:w="192" w:type="pct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CB59BD" w:rsidTr="009A27C4">
        <w:trPr>
          <w:trHeight w:val="421"/>
          <w:jc w:val="center"/>
        </w:trPr>
        <w:tc>
          <w:tcPr>
            <w:tcW w:w="98" w:type="pct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720" w:type="pct"/>
            <w:gridSpan w:val="2"/>
            <w:vAlign w:val="center"/>
          </w:tcPr>
          <w:p w:rsidR="00CB59BD" w:rsidRPr="00A7300C" w:rsidRDefault="00CB59BD" w:rsidP="00B32C98">
            <w:pPr>
              <w:spacing w:line="240" w:lineRule="exact"/>
              <w:rPr>
                <w:rFonts w:eastAsia="宋体"/>
                <w:bCs/>
                <w:kern w:val="32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bCs/>
                <w:kern w:val="32"/>
                <w:sz w:val="21"/>
                <w:szCs w:val="21"/>
              </w:rPr>
              <w:t>含水率及干密度对桂林红黏土抗剪强度的影响</w:t>
            </w:r>
          </w:p>
        </w:tc>
        <w:tc>
          <w:tcPr>
            <w:tcW w:w="849" w:type="pct"/>
            <w:gridSpan w:val="2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bCs/>
                <w:kern w:val="32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bCs/>
                <w:kern w:val="32"/>
                <w:sz w:val="21"/>
                <w:szCs w:val="21"/>
              </w:rPr>
              <w:t>中国岩溶</w:t>
            </w:r>
          </w:p>
        </w:tc>
        <w:tc>
          <w:tcPr>
            <w:tcW w:w="384" w:type="pct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bCs/>
                <w:kern w:val="32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bCs/>
                <w:kern w:val="32"/>
                <w:sz w:val="21"/>
                <w:szCs w:val="21"/>
              </w:rPr>
              <w:t>陈佳雨，刘之葵</w:t>
            </w:r>
          </w:p>
        </w:tc>
        <w:tc>
          <w:tcPr>
            <w:tcW w:w="955" w:type="pct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bCs/>
                <w:kern w:val="32"/>
                <w:sz w:val="21"/>
                <w:szCs w:val="21"/>
              </w:rPr>
            </w:pPr>
            <w:r w:rsidRPr="00A7300C">
              <w:rPr>
                <w:rFonts w:eastAsia="宋体"/>
                <w:bCs/>
                <w:kern w:val="32"/>
                <w:sz w:val="21"/>
                <w:szCs w:val="21"/>
              </w:rPr>
              <w:t>2019</w:t>
            </w:r>
            <w:r w:rsidRPr="00A7300C">
              <w:rPr>
                <w:rFonts w:eastAsia="宋体" w:hAnsi="宋体" w:hint="eastAsia"/>
                <w:bCs/>
                <w:kern w:val="32"/>
                <w:sz w:val="21"/>
                <w:szCs w:val="21"/>
              </w:rPr>
              <w:t>，</w:t>
            </w:r>
            <w:r w:rsidRPr="00A7300C">
              <w:rPr>
                <w:rFonts w:eastAsia="宋体"/>
                <w:bCs/>
                <w:kern w:val="32"/>
                <w:sz w:val="21"/>
                <w:szCs w:val="21"/>
              </w:rPr>
              <w:t>38</w:t>
            </w:r>
            <w:r w:rsidRPr="00A7300C">
              <w:rPr>
                <w:rFonts w:eastAsia="宋体" w:hAnsi="宋体" w:hint="eastAsia"/>
                <w:bCs/>
                <w:kern w:val="32"/>
                <w:sz w:val="21"/>
                <w:szCs w:val="21"/>
              </w:rPr>
              <w:t>（</w:t>
            </w:r>
            <w:r w:rsidRPr="00A7300C">
              <w:rPr>
                <w:rFonts w:eastAsia="宋体"/>
                <w:bCs/>
                <w:kern w:val="32"/>
                <w:sz w:val="21"/>
                <w:szCs w:val="21"/>
              </w:rPr>
              <w:t>6</w:t>
            </w:r>
            <w:r w:rsidRPr="00A7300C">
              <w:rPr>
                <w:rFonts w:eastAsia="宋体" w:hAnsi="宋体" w:hint="eastAsia"/>
                <w:bCs/>
                <w:kern w:val="32"/>
                <w:sz w:val="21"/>
                <w:szCs w:val="21"/>
              </w:rPr>
              <w:t>）：</w:t>
            </w:r>
            <w:r w:rsidRPr="00A7300C">
              <w:rPr>
                <w:rFonts w:eastAsia="宋体"/>
                <w:bCs/>
                <w:kern w:val="32"/>
                <w:sz w:val="21"/>
                <w:szCs w:val="21"/>
              </w:rPr>
              <w:t>930-936</w:t>
            </w:r>
          </w:p>
        </w:tc>
        <w:tc>
          <w:tcPr>
            <w:tcW w:w="492" w:type="pct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bCs/>
                <w:kern w:val="32"/>
                <w:sz w:val="21"/>
                <w:szCs w:val="21"/>
              </w:rPr>
            </w:pPr>
            <w:r w:rsidRPr="00A7300C">
              <w:rPr>
                <w:rFonts w:eastAsia="宋体"/>
                <w:bCs/>
                <w:kern w:val="32"/>
                <w:sz w:val="21"/>
                <w:szCs w:val="21"/>
              </w:rPr>
              <w:t>2019.12.20</w:t>
            </w:r>
          </w:p>
        </w:tc>
        <w:tc>
          <w:tcPr>
            <w:tcW w:w="411" w:type="pct"/>
            <w:gridSpan w:val="2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bCs/>
                <w:kern w:val="32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bCs/>
                <w:kern w:val="32"/>
                <w:sz w:val="21"/>
                <w:szCs w:val="21"/>
              </w:rPr>
              <w:t>刘之葵</w:t>
            </w:r>
          </w:p>
        </w:tc>
        <w:tc>
          <w:tcPr>
            <w:tcW w:w="384" w:type="pct"/>
            <w:gridSpan w:val="2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bCs/>
                <w:kern w:val="32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bCs/>
                <w:kern w:val="32"/>
                <w:sz w:val="21"/>
                <w:szCs w:val="21"/>
              </w:rPr>
              <w:t>陈佳雨</w:t>
            </w:r>
          </w:p>
        </w:tc>
        <w:tc>
          <w:tcPr>
            <w:tcW w:w="515" w:type="pct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桂林理工大学</w:t>
            </w:r>
          </w:p>
        </w:tc>
        <w:tc>
          <w:tcPr>
            <w:tcW w:w="192" w:type="pct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CB59BD" w:rsidTr="009A27C4">
        <w:trPr>
          <w:trHeight w:val="421"/>
          <w:jc w:val="center"/>
        </w:trPr>
        <w:tc>
          <w:tcPr>
            <w:tcW w:w="98" w:type="pct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12</w:t>
            </w:r>
          </w:p>
        </w:tc>
        <w:tc>
          <w:tcPr>
            <w:tcW w:w="720" w:type="pct"/>
            <w:gridSpan w:val="2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bCs/>
                <w:kern w:val="32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bCs/>
                <w:kern w:val="32"/>
                <w:sz w:val="21"/>
                <w:szCs w:val="21"/>
              </w:rPr>
              <w:t>实用新型专利</w:t>
            </w:r>
          </w:p>
        </w:tc>
        <w:tc>
          <w:tcPr>
            <w:tcW w:w="849" w:type="pct"/>
            <w:gridSpan w:val="2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bCs/>
                <w:kern w:val="32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bCs/>
                <w:kern w:val="32"/>
                <w:sz w:val="21"/>
                <w:szCs w:val="21"/>
              </w:rPr>
              <w:t>一种室内岩溶真空塌陷的模型</w:t>
            </w:r>
          </w:p>
        </w:tc>
        <w:tc>
          <w:tcPr>
            <w:tcW w:w="384" w:type="pct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bCs/>
                <w:kern w:val="32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bCs/>
                <w:kern w:val="32"/>
                <w:sz w:val="21"/>
                <w:szCs w:val="21"/>
              </w:rPr>
              <w:t>中国</w:t>
            </w:r>
          </w:p>
        </w:tc>
        <w:tc>
          <w:tcPr>
            <w:tcW w:w="955" w:type="pct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bCs/>
                <w:kern w:val="32"/>
                <w:sz w:val="21"/>
                <w:szCs w:val="21"/>
              </w:rPr>
            </w:pPr>
            <w:r w:rsidRPr="00A7300C">
              <w:rPr>
                <w:rFonts w:eastAsia="宋体"/>
                <w:bCs/>
                <w:kern w:val="32"/>
                <w:sz w:val="21"/>
                <w:szCs w:val="21"/>
              </w:rPr>
              <w:t>ZL 2017 2 0392063.5</w:t>
            </w:r>
          </w:p>
        </w:tc>
        <w:tc>
          <w:tcPr>
            <w:tcW w:w="492" w:type="pct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bCs/>
                <w:kern w:val="32"/>
                <w:sz w:val="21"/>
                <w:szCs w:val="21"/>
              </w:rPr>
            </w:pPr>
            <w:r w:rsidRPr="00A7300C">
              <w:rPr>
                <w:rFonts w:eastAsia="宋体"/>
                <w:bCs/>
                <w:kern w:val="32"/>
                <w:sz w:val="21"/>
                <w:szCs w:val="21"/>
              </w:rPr>
              <w:t>2017.10.27</w:t>
            </w:r>
          </w:p>
        </w:tc>
        <w:tc>
          <w:tcPr>
            <w:tcW w:w="411" w:type="pct"/>
            <w:gridSpan w:val="2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bCs/>
                <w:kern w:val="32"/>
                <w:sz w:val="21"/>
                <w:szCs w:val="21"/>
              </w:rPr>
            </w:pPr>
            <w:r w:rsidRPr="00A7300C">
              <w:rPr>
                <w:rFonts w:eastAsia="宋体"/>
                <w:bCs/>
                <w:kern w:val="32"/>
                <w:sz w:val="21"/>
                <w:szCs w:val="21"/>
              </w:rPr>
              <w:t>6569223</w:t>
            </w:r>
          </w:p>
        </w:tc>
        <w:tc>
          <w:tcPr>
            <w:tcW w:w="384" w:type="pct"/>
            <w:gridSpan w:val="2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bCs/>
                <w:kern w:val="32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bCs/>
                <w:kern w:val="32"/>
                <w:sz w:val="21"/>
                <w:szCs w:val="21"/>
              </w:rPr>
              <w:t>桂林理工大学</w:t>
            </w:r>
          </w:p>
        </w:tc>
        <w:tc>
          <w:tcPr>
            <w:tcW w:w="515" w:type="pct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bCs/>
                <w:kern w:val="32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bCs/>
                <w:kern w:val="32"/>
                <w:sz w:val="21"/>
                <w:szCs w:val="21"/>
              </w:rPr>
              <w:t>刘之葵，李善梅，蒙剑坪</w:t>
            </w:r>
          </w:p>
        </w:tc>
        <w:tc>
          <w:tcPr>
            <w:tcW w:w="192" w:type="pct"/>
            <w:vAlign w:val="center"/>
          </w:tcPr>
          <w:p w:rsidR="00CB59BD" w:rsidRPr="00A7300C" w:rsidRDefault="00CB59BD" w:rsidP="00B32C98">
            <w:pPr>
              <w:spacing w:line="240" w:lineRule="exact"/>
              <w:jc w:val="center"/>
              <w:rPr>
                <w:rFonts w:eastAsia="宋体"/>
                <w:bCs/>
                <w:kern w:val="32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bCs/>
                <w:kern w:val="32"/>
                <w:sz w:val="21"/>
                <w:szCs w:val="21"/>
              </w:rPr>
              <w:t>有效</w:t>
            </w:r>
          </w:p>
        </w:tc>
      </w:tr>
      <w:tr w:rsidR="00CB59BD" w:rsidTr="009A27C4">
        <w:trPr>
          <w:trHeight w:val="421"/>
          <w:jc w:val="center"/>
        </w:trPr>
        <w:tc>
          <w:tcPr>
            <w:tcW w:w="98" w:type="pct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720" w:type="pct"/>
            <w:gridSpan w:val="2"/>
            <w:vAlign w:val="center"/>
          </w:tcPr>
          <w:p w:rsidR="00CB59BD" w:rsidRPr="00A7300C" w:rsidRDefault="00CB59BD" w:rsidP="00905601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bCs/>
                <w:kern w:val="32"/>
                <w:sz w:val="21"/>
                <w:szCs w:val="21"/>
              </w:rPr>
              <w:t>不同</w:t>
            </w:r>
            <w:r w:rsidRPr="00A7300C">
              <w:rPr>
                <w:rFonts w:eastAsia="宋体"/>
                <w:bCs/>
                <w:kern w:val="32"/>
                <w:sz w:val="21"/>
                <w:szCs w:val="21"/>
              </w:rPr>
              <w:t>pH</w:t>
            </w:r>
            <w:r w:rsidRPr="00A7300C">
              <w:rPr>
                <w:rFonts w:eastAsia="宋体" w:hAnsi="宋体" w:hint="eastAsia"/>
                <w:bCs/>
                <w:kern w:val="32"/>
                <w:sz w:val="21"/>
                <w:szCs w:val="21"/>
              </w:rPr>
              <w:t>值条件下干湿循环作用对桂林红粘土力学性质的影响</w:t>
            </w:r>
          </w:p>
        </w:tc>
        <w:tc>
          <w:tcPr>
            <w:tcW w:w="849" w:type="pct"/>
            <w:gridSpan w:val="2"/>
            <w:vAlign w:val="center"/>
          </w:tcPr>
          <w:p w:rsidR="00CB59BD" w:rsidRPr="00A7300C" w:rsidRDefault="00CB59BD" w:rsidP="00905601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bCs/>
                <w:kern w:val="32"/>
                <w:sz w:val="21"/>
                <w:szCs w:val="21"/>
              </w:rPr>
              <w:t>自然灾害学报</w:t>
            </w:r>
          </w:p>
        </w:tc>
        <w:tc>
          <w:tcPr>
            <w:tcW w:w="384" w:type="pct"/>
            <w:vAlign w:val="center"/>
          </w:tcPr>
          <w:p w:rsidR="00CB59BD" w:rsidRPr="00A7300C" w:rsidRDefault="00CB59BD" w:rsidP="00905601">
            <w:pPr>
              <w:spacing w:line="240" w:lineRule="exact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bCs/>
                <w:kern w:val="32"/>
                <w:sz w:val="21"/>
                <w:szCs w:val="21"/>
              </w:rPr>
              <w:t>刘之葵，李永豪</w:t>
            </w:r>
          </w:p>
        </w:tc>
        <w:tc>
          <w:tcPr>
            <w:tcW w:w="955" w:type="pct"/>
            <w:vAlign w:val="center"/>
          </w:tcPr>
          <w:p w:rsidR="00CB59BD" w:rsidRPr="00A7300C" w:rsidRDefault="00CB59BD" w:rsidP="00905601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bCs/>
                <w:kern w:val="32"/>
                <w:sz w:val="21"/>
                <w:szCs w:val="21"/>
              </w:rPr>
              <w:t>2014,23</w:t>
            </w:r>
            <w:r w:rsidRPr="00A7300C">
              <w:rPr>
                <w:rFonts w:eastAsia="宋体" w:hAnsi="宋体" w:hint="eastAsia"/>
                <w:bCs/>
                <w:kern w:val="32"/>
                <w:sz w:val="21"/>
                <w:szCs w:val="21"/>
              </w:rPr>
              <w:t>（</w:t>
            </w:r>
            <w:r w:rsidRPr="00A7300C">
              <w:rPr>
                <w:rFonts w:eastAsia="宋体"/>
                <w:bCs/>
                <w:kern w:val="32"/>
                <w:sz w:val="21"/>
                <w:szCs w:val="21"/>
              </w:rPr>
              <w:t>5</w:t>
            </w:r>
            <w:r w:rsidRPr="00A7300C">
              <w:rPr>
                <w:rFonts w:eastAsia="宋体" w:hAnsi="宋体" w:hint="eastAsia"/>
                <w:bCs/>
                <w:kern w:val="32"/>
                <w:sz w:val="21"/>
                <w:szCs w:val="21"/>
              </w:rPr>
              <w:t>）：</w:t>
            </w:r>
            <w:r w:rsidRPr="00A7300C">
              <w:rPr>
                <w:rFonts w:eastAsia="宋体"/>
                <w:bCs/>
                <w:kern w:val="32"/>
                <w:sz w:val="21"/>
                <w:szCs w:val="21"/>
              </w:rPr>
              <w:t>107-112</w:t>
            </w:r>
          </w:p>
        </w:tc>
        <w:tc>
          <w:tcPr>
            <w:tcW w:w="492" w:type="pct"/>
            <w:vAlign w:val="center"/>
          </w:tcPr>
          <w:p w:rsidR="00CB59BD" w:rsidRPr="00A7300C" w:rsidRDefault="00CB59BD" w:rsidP="00905601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/>
                <w:sz w:val="21"/>
                <w:szCs w:val="21"/>
              </w:rPr>
              <w:t>2014.10.20</w:t>
            </w:r>
          </w:p>
        </w:tc>
        <w:tc>
          <w:tcPr>
            <w:tcW w:w="411" w:type="pct"/>
            <w:gridSpan w:val="2"/>
            <w:vAlign w:val="center"/>
          </w:tcPr>
          <w:p w:rsidR="00CB59BD" w:rsidRPr="00A7300C" w:rsidRDefault="00CB59BD" w:rsidP="00905601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刘之葵</w:t>
            </w:r>
          </w:p>
        </w:tc>
        <w:tc>
          <w:tcPr>
            <w:tcW w:w="384" w:type="pct"/>
            <w:gridSpan w:val="2"/>
            <w:vAlign w:val="center"/>
          </w:tcPr>
          <w:p w:rsidR="00CB59BD" w:rsidRPr="00A7300C" w:rsidRDefault="00CB59BD" w:rsidP="00905601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刘之葵</w:t>
            </w:r>
          </w:p>
        </w:tc>
        <w:tc>
          <w:tcPr>
            <w:tcW w:w="515" w:type="pct"/>
            <w:vAlign w:val="center"/>
          </w:tcPr>
          <w:p w:rsidR="00CB59BD" w:rsidRPr="00A7300C" w:rsidRDefault="00CB59BD" w:rsidP="00905601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A7300C">
              <w:rPr>
                <w:rFonts w:eastAsia="宋体" w:hAnsi="宋体" w:hint="eastAsia"/>
                <w:sz w:val="21"/>
                <w:szCs w:val="21"/>
              </w:rPr>
              <w:t>桂林理工大学</w:t>
            </w:r>
          </w:p>
        </w:tc>
        <w:tc>
          <w:tcPr>
            <w:tcW w:w="192" w:type="pct"/>
            <w:vAlign w:val="center"/>
          </w:tcPr>
          <w:p w:rsidR="00CB59BD" w:rsidRPr="00A7300C" w:rsidRDefault="00CB59BD" w:rsidP="00A7300C">
            <w:pPr>
              <w:spacing w:line="240" w:lineRule="exact"/>
              <w:jc w:val="center"/>
              <w:rPr>
                <w:rFonts w:eastAsia="宋体"/>
                <w:bCs/>
                <w:kern w:val="32"/>
                <w:sz w:val="21"/>
                <w:szCs w:val="21"/>
              </w:rPr>
            </w:pPr>
          </w:p>
        </w:tc>
      </w:tr>
      <w:tr w:rsidR="00CB59BD" w:rsidTr="009A27C4">
        <w:trPr>
          <w:trHeight w:val="421"/>
          <w:jc w:val="center"/>
        </w:trPr>
        <w:tc>
          <w:tcPr>
            <w:tcW w:w="98" w:type="pct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720" w:type="pct"/>
            <w:gridSpan w:val="2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849" w:type="pct"/>
            <w:gridSpan w:val="2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384" w:type="pct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955" w:type="pct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492" w:type="pct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411" w:type="pct"/>
            <w:gridSpan w:val="2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384" w:type="pct"/>
            <w:gridSpan w:val="2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515" w:type="pct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192" w:type="pct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</w:tr>
      <w:tr w:rsidR="00CB59BD" w:rsidTr="009A27C4">
        <w:trPr>
          <w:trHeight w:val="421"/>
          <w:jc w:val="center"/>
        </w:trPr>
        <w:tc>
          <w:tcPr>
            <w:tcW w:w="98" w:type="pct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720" w:type="pct"/>
            <w:gridSpan w:val="2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849" w:type="pct"/>
            <w:gridSpan w:val="2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384" w:type="pct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955" w:type="pct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492" w:type="pct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411" w:type="pct"/>
            <w:gridSpan w:val="2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384" w:type="pct"/>
            <w:gridSpan w:val="2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515" w:type="pct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192" w:type="pct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</w:tr>
      <w:tr w:rsidR="00CB59BD" w:rsidTr="009A27C4">
        <w:trPr>
          <w:trHeight w:val="421"/>
          <w:jc w:val="center"/>
        </w:trPr>
        <w:tc>
          <w:tcPr>
            <w:tcW w:w="98" w:type="pct"/>
            <w:vAlign w:val="center"/>
          </w:tcPr>
          <w:p w:rsidR="00CB59BD" w:rsidRDefault="00CB59BD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720" w:type="pct"/>
            <w:gridSpan w:val="2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849" w:type="pct"/>
            <w:gridSpan w:val="2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384" w:type="pct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955" w:type="pct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492" w:type="pct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411" w:type="pct"/>
            <w:gridSpan w:val="2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384" w:type="pct"/>
            <w:gridSpan w:val="2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515" w:type="pct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192" w:type="pct"/>
          </w:tcPr>
          <w:p w:rsidR="00CB59BD" w:rsidRDefault="00CB59BD">
            <w:pPr>
              <w:spacing w:line="240" w:lineRule="atLeast"/>
              <w:rPr>
                <w:sz w:val="21"/>
                <w:szCs w:val="21"/>
              </w:rPr>
            </w:pPr>
          </w:p>
        </w:tc>
      </w:tr>
    </w:tbl>
    <w:p w:rsidR="00CB59BD" w:rsidRDefault="00CB59BD">
      <w:pPr>
        <w:spacing w:line="240" w:lineRule="auto"/>
      </w:pPr>
    </w:p>
    <w:sectPr w:rsidR="00CB59BD" w:rsidSect="00A952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16CF"/>
    <w:rsid w:val="000109A6"/>
    <w:rsid w:val="00031171"/>
    <w:rsid w:val="0004688E"/>
    <w:rsid w:val="0006511F"/>
    <w:rsid w:val="0007125D"/>
    <w:rsid w:val="00085A85"/>
    <w:rsid w:val="000C1B7C"/>
    <w:rsid w:val="001013D7"/>
    <w:rsid w:val="00121A2F"/>
    <w:rsid w:val="00127B06"/>
    <w:rsid w:val="00144126"/>
    <w:rsid w:val="001A60D1"/>
    <w:rsid w:val="001C61FF"/>
    <w:rsid w:val="001F23EF"/>
    <w:rsid w:val="00215172"/>
    <w:rsid w:val="00224775"/>
    <w:rsid w:val="00231F67"/>
    <w:rsid w:val="00233F50"/>
    <w:rsid w:val="00252A4E"/>
    <w:rsid w:val="002705A4"/>
    <w:rsid w:val="002C23B7"/>
    <w:rsid w:val="003119C7"/>
    <w:rsid w:val="003534A5"/>
    <w:rsid w:val="00361BCE"/>
    <w:rsid w:val="0036339D"/>
    <w:rsid w:val="00364E0E"/>
    <w:rsid w:val="003964D7"/>
    <w:rsid w:val="003A097F"/>
    <w:rsid w:val="003B4717"/>
    <w:rsid w:val="003F3904"/>
    <w:rsid w:val="00417C6F"/>
    <w:rsid w:val="00422215"/>
    <w:rsid w:val="0043013A"/>
    <w:rsid w:val="00471166"/>
    <w:rsid w:val="00474168"/>
    <w:rsid w:val="004F43D0"/>
    <w:rsid w:val="005016CF"/>
    <w:rsid w:val="00516361"/>
    <w:rsid w:val="00520A86"/>
    <w:rsid w:val="005269DE"/>
    <w:rsid w:val="0053766C"/>
    <w:rsid w:val="0054420C"/>
    <w:rsid w:val="005936CF"/>
    <w:rsid w:val="005A5A77"/>
    <w:rsid w:val="005B2C36"/>
    <w:rsid w:val="005B437E"/>
    <w:rsid w:val="005C537A"/>
    <w:rsid w:val="005E1F21"/>
    <w:rsid w:val="005E6A5A"/>
    <w:rsid w:val="00634874"/>
    <w:rsid w:val="006520EA"/>
    <w:rsid w:val="006A08EF"/>
    <w:rsid w:val="006A1D41"/>
    <w:rsid w:val="006C5770"/>
    <w:rsid w:val="006D6DB2"/>
    <w:rsid w:val="00712818"/>
    <w:rsid w:val="00725C9C"/>
    <w:rsid w:val="00765FE7"/>
    <w:rsid w:val="00795D6A"/>
    <w:rsid w:val="007A49BC"/>
    <w:rsid w:val="007C1BC7"/>
    <w:rsid w:val="007D1F50"/>
    <w:rsid w:val="007F4CC3"/>
    <w:rsid w:val="00822731"/>
    <w:rsid w:val="00864C7B"/>
    <w:rsid w:val="00892565"/>
    <w:rsid w:val="008B214D"/>
    <w:rsid w:val="008F52F7"/>
    <w:rsid w:val="00905601"/>
    <w:rsid w:val="009068E6"/>
    <w:rsid w:val="00946835"/>
    <w:rsid w:val="00980CCE"/>
    <w:rsid w:val="009A27C4"/>
    <w:rsid w:val="009D7550"/>
    <w:rsid w:val="009E457F"/>
    <w:rsid w:val="009E4712"/>
    <w:rsid w:val="009E7D07"/>
    <w:rsid w:val="00A26135"/>
    <w:rsid w:val="00A46C1B"/>
    <w:rsid w:val="00A47672"/>
    <w:rsid w:val="00A51FF0"/>
    <w:rsid w:val="00A7300C"/>
    <w:rsid w:val="00A952B9"/>
    <w:rsid w:val="00AB35FF"/>
    <w:rsid w:val="00AD4E84"/>
    <w:rsid w:val="00B11378"/>
    <w:rsid w:val="00B16690"/>
    <w:rsid w:val="00B32C98"/>
    <w:rsid w:val="00B62464"/>
    <w:rsid w:val="00B64049"/>
    <w:rsid w:val="00B7086A"/>
    <w:rsid w:val="00C40212"/>
    <w:rsid w:val="00C406E8"/>
    <w:rsid w:val="00C432FA"/>
    <w:rsid w:val="00C45874"/>
    <w:rsid w:val="00CA5A61"/>
    <w:rsid w:val="00CB0DE6"/>
    <w:rsid w:val="00CB59BD"/>
    <w:rsid w:val="00CD28EE"/>
    <w:rsid w:val="00CD3FF8"/>
    <w:rsid w:val="00CE7EC2"/>
    <w:rsid w:val="00D433C1"/>
    <w:rsid w:val="00D962BA"/>
    <w:rsid w:val="00DC3CBF"/>
    <w:rsid w:val="00DD334D"/>
    <w:rsid w:val="00DD41EA"/>
    <w:rsid w:val="00DD7575"/>
    <w:rsid w:val="00E12E05"/>
    <w:rsid w:val="00E30C46"/>
    <w:rsid w:val="00E42EA7"/>
    <w:rsid w:val="00E479F0"/>
    <w:rsid w:val="00E61D31"/>
    <w:rsid w:val="00EE6B3E"/>
    <w:rsid w:val="00EF694E"/>
    <w:rsid w:val="00F124D5"/>
    <w:rsid w:val="00FA1087"/>
    <w:rsid w:val="00FA1211"/>
    <w:rsid w:val="00FD764F"/>
    <w:rsid w:val="00FE23C9"/>
    <w:rsid w:val="00FE2685"/>
    <w:rsid w:val="03E20BC3"/>
    <w:rsid w:val="0AD8353C"/>
    <w:rsid w:val="11767C08"/>
    <w:rsid w:val="138B3E04"/>
    <w:rsid w:val="2BD93B5E"/>
    <w:rsid w:val="2FD0610B"/>
    <w:rsid w:val="349C2DD1"/>
    <w:rsid w:val="3858504B"/>
    <w:rsid w:val="399B12B6"/>
    <w:rsid w:val="3E5F69B1"/>
    <w:rsid w:val="41843FE6"/>
    <w:rsid w:val="440A50B2"/>
    <w:rsid w:val="472433A7"/>
    <w:rsid w:val="4BD30D6C"/>
    <w:rsid w:val="540259C5"/>
    <w:rsid w:val="5AF923D4"/>
    <w:rsid w:val="6AE233D0"/>
    <w:rsid w:val="6D6C5ECC"/>
    <w:rsid w:val="71110DEE"/>
    <w:rsid w:val="7FAE3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2B9"/>
    <w:pPr>
      <w:spacing w:line="560" w:lineRule="exact"/>
    </w:pPr>
    <w:rPr>
      <w:rFonts w:eastAsia="仿宋_GB2312"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A952B9"/>
    <w:pPr>
      <w:widowControl w:val="0"/>
      <w:spacing w:line="360" w:lineRule="auto"/>
      <w:ind w:firstLineChars="200" w:firstLine="480"/>
      <w:jc w:val="both"/>
    </w:pPr>
    <w:rPr>
      <w:rFonts w:ascii="仿宋_GB2312" w:eastAsia="宋体"/>
      <w:sz w:val="24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A952B9"/>
    <w:rPr>
      <w:rFonts w:ascii="仿宋_GB2312" w:eastAsia="宋体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A952B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952B9"/>
    <w:rPr>
      <w:rFonts w:ascii="Times New Roman" w:eastAsia="仿宋_GB2312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A952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952B9"/>
    <w:rPr>
      <w:rFonts w:ascii="Times New Roman" w:eastAsia="仿宋_GB2312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rsid w:val="00A952B9"/>
    <w:rPr>
      <w:sz w:val="24"/>
    </w:rPr>
  </w:style>
  <w:style w:type="table" w:styleId="TableGrid">
    <w:name w:val="Table Grid"/>
    <w:basedOn w:val="TableNormal"/>
    <w:uiPriority w:val="99"/>
    <w:rsid w:val="00A952B9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99"/>
    <w:qFormat/>
    <w:locked/>
    <w:rsid w:val="007C1BC7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quanzhou.guilinlif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3</Pages>
  <Words>408</Words>
  <Characters>2331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whx</dc:creator>
  <cp:keywords/>
  <dc:description/>
  <cp:lastModifiedBy>john</cp:lastModifiedBy>
  <cp:revision>30</cp:revision>
  <dcterms:created xsi:type="dcterms:W3CDTF">2021-07-05T02:51:00Z</dcterms:created>
  <dcterms:modified xsi:type="dcterms:W3CDTF">2021-07-08T02:24:00Z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47B8D95DEA7A4B57B951FB837B70082B</vt:lpwstr>
  </property>
</Properties>
</file>