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400" w:lineRule="exact"/>
        <w:jc w:val="center"/>
        <w:rPr>
          <w:rFonts w:eastAsia="方正小标宋简体"/>
          <w:bCs/>
          <w:szCs w:val="32"/>
        </w:rPr>
      </w:pPr>
      <w:r>
        <w:rPr>
          <w:rFonts w:eastAsia="方正小标宋简体"/>
          <w:bCs/>
          <w:szCs w:val="32"/>
        </w:rPr>
        <w:t>202</w:t>
      </w:r>
      <w:r>
        <w:rPr>
          <w:rFonts w:hint="eastAsia" w:eastAsia="方正小标宋简体"/>
          <w:bCs/>
          <w:szCs w:val="32"/>
        </w:rPr>
        <w:t>1</w:t>
      </w:r>
      <w:r>
        <w:rPr>
          <w:rFonts w:eastAsia="方正小标宋简体"/>
          <w:bCs/>
          <w:szCs w:val="32"/>
        </w:rPr>
        <w:t>年度</w:t>
      </w:r>
      <w:r>
        <w:rPr>
          <w:rFonts w:hint="eastAsia" w:eastAsia="方正小标宋简体"/>
          <w:bCs/>
          <w:szCs w:val="32"/>
        </w:rPr>
        <w:t>广西</w:t>
      </w:r>
      <w:r>
        <w:rPr>
          <w:rFonts w:eastAsia="方正小标宋简体"/>
          <w:bCs/>
          <w:szCs w:val="32"/>
        </w:rPr>
        <w:t>技术发明奖</w:t>
      </w:r>
      <w:r>
        <w:rPr>
          <w:rFonts w:hint="eastAsia" w:eastAsia="方正小标宋简体"/>
          <w:bCs/>
          <w:szCs w:val="32"/>
        </w:rPr>
        <w:t>（科技进步奖）</w:t>
      </w:r>
      <w:r>
        <w:rPr>
          <w:rFonts w:eastAsia="方正小标宋简体"/>
          <w:bCs/>
          <w:szCs w:val="32"/>
        </w:rPr>
        <w:t>提名公示信息表</w:t>
      </w:r>
    </w:p>
    <w:tbl>
      <w:tblPr>
        <w:tblStyle w:val="6"/>
        <w:tblW w:w="506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8"/>
        <w:gridCol w:w="592"/>
        <w:gridCol w:w="329"/>
        <w:gridCol w:w="462"/>
        <w:gridCol w:w="479"/>
        <w:gridCol w:w="1084"/>
        <w:gridCol w:w="1448"/>
        <w:gridCol w:w="852"/>
        <w:gridCol w:w="128"/>
        <w:gridCol w:w="572"/>
        <w:gridCol w:w="214"/>
        <w:gridCol w:w="433"/>
        <w:gridCol w:w="1145"/>
        <w:gridCol w:w="4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961" w:type="pct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4038" w:type="pct"/>
            <w:gridSpan w:val="10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珊瑚碎屑混凝土材料关键技术研究与工程应用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961" w:type="pct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提名单位</w:t>
            </w:r>
          </w:p>
        </w:tc>
        <w:tc>
          <w:tcPr>
            <w:tcW w:w="2367" w:type="pct"/>
            <w:gridSpan w:val="5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eastAsia" w:eastAsia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</w:rPr>
              <w:t>广西壮族自治区</w:t>
            </w:r>
            <w:r>
              <w:rPr>
                <w:rFonts w:hint="eastAsia"/>
                <w:sz w:val="24"/>
                <w:lang w:eastAsia="zh-CN"/>
              </w:rPr>
              <w:t>教育厅</w:t>
            </w:r>
          </w:p>
        </w:tc>
        <w:tc>
          <w:tcPr>
            <w:tcW w:w="466" w:type="pct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提名等级</w:t>
            </w:r>
          </w:p>
        </w:tc>
        <w:tc>
          <w:tcPr>
            <w:tcW w:w="1204" w:type="pct"/>
            <w:gridSpan w:val="3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hint="default" w:eastAsia="仿宋_GB2312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一等奖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/二等奖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jc w:val="center"/>
        </w:trPr>
        <w:tc>
          <w:tcPr>
            <w:tcW w:w="961" w:type="pct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候选个人</w:t>
            </w:r>
          </w:p>
        </w:tc>
        <w:tc>
          <w:tcPr>
            <w:tcW w:w="4038" w:type="pct"/>
            <w:gridSpan w:val="10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王磊、马林建、魏厚振、</w:t>
            </w:r>
            <w:r>
              <w:rPr>
                <w:rFonts w:hint="eastAsia"/>
                <w:sz w:val="24"/>
                <w:lang w:eastAsia="zh-CN"/>
              </w:rPr>
              <w:t>吕海波</w:t>
            </w:r>
            <w:r>
              <w:rPr>
                <w:rFonts w:hint="eastAsia"/>
                <w:sz w:val="24"/>
              </w:rPr>
              <w:t>、李治中、</w:t>
            </w:r>
            <w:r>
              <w:rPr>
                <w:rFonts w:hint="eastAsia"/>
                <w:sz w:val="24"/>
                <w:lang w:eastAsia="zh-CN"/>
              </w:rPr>
              <w:t>林长宝</w:t>
            </w:r>
            <w:r>
              <w:rPr>
                <w:rFonts w:hint="eastAsia"/>
                <w:sz w:val="24"/>
              </w:rPr>
              <w:t>、易金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</w:rPr>
              <w:t>孟庆山、李增、</w:t>
            </w:r>
            <w:r>
              <w:rPr>
                <w:rFonts w:hint="eastAsia"/>
                <w:sz w:val="24"/>
                <w:lang w:eastAsia="zh-CN"/>
              </w:rPr>
              <w:t>杨铁磊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961" w:type="pct"/>
            <w:gridSpan w:val="4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候选组织</w:t>
            </w:r>
          </w:p>
        </w:tc>
        <w:tc>
          <w:tcPr>
            <w:tcW w:w="4038" w:type="pct"/>
            <w:gridSpan w:val="10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hint="eastAsia" w:eastAsia="仿宋_GB2312"/>
                <w:bCs/>
                <w:color w:val="000000"/>
                <w:kern w:val="0"/>
                <w:szCs w:val="24"/>
                <w:lang w:eastAsia="zh-CN" w:bidi="ar"/>
              </w:rPr>
            </w:pPr>
            <w:r>
              <w:rPr>
                <w:rFonts w:hint="eastAsia"/>
                <w:sz w:val="24"/>
              </w:rPr>
              <w:t>桂林理工大学、陆军工程大学、</w:t>
            </w:r>
            <w:r>
              <w:rPr>
                <w:rFonts w:hint="eastAsia"/>
                <w:sz w:val="24"/>
                <w:lang w:eastAsia="zh-CN"/>
              </w:rPr>
              <w:t>中国科学</w:t>
            </w:r>
            <w:r>
              <w:rPr>
                <w:rFonts w:hint="eastAsia"/>
                <w:sz w:val="24"/>
              </w:rPr>
              <w:t>院武汉岩土力学研究所、海军</w:t>
            </w:r>
            <w:r>
              <w:rPr>
                <w:rFonts w:hint="eastAsia"/>
                <w:sz w:val="24"/>
                <w:lang w:eastAsia="zh-CN"/>
              </w:rPr>
              <w:t>后勤部专项</w:t>
            </w:r>
            <w:r>
              <w:rPr>
                <w:rFonts w:hint="eastAsia"/>
                <w:sz w:val="24"/>
              </w:rPr>
              <w:t>工程</w:t>
            </w:r>
            <w:r>
              <w:rPr>
                <w:rFonts w:hint="eastAsia"/>
                <w:sz w:val="24"/>
                <w:lang w:eastAsia="zh-CN"/>
              </w:rPr>
              <w:t>建设办公室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7" w:hRule="atLeast"/>
          <w:jc w:val="center"/>
        </w:trPr>
        <w:tc>
          <w:tcPr>
            <w:tcW w:w="492" w:type="pct"/>
            <w:gridSpan w:val="2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项目简介</w:t>
            </w:r>
          </w:p>
        </w:tc>
        <w:tc>
          <w:tcPr>
            <w:tcW w:w="4507" w:type="pct"/>
            <w:gridSpan w:val="1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岛礁建设对于加强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国家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海洋权益保护、推进海洋资源开发利用具有重要意义。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采取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“就地取材”的方式能够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大幅减少工程材料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运输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，降低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建设成本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并缩短建设周期。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然而，由于对珊瑚砂、珊瑚混凝土的相关性能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缺乏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了解，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这类特殊海洋“地材”的工程应用成为极具挑战性的课题。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为此，研究团队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在国家、地方支持下，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以</w:t>
            </w:r>
            <w:r>
              <w:rPr>
                <w:rFonts w:hint="eastAsia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远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海岛礁基础工程建设为背景，聚焦珊瑚混凝土的技术空白和工程需求，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经过十余年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的系统研究和技术攻关，取得了一批科技创新成果：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解决了珊瑚混凝土基础理论与工程属性认知不清所造成的“不敢用”的问题。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揭示了珊瑚砂、珊瑚混凝土在静、动荷载作用下强度、变形、耐久性、损伤破坏机理以及关键影响因素；形成了“珊瑚砂、珊瑚碎屑材性评定-珊瑚混凝土设计-施工工艺-质量评定”的关键技术与方法，明确了主要特征指标间的转换关系，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填补了珊瑚混凝土相关研究的“空白”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，为岛礁建设珊瑚混凝土工程的设计、施工、质量评价及耐久性评估等提供了关键依据，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实现了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珊瑚砂、珊瑚混凝土性能新认知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解决了珊瑚混凝土基础材性不良所产生的“不好用”的问题。针对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珊瑚混凝土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脆性大、强度低、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抗渗差、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易离析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等关键性能缺陷，实现了低成本制备高性能珊瑚混凝土关键技术的重要突破；采取纤维增强技术达到珊瑚混凝土“增韧、增强”的目标，抗折强度、抗冲击性能大幅提升，实现了珊瑚混凝土在高标准民用建筑和军事防护工程应用的新突破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（3）解决了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海洋环境下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珊瑚混凝土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与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钢筋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“难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共用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问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题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揭示了“海洋环境因素-材料性能劣化-粘结性能”之间的作用关系与粘结性能演化规律、应力退化机理</w:t>
            </w:r>
            <w:r>
              <w:rPr>
                <w:rFonts w:hint="eastAsia"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eastAsia="仿宋_GB2312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并建立了FRP筋-珊瑚混凝土粘结-滑移本构关系模型；揭示荷载作用下FRP筋珊瑚混凝土梁力学性能与破坏机理，并建立了刚度、承载力、延性等计算</w:t>
            </w:r>
            <w:r>
              <w:rPr>
                <w:rFonts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模型，</w:t>
            </w:r>
            <w:r>
              <w:rPr>
                <w:rFonts w:hint="eastAsia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发展了</w:t>
            </w:r>
            <w:r>
              <w:rPr>
                <w:rFonts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珊瑚混凝土</w:t>
            </w:r>
            <w:r>
              <w:rPr>
                <w:rFonts w:hint="eastAsia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结构</w:t>
            </w:r>
            <w:r>
              <w:rPr>
                <w:rFonts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基础理论体系和工程技术。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2"/>
              <w:textAlignment w:val="auto"/>
              <w:rPr>
                <w:rFonts w:hint="eastAsia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研究团队</w:t>
            </w:r>
            <w:r>
              <w:rPr>
                <w:rFonts w:hint="eastAsia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申请发明专利11项，</w:t>
            </w:r>
            <w:r>
              <w:rPr>
                <w:rFonts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获</w:t>
            </w:r>
            <w:r>
              <w:rPr>
                <w:rFonts w:hint="eastAsia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得授权</w:t>
            </w:r>
            <w:r>
              <w:rPr>
                <w:rFonts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发明专利6项，</w:t>
            </w:r>
            <w:r>
              <w:rPr>
                <w:rFonts w:hint="eastAsia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参与</w:t>
            </w:r>
            <w:r>
              <w:rPr>
                <w:rFonts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制订军</w:t>
            </w:r>
            <w:r>
              <w:rPr>
                <w:rFonts w:hint="eastAsia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队</w:t>
            </w:r>
            <w:r>
              <w:rPr>
                <w:rFonts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标准1项，发表学术论文</w:t>
            </w:r>
            <w:r>
              <w:rPr>
                <w:rFonts w:hint="eastAsia"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eastAsia="仿宋_GB2312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8篇，出版技术专著1部，相关技术处于国内（国际）领先水平。研究成果为岛礁陆域吹填、地基加固、工程建设等提供了关键理论与技术支撑，有力地保障了工程建设的顺利推进，圆满完成岛礁建设任务</w:t>
            </w:r>
            <w:r>
              <w:rPr>
                <w:rFonts w:hint="eastAsia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2"/>
              <w:textAlignment w:val="auto"/>
              <w:rPr>
                <w:rFonts w:hint="eastAsia" w:eastAsia="仿宋_GB2312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82"/>
              <w:textAlignment w:val="auto"/>
              <w:rPr>
                <w:rFonts w:hint="eastAsia" w:eastAsia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5000" w:type="pct"/>
            <w:gridSpan w:val="14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主要知识产权和标准规范等目录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（标准）类别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知识产权（标准）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具体名称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国家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（地区）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授权号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（标准编号）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授权（标准发布）日期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证书编号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（标准批准发布部门）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权利人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（标准起草单位）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发明人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（标准起草人）</w:t>
            </w:r>
          </w:p>
        </w:tc>
        <w:tc>
          <w:tcPr>
            <w:tcW w:w="26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发明专利（标准）有效状态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发明专利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一种低气压条件下高强珊瑚骨料混凝土的制备方法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中国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ZL201910673815.9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2021-05-14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第4419871号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桂林理工大学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王磊,余大鹏,易金,陈平</w:t>
            </w:r>
          </w:p>
        </w:tc>
        <w:tc>
          <w:tcPr>
            <w:tcW w:w="26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专利权有效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发明专利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一种聚丙烯纤维珊瑚混凝土及其制备方法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中国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ZL201410388707.4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2016-04-06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第2019091号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桂林理工大学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sz w:val="18"/>
                <w:szCs w:val="18"/>
              </w:rPr>
              <w:t>王磊,易金,熊祖菁</w:t>
            </w:r>
          </w:p>
        </w:tc>
        <w:tc>
          <w:tcPr>
            <w:tcW w:w="26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/>
                <w:sz w:val="21"/>
                <w:szCs w:val="21"/>
              </w:rPr>
            </w:pPr>
            <w:r>
              <w:rPr>
                <w:sz w:val="18"/>
                <w:szCs w:val="18"/>
              </w:rPr>
              <w:t>专利权有效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kern w:val="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发明专利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一种碳纤维珊瑚混凝土及其制备方法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ZL201410388709.3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2016-05-18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第2079295号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桂林理工大学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王磊,范蕾,邓雪莲,王国旭</w:t>
            </w:r>
          </w:p>
        </w:tc>
        <w:tc>
          <w:tcPr>
            <w:tcW w:w="26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专利权有效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kern w:val="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发明专利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一种固结渗透联合实验装置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中国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ZL201511005165.9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2018-08-14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第3035319号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中科院武汉岩土力学研究所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魏厚振,何建乔,况辉,孟庆山,韦昌富</w:t>
            </w:r>
          </w:p>
        </w:tc>
        <w:tc>
          <w:tcPr>
            <w:tcW w:w="266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/>
                <w:sz w:val="21"/>
                <w:szCs w:val="21"/>
              </w:rPr>
            </w:pPr>
            <w:r>
              <w:rPr>
                <w:sz w:val="18"/>
                <w:szCs w:val="18"/>
              </w:rPr>
              <w:t>专利权有效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kern w:val="0"/>
                <w:sz w:val="16"/>
                <w:szCs w:val="16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论文名称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刊名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作者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年卷页码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(xx年xx卷</w:t>
            </w:r>
          </w:p>
          <w:p>
            <w:pPr>
              <w:spacing w:line="240" w:lineRule="exact"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xx页)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发表时间（年月 日）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通讯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作者（含</w:t>
            </w:r>
          </w:p>
          <w:p>
            <w:pPr>
              <w:spacing w:line="240" w:lineRule="exact"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共同）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第一</w:t>
            </w:r>
          </w:p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作者(含</w:t>
            </w:r>
          </w:p>
          <w:p>
            <w:pPr>
              <w:spacing w:line="240" w:lineRule="exact"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共同)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署名单位</w:t>
            </w:r>
          </w:p>
        </w:tc>
        <w:tc>
          <w:tcPr>
            <w:tcW w:w="26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珊瑚骨料混凝土的基础性能及研究应用前景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混凝土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王磊,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赵艳林</w:t>
            </w:r>
            <w:r>
              <w:rPr>
                <w:kern w:val="0"/>
                <w:sz w:val="18"/>
                <w:szCs w:val="18"/>
                <w:lang w:bidi="ar"/>
              </w:rPr>
              <w:t>,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吕海波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2012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年02期</w:t>
            </w:r>
            <w:r>
              <w:rPr>
                <w:kern w:val="0"/>
                <w:sz w:val="18"/>
                <w:szCs w:val="18"/>
                <w:lang w:bidi="ar"/>
              </w:rPr>
              <w:t>99-100+113</w:t>
            </w:r>
            <w:r>
              <w:rPr>
                <w:rFonts w:hint="eastAsia"/>
                <w:kern w:val="0"/>
                <w:sz w:val="18"/>
                <w:szCs w:val="18"/>
                <w:lang w:bidi="ar"/>
              </w:rPr>
              <w:t>页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2012-02-27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-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王磊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1.桂林理工大学；2.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广西建筑工程检测与试验重点实验室</w:t>
            </w:r>
          </w:p>
        </w:tc>
        <w:tc>
          <w:tcPr>
            <w:tcW w:w="26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颗粒破碎对钙质砂的应力-应变及强度影响研究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工程地质学报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陈火东,魏厚振,孟庆山,王志兵,冯铮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2018年26卷1490-1498页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2018-12-15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魏厚振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陈火东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1.桂林理工大学；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2.广西岩土力学与工程重点实验室；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3.中国科学院武汉岩土力学研究所岩土力学与工程国家重点实验室；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4.污染泥土科学与工程湖北省重点实验室</w:t>
            </w:r>
          </w:p>
        </w:tc>
        <w:tc>
          <w:tcPr>
            <w:tcW w:w="26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eastAsia="仿宋_GB2312"/>
                <w:kern w:val="0"/>
                <w:sz w:val="18"/>
                <w:szCs w:val="18"/>
                <w:lang w:eastAsia="zh-CN" w:bidi="ar"/>
              </w:rPr>
            </w:pPr>
            <w:r>
              <w:rPr>
                <w:bCs/>
                <w:sz w:val="18"/>
                <w:szCs w:val="18"/>
              </w:rPr>
              <w:t>The effect of fly ash and silica fume on mechanical properties and durability of coral aggregate concrete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bCs/>
                <w:sz w:val="18"/>
                <w:szCs w:val="18"/>
              </w:rPr>
              <w:t>Construction and Building Materials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kern w:val="0"/>
                <w:sz w:val="18"/>
                <w:szCs w:val="18"/>
                <w:lang w:bidi="ar"/>
              </w:rPr>
            </w:pPr>
            <w:r>
              <w:rPr>
                <w:bCs/>
                <w:sz w:val="18"/>
                <w:szCs w:val="18"/>
              </w:rPr>
              <w:t>Wenjuan Wu,Ren Wang,Changqi Zhu,Qingshan Meng.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kern w:val="0"/>
                <w:sz w:val="18"/>
                <w:szCs w:val="18"/>
                <w:lang w:bidi="ar"/>
              </w:rPr>
            </w:pPr>
            <w:r>
              <w:rPr>
                <w:bCs/>
                <w:sz w:val="18"/>
                <w:szCs w:val="18"/>
              </w:rPr>
              <w:t>2018年185卷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>69-78页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bCs/>
                <w:sz w:val="18"/>
                <w:szCs w:val="18"/>
              </w:rPr>
              <w:t>2018-10-10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bCs/>
                <w:sz w:val="18"/>
                <w:szCs w:val="18"/>
              </w:rPr>
              <w:t>Qingshan Meng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bCs/>
                <w:sz w:val="18"/>
                <w:szCs w:val="18"/>
              </w:rPr>
              <w:t>Wenjuan Wu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5"/>
                <w:szCs w:val="15"/>
              </w:rPr>
            </w:pPr>
            <w:r>
              <w:rPr>
                <w:bCs/>
                <w:sz w:val="15"/>
                <w:szCs w:val="15"/>
              </w:rPr>
              <w:t>1.State Key Laboratory of Geomechanics and Geotechnical Engineering, Institute of Rock and Soil Mechanics, Chinese Academy of Sciences；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kern w:val="0"/>
                <w:sz w:val="18"/>
                <w:szCs w:val="18"/>
                <w:lang w:bidi="ar"/>
              </w:rPr>
            </w:pPr>
            <w:r>
              <w:rPr>
                <w:bCs/>
                <w:sz w:val="15"/>
                <w:szCs w:val="15"/>
              </w:rPr>
              <w:t>2.University of Chinese Academy of Sciences</w:t>
            </w:r>
          </w:p>
        </w:tc>
        <w:tc>
          <w:tcPr>
            <w:tcW w:w="26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Mechanical properties of coral concrete subjected to uniaxial dynamic compression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Construction and Building Materials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Linjian Ma,Zeng Li,Jiagui Liu,Liqun Duan,Jiawen Wu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201</w:t>
            </w:r>
            <w:r>
              <w:rPr>
                <w:rFonts w:hint="eastAsia"/>
                <w:bCs/>
                <w:sz w:val="18"/>
                <w:szCs w:val="18"/>
              </w:rPr>
              <w:t>9年</w:t>
            </w:r>
            <w:r>
              <w:rPr>
                <w:bCs/>
                <w:sz w:val="18"/>
                <w:szCs w:val="18"/>
              </w:rPr>
              <w:t>199</w:t>
            </w:r>
            <w:r>
              <w:rPr>
                <w:rFonts w:hint="eastAsia"/>
                <w:bCs/>
                <w:sz w:val="18"/>
                <w:szCs w:val="18"/>
              </w:rPr>
              <w:t>卷44-51页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2019-02-28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Zeng Li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Linjian Ma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1.</w:t>
            </w:r>
            <w:r>
              <w:rPr>
                <w:bCs/>
                <w:sz w:val="15"/>
                <w:szCs w:val="15"/>
              </w:rPr>
              <w:t>State Key Laboratory of Disaster Prevention and Mitigation of Explosion and Impact, Army Engineering University of PLA</w:t>
            </w:r>
            <w:r>
              <w:rPr>
                <w:rFonts w:hint="eastAsia"/>
                <w:bCs/>
                <w:sz w:val="15"/>
                <w:szCs w:val="15"/>
              </w:rPr>
              <w:t>;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5"/>
                <w:szCs w:val="15"/>
              </w:rPr>
            </w:pPr>
            <w:r>
              <w:rPr>
                <w:rFonts w:hint="eastAsia"/>
                <w:bCs/>
                <w:sz w:val="15"/>
                <w:szCs w:val="15"/>
              </w:rPr>
              <w:t>2.</w:t>
            </w:r>
            <w:r>
              <w:rPr>
                <w:bCs/>
                <w:sz w:val="15"/>
                <w:szCs w:val="15"/>
              </w:rPr>
              <w:t>State Key Laboratory for Geomechanics and Deep Underground Engineering, China University of Mining and Technology</w:t>
            </w:r>
          </w:p>
        </w:tc>
        <w:tc>
          <w:tcPr>
            <w:tcW w:w="26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循环荷载作用下珊瑚混凝土的阻尼特性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硅酸盐学报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马林建,刘基程,张宁,王磊,段力群,李治中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2020年48卷1765-1770页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2020-09-18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马林建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1.陆军工程大学爆炸冲击防灾减灾国家重点实验室；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2.南京理工大学；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bCs/>
                <w:sz w:val="15"/>
                <w:szCs w:val="15"/>
              </w:rPr>
            </w:pPr>
            <w:r>
              <w:rPr>
                <w:sz w:val="18"/>
                <w:szCs w:val="18"/>
              </w:rPr>
              <w:t>3.桂林理工大学</w:t>
            </w:r>
          </w:p>
        </w:tc>
        <w:tc>
          <w:tcPr>
            <w:tcW w:w="266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海水浸泡对FRP筋-珊瑚混凝土粘结性能的影响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复合材料学报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王磊,李威,陈爽,毛亚东,王恺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2018年35卷3458-3465页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2018-02-12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王磊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王磊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1.桂林理工大学；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２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.</w:t>
            </w:r>
            <w:r>
              <w:rPr>
                <w:sz w:val="18"/>
                <w:szCs w:val="18"/>
              </w:rPr>
              <w:t>广西岩土力学与工程重点实验室</w:t>
            </w:r>
          </w:p>
        </w:tc>
        <w:tc>
          <w:tcPr>
            <w:tcW w:w="266" w:type="pct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eastAsia="仿宋_GB2312" w:cs="Times New Roman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/>
                <w:sz w:val="21"/>
                <w:szCs w:val="21"/>
              </w:rPr>
            </w:pPr>
            <w:r>
              <w:rPr>
                <w:sz w:val="18"/>
                <w:szCs w:val="18"/>
              </w:rPr>
              <w:t>GFRP筋与珊瑚混凝土黏结性能的试验研究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/>
                <w:sz w:val="21"/>
                <w:szCs w:val="21"/>
              </w:rPr>
            </w:pPr>
            <w:r>
              <w:rPr>
                <w:sz w:val="18"/>
                <w:szCs w:val="18"/>
              </w:rPr>
              <w:t>建筑材料学报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/>
                <w:sz w:val="21"/>
                <w:szCs w:val="21"/>
              </w:rPr>
            </w:pPr>
            <w:r>
              <w:rPr>
                <w:sz w:val="18"/>
                <w:szCs w:val="18"/>
              </w:rPr>
              <w:t>王磊,毛亚东,陈爽,李威,谷文慧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/>
                <w:sz w:val="21"/>
                <w:szCs w:val="21"/>
              </w:rPr>
            </w:pPr>
            <w:r>
              <w:rPr>
                <w:sz w:val="18"/>
                <w:szCs w:val="18"/>
              </w:rPr>
              <w:t>2018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21</w:t>
            </w:r>
            <w:r>
              <w:rPr>
                <w:rFonts w:hint="eastAsia"/>
                <w:sz w:val="18"/>
                <w:szCs w:val="18"/>
              </w:rPr>
              <w:t>卷</w:t>
            </w:r>
            <w:r>
              <w:rPr>
                <w:sz w:val="18"/>
                <w:szCs w:val="18"/>
              </w:rPr>
              <w:t>286-292</w:t>
            </w:r>
            <w:r>
              <w:rPr>
                <w:rFonts w:hint="eastAsia"/>
                <w:sz w:val="18"/>
                <w:szCs w:val="18"/>
              </w:rPr>
              <w:t>页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/>
                <w:sz w:val="21"/>
                <w:szCs w:val="21"/>
              </w:rPr>
            </w:pPr>
            <w:r>
              <w:rPr>
                <w:bCs/>
                <w:sz w:val="18"/>
                <w:szCs w:val="18"/>
              </w:rPr>
              <w:t>201</w:t>
            </w:r>
            <w:r>
              <w:rPr>
                <w:rFonts w:hint="eastAsia"/>
                <w:bCs/>
                <w:sz w:val="18"/>
                <w:szCs w:val="18"/>
              </w:rPr>
              <w:t>7</w:t>
            </w:r>
            <w:r>
              <w:rPr>
                <w:bCs/>
                <w:sz w:val="18"/>
                <w:szCs w:val="18"/>
              </w:rPr>
              <w:t>-0</w:t>
            </w:r>
            <w:r>
              <w:rPr>
                <w:rFonts w:hint="eastAsia"/>
                <w:bCs/>
                <w:sz w:val="18"/>
                <w:szCs w:val="18"/>
              </w:rPr>
              <w:t>9</w:t>
            </w:r>
            <w:r>
              <w:rPr>
                <w:bCs/>
                <w:sz w:val="18"/>
                <w:szCs w:val="18"/>
              </w:rPr>
              <w:t>-</w:t>
            </w:r>
            <w:r>
              <w:rPr>
                <w:rFonts w:hint="eastAsia"/>
                <w:bCs/>
                <w:sz w:val="18"/>
                <w:szCs w:val="18"/>
              </w:rPr>
              <w:t>30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-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/>
                <w:sz w:val="21"/>
                <w:szCs w:val="21"/>
              </w:rPr>
            </w:pPr>
            <w:r>
              <w:rPr>
                <w:sz w:val="18"/>
                <w:szCs w:val="18"/>
              </w:rPr>
              <w:t>王磊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1.桂林理工大学；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2.广西建筑新能源与节能重点实验室</w:t>
            </w:r>
          </w:p>
        </w:tc>
        <w:tc>
          <w:tcPr>
            <w:tcW w:w="266" w:type="pct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ascii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  <w:jc w:val="center"/>
        </w:trPr>
        <w:tc>
          <w:tcPr>
            <w:tcW w:w="141" w:type="pc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kern w:val="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546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CFRP筋-低强度珊瑚混凝土梁抗弯性能试验研究</w:t>
            </w:r>
          </w:p>
        </w:tc>
        <w:tc>
          <w:tcPr>
            <w:tcW w:w="558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铁道建筑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王磊,陈武,段志刚,易金</w:t>
            </w:r>
          </w:p>
        </w:tc>
        <w:tc>
          <w:tcPr>
            <w:tcW w:w="85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2018年58卷19-22+26页</w:t>
            </w:r>
          </w:p>
        </w:tc>
        <w:tc>
          <w:tcPr>
            <w:tcW w:w="50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2018-08-20</w:t>
            </w:r>
          </w:p>
        </w:tc>
        <w:tc>
          <w:tcPr>
            <w:tcW w:w="415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84" w:type="pct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王磊</w:t>
            </w:r>
          </w:p>
        </w:tc>
        <w:tc>
          <w:tcPr>
            <w:tcW w:w="679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1.桂林理工大学；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2.海军研究院海防工程设计研究所；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3.广西岩土力学与工程重点实验室</w:t>
            </w:r>
          </w:p>
        </w:tc>
        <w:tc>
          <w:tcPr>
            <w:tcW w:w="266" w:type="pct"/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sz w:val="21"/>
                <w:szCs w:val="21"/>
              </w:rPr>
            </w:pPr>
          </w:p>
        </w:tc>
      </w:tr>
    </w:tbl>
    <w:p>
      <w:pPr>
        <w:spacing w:line="24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CF"/>
    <w:rsid w:val="000109A6"/>
    <w:rsid w:val="00031171"/>
    <w:rsid w:val="0004688E"/>
    <w:rsid w:val="0006511F"/>
    <w:rsid w:val="0007125D"/>
    <w:rsid w:val="00085A85"/>
    <w:rsid w:val="000C1B7C"/>
    <w:rsid w:val="001013D7"/>
    <w:rsid w:val="00121A2F"/>
    <w:rsid w:val="001A60D1"/>
    <w:rsid w:val="00215172"/>
    <w:rsid w:val="00224775"/>
    <w:rsid w:val="00231F67"/>
    <w:rsid w:val="00233F50"/>
    <w:rsid w:val="00252A4E"/>
    <w:rsid w:val="002705A4"/>
    <w:rsid w:val="002C23B7"/>
    <w:rsid w:val="003119C7"/>
    <w:rsid w:val="003534A5"/>
    <w:rsid w:val="00361BCE"/>
    <w:rsid w:val="0036339D"/>
    <w:rsid w:val="003A097F"/>
    <w:rsid w:val="003B4717"/>
    <w:rsid w:val="003F3904"/>
    <w:rsid w:val="00417C6F"/>
    <w:rsid w:val="00471166"/>
    <w:rsid w:val="005016CF"/>
    <w:rsid w:val="005269DE"/>
    <w:rsid w:val="0053766C"/>
    <w:rsid w:val="0054420C"/>
    <w:rsid w:val="005936CF"/>
    <w:rsid w:val="005A5A77"/>
    <w:rsid w:val="005B2C36"/>
    <w:rsid w:val="005B437E"/>
    <w:rsid w:val="005E1F21"/>
    <w:rsid w:val="005E6A5A"/>
    <w:rsid w:val="00634874"/>
    <w:rsid w:val="006520EA"/>
    <w:rsid w:val="006A1D41"/>
    <w:rsid w:val="006C5770"/>
    <w:rsid w:val="00712818"/>
    <w:rsid w:val="00725C9C"/>
    <w:rsid w:val="00795D6A"/>
    <w:rsid w:val="007A49BC"/>
    <w:rsid w:val="007D1F50"/>
    <w:rsid w:val="00822731"/>
    <w:rsid w:val="00864C7B"/>
    <w:rsid w:val="00892565"/>
    <w:rsid w:val="008B214D"/>
    <w:rsid w:val="009068E6"/>
    <w:rsid w:val="00980CCE"/>
    <w:rsid w:val="009E4712"/>
    <w:rsid w:val="00A46C1B"/>
    <w:rsid w:val="00AB35FF"/>
    <w:rsid w:val="00AD4E84"/>
    <w:rsid w:val="00B11378"/>
    <w:rsid w:val="00B16690"/>
    <w:rsid w:val="00B62464"/>
    <w:rsid w:val="00B64049"/>
    <w:rsid w:val="00C40212"/>
    <w:rsid w:val="00C406E8"/>
    <w:rsid w:val="00CD28EE"/>
    <w:rsid w:val="00CD3FF8"/>
    <w:rsid w:val="00D433C1"/>
    <w:rsid w:val="00DC3CBF"/>
    <w:rsid w:val="00DD334D"/>
    <w:rsid w:val="00DD41EA"/>
    <w:rsid w:val="00DD7575"/>
    <w:rsid w:val="00E12E05"/>
    <w:rsid w:val="00E479F0"/>
    <w:rsid w:val="00E61D31"/>
    <w:rsid w:val="00EE6B3E"/>
    <w:rsid w:val="00EF694E"/>
    <w:rsid w:val="00F124D5"/>
    <w:rsid w:val="00FA1087"/>
    <w:rsid w:val="00FD764F"/>
    <w:rsid w:val="00FE23C9"/>
    <w:rsid w:val="00FE2685"/>
    <w:rsid w:val="03E20BC3"/>
    <w:rsid w:val="0AD8353C"/>
    <w:rsid w:val="11767C08"/>
    <w:rsid w:val="138B3E04"/>
    <w:rsid w:val="2BD93B5E"/>
    <w:rsid w:val="2FD0610B"/>
    <w:rsid w:val="349C2DD1"/>
    <w:rsid w:val="3858504B"/>
    <w:rsid w:val="399B12B6"/>
    <w:rsid w:val="3E5F69B1"/>
    <w:rsid w:val="41843FE6"/>
    <w:rsid w:val="440A50B2"/>
    <w:rsid w:val="472433A7"/>
    <w:rsid w:val="4B5236DA"/>
    <w:rsid w:val="4BD30D6C"/>
    <w:rsid w:val="4DFA7CD8"/>
    <w:rsid w:val="540259C5"/>
    <w:rsid w:val="55646B31"/>
    <w:rsid w:val="5AF923D4"/>
    <w:rsid w:val="6AE233D0"/>
    <w:rsid w:val="6D6C5ECC"/>
    <w:rsid w:val="71110DEE"/>
    <w:rsid w:val="75E776FE"/>
    <w:rsid w:val="7FAE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0"/>
    <w:pPr>
      <w:widowControl w:val="0"/>
      <w:spacing w:line="360" w:lineRule="auto"/>
      <w:ind w:firstLine="480" w:firstLineChars="200"/>
      <w:jc w:val="both"/>
    </w:pPr>
    <w:rPr>
      <w:rFonts w:hint="eastAsia" w:ascii="仿宋_GB2312" w:eastAsia="宋体"/>
      <w:sz w:val="24"/>
      <w:szCs w:val="20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rPr>
      <w:sz w:val="24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Char"/>
    <w:basedOn w:val="8"/>
    <w:link w:val="2"/>
    <w:qFormat/>
    <w:uiPriority w:val="0"/>
    <w:rPr>
      <w:rFonts w:ascii="仿宋_GB2312" w:hAnsi="Times New Roman" w:eastAsia="宋体" w:cs="Times New Roman"/>
      <w:sz w:val="24"/>
      <w:szCs w:val="20"/>
    </w:rPr>
  </w:style>
  <w:style w:type="character" w:customStyle="1" w:styleId="10">
    <w:name w:val="页眉 Char"/>
    <w:basedOn w:val="8"/>
    <w:link w:val="4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764</Words>
  <Characters>4360</Characters>
  <Lines>36</Lines>
  <Paragraphs>10</Paragraphs>
  <TotalTime>4</TotalTime>
  <ScaleCrop>false</ScaleCrop>
  <LinksUpToDate>false</LinksUpToDate>
  <CharactersWithSpaces>5114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2021-07-05T02:51:00Z</dcterms:created>
  <dc:creator>whx</dc:creator>
  <cp:lastModifiedBy>Administrator</cp:lastModifiedBy>
  <dcterms:modified xsi:type="dcterms:W3CDTF">2021-07-09T08:25:22Z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47B8D95DEA7A4B57B951FB837B70082B</vt:lpwstr>
  </property>
</Properties>
</file>