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8BC49" w14:textId="77777777" w:rsidR="001E17EA" w:rsidRDefault="001E17EA" w:rsidP="001E17EA">
      <w:r w:rsidRPr="000025FD">
        <w:rPr>
          <w:noProof/>
          <w:sz w:val="20"/>
        </w:rPr>
        <mc:AlternateContent>
          <mc:Choice Requires="wps">
            <w:drawing>
              <wp:anchor distT="0" distB="0" distL="114300" distR="114300" simplePos="0" relativeHeight="251659264" behindDoc="0" locked="0" layoutInCell="1" allowOverlap="1" wp14:anchorId="61217C3F" wp14:editId="5CA858AC">
                <wp:simplePos x="0" y="0"/>
                <wp:positionH relativeFrom="column">
                  <wp:posOffset>76200</wp:posOffset>
                </wp:positionH>
                <wp:positionV relativeFrom="paragraph">
                  <wp:posOffset>-266700</wp:posOffset>
                </wp:positionV>
                <wp:extent cx="5385435" cy="1619250"/>
                <wp:effectExtent l="8255" t="10795" r="6985" b="825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5435" cy="1619250"/>
                        </a:xfrm>
                        <a:prstGeom prst="rect">
                          <a:avLst/>
                        </a:prstGeom>
                        <a:solidFill>
                          <a:srgbClr val="FFFFFF"/>
                        </a:solidFill>
                        <a:ln w="9525">
                          <a:solidFill>
                            <a:srgbClr val="FFFFFF"/>
                          </a:solidFill>
                          <a:miter lim="800000"/>
                          <a:headEnd/>
                          <a:tailEnd/>
                        </a:ln>
                      </wps:spPr>
                      <wps:txbx>
                        <w:txbxContent>
                          <w:p w14:paraId="3A86265D" w14:textId="77777777" w:rsidR="001E17EA" w:rsidRPr="002A0E55" w:rsidRDefault="001E17EA" w:rsidP="001E17EA">
                            <w:pPr>
                              <w:spacing w:beforeLines="40" w:before="234" w:line="640" w:lineRule="exact"/>
                              <w:jc w:val="center"/>
                              <w:rPr>
                                <w:rFonts w:ascii="方正小标宋简体" w:eastAsia="方正小标宋简体"/>
                                <w:color w:val="FF0000"/>
                                <w:spacing w:val="160"/>
                                <w:sz w:val="52"/>
                              </w:rPr>
                            </w:pPr>
                            <w:r w:rsidRPr="002A0E55">
                              <w:rPr>
                                <w:rFonts w:ascii="方正小标宋简体" w:eastAsia="方正小标宋简体" w:hint="eastAsia"/>
                                <w:color w:val="FF0000"/>
                                <w:spacing w:val="160"/>
                                <w:sz w:val="52"/>
                              </w:rPr>
                              <w:t>广西壮族自治区</w:t>
                            </w:r>
                          </w:p>
                          <w:p w14:paraId="477A9573" w14:textId="77777777" w:rsidR="001E17EA" w:rsidRPr="002A0E55" w:rsidRDefault="001E17EA" w:rsidP="001E17EA">
                            <w:pPr>
                              <w:spacing w:before="20" w:line="620" w:lineRule="exact"/>
                              <w:jc w:val="center"/>
                              <w:rPr>
                                <w:rFonts w:ascii="方正小标宋简体" w:eastAsia="方正小标宋简体"/>
                                <w:color w:val="FF0000"/>
                                <w:sz w:val="52"/>
                              </w:rPr>
                            </w:pPr>
                          </w:p>
                          <w:p w14:paraId="44C44A8C" w14:textId="77777777" w:rsidR="001E17EA" w:rsidRPr="002A0E55" w:rsidRDefault="001E17EA" w:rsidP="001E17EA">
                            <w:pPr>
                              <w:pStyle w:val="ad"/>
                              <w:spacing w:before="40" w:line="620" w:lineRule="exact"/>
                              <w:rPr>
                                <w:rFonts w:ascii="方正小标宋简体" w:eastAsia="方正小标宋简体"/>
                                <w:color w:val="FF0000"/>
                                <w:spacing w:val="0"/>
                                <w:position w:val="-16"/>
                              </w:rPr>
                            </w:pPr>
                            <w:r w:rsidRPr="002A0E55">
                              <w:rPr>
                                <w:rFonts w:ascii="方正小标宋简体" w:eastAsia="方正小标宋简体" w:hint="eastAsia"/>
                                <w:color w:val="FF0000"/>
                                <w:spacing w:val="0"/>
                                <w:position w:val="-16"/>
                                <w:sz w:val="84"/>
                              </w:rPr>
                              <w:t>教  育  厅  文  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17C3F" id="_x0000_t202" coordsize="21600,21600" o:spt="202" path="m,l,21600r21600,l21600,xe">
                <v:stroke joinstyle="miter"/>
                <v:path gradientshapeok="t" o:connecttype="rect"/>
              </v:shapetype>
              <v:shape id="文本框 1" o:spid="_x0000_s1026" type="#_x0000_t202" style="position:absolute;left:0;text-align:left;margin-left:6pt;margin-top:-21pt;width:424.0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" strokecolor="white">
                <v:textbox>
                  <w:txbxContent>
                    <w:p w14:paraId="3A86265D" w14:textId="77777777" w:rsidR="001E17EA" w:rsidRPr="002A0E55" w:rsidRDefault="001E17EA" w:rsidP="001E17EA">
                      <w:pPr>
                        <w:spacing w:beforeLines="40" w:before="234" w:line="640" w:lineRule="exact"/>
                        <w:jc w:val="center"/>
                        <w:rPr>
                          <w:rFonts w:ascii="方正小标宋简体" w:eastAsia="方正小标宋简体"/>
                          <w:color w:val="FF0000"/>
                          <w:spacing w:val="160"/>
                          <w:sz w:val="52"/>
                        </w:rPr>
                      </w:pPr>
                      <w:r w:rsidRPr="002A0E55">
                        <w:rPr>
                          <w:rFonts w:ascii="方正小标宋简体" w:eastAsia="方正小标宋简体" w:hint="eastAsia"/>
                          <w:color w:val="FF0000"/>
                          <w:spacing w:val="160"/>
                          <w:sz w:val="52"/>
                        </w:rPr>
                        <w:t>广西壮族自治区</w:t>
                      </w:r>
                    </w:p>
                    <w:p w14:paraId="477A9573" w14:textId="77777777" w:rsidR="001E17EA" w:rsidRPr="002A0E55" w:rsidRDefault="001E17EA" w:rsidP="001E17EA">
                      <w:pPr>
                        <w:spacing w:before="20" w:line="620" w:lineRule="exact"/>
                        <w:jc w:val="center"/>
                        <w:rPr>
                          <w:rFonts w:ascii="方正小标宋简体" w:eastAsia="方正小标宋简体"/>
                          <w:color w:val="FF0000"/>
                          <w:sz w:val="52"/>
                        </w:rPr>
                      </w:pPr>
                    </w:p>
                    <w:p w14:paraId="44C44A8C" w14:textId="77777777" w:rsidR="001E17EA" w:rsidRPr="002A0E55" w:rsidRDefault="001E17EA" w:rsidP="001E17EA">
                      <w:pPr>
                        <w:pStyle w:val="ad"/>
                        <w:spacing w:before="40" w:line="620" w:lineRule="exact"/>
                        <w:rPr>
                          <w:rFonts w:ascii="方正小标宋简体" w:eastAsia="方正小标宋简体"/>
                          <w:color w:val="FF0000"/>
                          <w:spacing w:val="0"/>
                          <w:position w:val="-16"/>
                        </w:rPr>
                      </w:pPr>
                      <w:r w:rsidRPr="002A0E55">
                        <w:rPr>
                          <w:rFonts w:ascii="方正小标宋简体" w:eastAsia="方正小标宋简体" w:hint="eastAsia"/>
                          <w:color w:val="FF0000"/>
                          <w:spacing w:val="0"/>
                          <w:position w:val="-16"/>
                          <w:sz w:val="84"/>
                        </w:rPr>
                        <w:t>教  育  厅  文  件</w:t>
                      </w:r>
                    </w:p>
                  </w:txbxContent>
                </v:textbox>
              </v:shape>
            </w:pict>
          </mc:Fallback>
        </mc:AlternateContent>
      </w:r>
    </w:p>
    <w:p w14:paraId="42CC40C5" w14:textId="77777777" w:rsidR="001E17EA" w:rsidRDefault="001E17EA" w:rsidP="001E17EA">
      <w:pPr>
        <w:spacing w:afterLines="30" w:after="175"/>
      </w:pPr>
    </w:p>
    <w:p w14:paraId="30DD8FF9" w14:textId="77777777" w:rsidR="001E17EA" w:rsidRDefault="001E17EA" w:rsidP="001E17EA"/>
    <w:p w14:paraId="3EE90518" w14:textId="77777777" w:rsidR="001E17EA" w:rsidRDefault="001E17EA" w:rsidP="001E17EA">
      <w:pPr>
        <w:spacing w:line="540" w:lineRule="exact"/>
      </w:pPr>
    </w:p>
    <w:p w14:paraId="0C75480F" w14:textId="77777777" w:rsidR="001E17EA" w:rsidRDefault="001E17EA" w:rsidP="001E17EA">
      <w:pPr>
        <w:spacing w:line="540" w:lineRule="exact"/>
      </w:pPr>
    </w:p>
    <w:p w14:paraId="0A5A0EDD" w14:textId="77777777" w:rsidR="001E17EA" w:rsidRPr="000025FD" w:rsidRDefault="001E17EA" w:rsidP="000025FD">
      <w:pPr>
        <w:spacing w:afterLines="30" w:after="175" w:line="540" w:lineRule="exact"/>
        <w:jc w:val="center"/>
        <w:rPr>
          <w:rFonts w:ascii="仿宋" w:eastAsia="仿宋" w:hAnsi="仿宋"/>
          <w:sz w:val="32"/>
          <w:szCs w:val="32"/>
        </w:rPr>
      </w:pPr>
      <w:proofErr w:type="gramStart"/>
      <w:r w:rsidRPr="000025FD">
        <w:rPr>
          <w:rFonts w:ascii="仿宋" w:eastAsia="仿宋" w:hAnsi="仿宋" w:hint="eastAsia"/>
          <w:sz w:val="32"/>
          <w:szCs w:val="32"/>
        </w:rPr>
        <w:t>桂</w:t>
      </w:r>
      <w:r w:rsidRPr="000025FD">
        <w:rPr>
          <w:rFonts w:ascii="仿宋" w:eastAsia="仿宋" w:hAnsi="仿宋"/>
          <w:sz w:val="32"/>
          <w:szCs w:val="32"/>
        </w:rPr>
        <w:t>教规范</w:t>
      </w:r>
      <w:proofErr w:type="gramEnd"/>
      <w:r w:rsidRPr="000025FD">
        <w:rPr>
          <w:rFonts w:ascii="仿宋" w:eastAsia="仿宋" w:hAnsi="仿宋"/>
          <w:sz w:val="32"/>
          <w:szCs w:val="32"/>
        </w:rPr>
        <w:t>〔2020〕8号</w:t>
      </w:r>
    </w:p>
    <w:tbl>
      <w:tblPr>
        <w:tblW w:w="8730" w:type="dxa"/>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8730"/>
      </w:tblGrid>
      <w:tr w:rsidR="001E17EA" w14:paraId="59FF118F" w14:textId="77777777" w:rsidTr="000E389F">
        <w:trPr>
          <w:trHeight w:val="360"/>
        </w:trPr>
        <w:tc>
          <w:tcPr>
            <w:tcW w:w="8730" w:type="dxa"/>
            <w:tcBorders>
              <w:top w:val="single" w:sz="24" w:space="0" w:color="FF0000"/>
              <w:left w:val="nil"/>
              <w:bottom w:val="nil"/>
              <w:right w:val="nil"/>
            </w:tcBorders>
          </w:tcPr>
          <w:p w14:paraId="3BF8FC97" w14:textId="77777777" w:rsidR="001E17EA" w:rsidRDefault="001E17EA" w:rsidP="000E389F"/>
        </w:tc>
      </w:tr>
    </w:tbl>
    <w:p w14:paraId="29517996" w14:textId="77777777" w:rsidR="001E17EA" w:rsidRDefault="001E17EA" w:rsidP="000025FD">
      <w:pPr>
        <w:spacing w:line="720" w:lineRule="exact"/>
        <w:jc w:val="center"/>
        <w:rPr>
          <w:rFonts w:ascii="方正小标宋简体" w:eastAsia="方正小标宋简体"/>
          <w:sz w:val="44"/>
          <w:szCs w:val="44"/>
        </w:rPr>
      </w:pPr>
      <w:r>
        <w:rPr>
          <w:rFonts w:ascii="方正小标宋简体" w:eastAsia="方正小标宋简体" w:hAnsi="仿宋" w:hint="eastAsia"/>
          <w:sz w:val="44"/>
          <w:szCs w:val="44"/>
        </w:rPr>
        <w:t>自治区</w:t>
      </w:r>
      <w:r>
        <w:rPr>
          <w:rFonts w:ascii="方正小标宋简体" w:eastAsia="方正小标宋简体" w:hAnsi="仿宋"/>
          <w:sz w:val="44"/>
          <w:szCs w:val="44"/>
        </w:rPr>
        <w:t>教育厅</w:t>
      </w:r>
      <w:r w:rsidRPr="004475A8">
        <w:rPr>
          <w:rFonts w:ascii="方正小标宋简体" w:eastAsia="方正小标宋简体" w:hAnsi="仿宋" w:hint="eastAsia"/>
          <w:sz w:val="44"/>
          <w:szCs w:val="44"/>
        </w:rPr>
        <w:t>关于印发</w:t>
      </w:r>
      <w:proofErr w:type="gramStart"/>
      <w:r w:rsidRPr="009C1DAF">
        <w:rPr>
          <w:rFonts w:ascii="方正小标宋简体" w:eastAsia="方正小标宋简体" w:hint="eastAsia"/>
          <w:sz w:val="44"/>
          <w:szCs w:val="44"/>
        </w:rPr>
        <w:t>《</w:t>
      </w:r>
      <w:proofErr w:type="gramEnd"/>
      <w:r w:rsidRPr="009C1DAF">
        <w:rPr>
          <w:rFonts w:ascii="方正小标宋简体" w:eastAsia="方正小标宋简体" w:hint="eastAsia"/>
          <w:sz w:val="44"/>
          <w:szCs w:val="44"/>
        </w:rPr>
        <w:t>广西壮族自治区</w:t>
      </w:r>
    </w:p>
    <w:p w14:paraId="35B232C7" w14:textId="77777777" w:rsidR="001E17EA" w:rsidRDefault="001E17EA" w:rsidP="000025FD">
      <w:pPr>
        <w:spacing w:line="720" w:lineRule="exact"/>
        <w:jc w:val="center"/>
        <w:rPr>
          <w:rFonts w:ascii="方正小标宋简体" w:eastAsia="方正小标宋简体"/>
          <w:sz w:val="44"/>
          <w:szCs w:val="44"/>
        </w:rPr>
      </w:pPr>
      <w:r w:rsidRPr="009C1DAF">
        <w:rPr>
          <w:rFonts w:ascii="方正小标宋简体" w:eastAsia="方正小标宋简体" w:hint="eastAsia"/>
          <w:sz w:val="44"/>
          <w:szCs w:val="44"/>
        </w:rPr>
        <w:t>扩招后高职教育教学管理实施</w:t>
      </w:r>
    </w:p>
    <w:p w14:paraId="1052DA7B" w14:textId="77777777" w:rsidR="001E17EA" w:rsidRPr="009C1DAF" w:rsidRDefault="001E17EA" w:rsidP="000025FD">
      <w:pPr>
        <w:spacing w:line="720" w:lineRule="exact"/>
        <w:jc w:val="center"/>
        <w:rPr>
          <w:rFonts w:ascii="方正小标宋简体" w:eastAsia="方正小标宋简体"/>
          <w:sz w:val="44"/>
          <w:szCs w:val="44"/>
        </w:rPr>
      </w:pPr>
      <w:r w:rsidRPr="009C1DAF">
        <w:rPr>
          <w:rFonts w:ascii="方正小标宋简体" w:eastAsia="方正小标宋简体" w:hint="eastAsia"/>
          <w:sz w:val="44"/>
          <w:szCs w:val="44"/>
        </w:rPr>
        <w:t>细则（试行）</w:t>
      </w:r>
      <w:proofErr w:type="gramStart"/>
      <w:r w:rsidRPr="009C1DAF">
        <w:rPr>
          <w:rFonts w:ascii="方正小标宋简体" w:eastAsia="方正小标宋简体" w:hint="eastAsia"/>
          <w:sz w:val="44"/>
          <w:szCs w:val="44"/>
        </w:rPr>
        <w:t>》</w:t>
      </w:r>
      <w:proofErr w:type="gramEnd"/>
      <w:r w:rsidRPr="004475A8">
        <w:rPr>
          <w:rFonts w:ascii="方正小标宋简体" w:eastAsia="方正小标宋简体" w:hAnsi="仿宋" w:hint="eastAsia"/>
          <w:sz w:val="44"/>
          <w:szCs w:val="44"/>
        </w:rPr>
        <w:t>的通知</w:t>
      </w:r>
    </w:p>
    <w:p w14:paraId="55946086" w14:textId="77777777" w:rsidR="001E17EA" w:rsidRPr="00BC42C0" w:rsidRDefault="001E17EA" w:rsidP="001E17EA">
      <w:pPr>
        <w:spacing w:line="560" w:lineRule="exact"/>
        <w:rPr>
          <w:rFonts w:ascii="仿宋" w:eastAsia="仿宋" w:hAnsi="仿宋"/>
          <w:sz w:val="32"/>
          <w:szCs w:val="32"/>
        </w:rPr>
      </w:pPr>
    </w:p>
    <w:p w14:paraId="3847C53A" w14:textId="77777777" w:rsidR="001E17EA" w:rsidRPr="009C1DAF" w:rsidRDefault="001E17EA" w:rsidP="000025FD">
      <w:pPr>
        <w:spacing w:line="580" w:lineRule="exact"/>
        <w:rPr>
          <w:rFonts w:ascii="仿宋" w:eastAsia="仿宋" w:hAnsi="仿宋"/>
          <w:sz w:val="32"/>
          <w:szCs w:val="32"/>
        </w:rPr>
      </w:pPr>
      <w:r w:rsidRPr="00EA40E4">
        <w:rPr>
          <w:rFonts w:ascii="仿宋" w:eastAsia="仿宋" w:hAnsi="仿宋" w:hint="eastAsia"/>
          <w:sz w:val="32"/>
          <w:szCs w:val="32"/>
        </w:rPr>
        <w:t>各</w:t>
      </w:r>
      <w:r>
        <w:rPr>
          <w:rFonts w:ascii="仿宋" w:eastAsia="仿宋" w:hAnsi="仿宋" w:hint="eastAsia"/>
          <w:sz w:val="32"/>
          <w:szCs w:val="32"/>
        </w:rPr>
        <w:t>有关高等学校</w:t>
      </w:r>
      <w:r w:rsidRPr="009C1DAF">
        <w:rPr>
          <w:rFonts w:ascii="仿宋" w:eastAsia="仿宋" w:hAnsi="仿宋"/>
          <w:sz w:val="32"/>
          <w:szCs w:val="32"/>
        </w:rPr>
        <w:t>：</w:t>
      </w:r>
    </w:p>
    <w:p w14:paraId="34662607" w14:textId="77777777" w:rsidR="001E17EA" w:rsidRDefault="001E17EA" w:rsidP="000025FD">
      <w:pPr>
        <w:spacing w:line="580" w:lineRule="exact"/>
        <w:ind w:firstLineChars="200" w:firstLine="624"/>
        <w:rPr>
          <w:rFonts w:ascii="仿宋" w:eastAsia="仿宋" w:hAnsi="仿宋" w:cs="仿宋_GB2312"/>
          <w:szCs w:val="32"/>
        </w:rPr>
        <w:sectPr w:rsidR="001E17EA" w:rsidSect="004A7D98">
          <w:footerReference w:type="default" r:id="rId7"/>
          <w:pgSz w:w="11907" w:h="16840" w:code="9"/>
          <w:pgMar w:top="4082" w:right="1474" w:bottom="1985" w:left="1588" w:header="851" w:footer="1985" w:gutter="0"/>
          <w:cols w:space="425"/>
          <w:docGrid w:type="linesAndChars" w:linePitch="585" w:charSpace="-1675"/>
        </w:sectPr>
      </w:pPr>
      <w:r>
        <w:rPr>
          <w:rFonts w:ascii="仿宋" w:eastAsia="仿宋" w:hAnsi="仿宋" w:hint="eastAsia"/>
          <w:sz w:val="32"/>
          <w:szCs w:val="32"/>
        </w:rPr>
        <w:t>为贯彻落实</w:t>
      </w:r>
      <w:r w:rsidRPr="009C1DAF">
        <w:rPr>
          <w:rFonts w:ascii="仿宋" w:eastAsia="仿宋" w:hAnsi="仿宋" w:hint="eastAsia"/>
          <w:sz w:val="32"/>
          <w:szCs w:val="32"/>
        </w:rPr>
        <w:t>《教育部办公厅关于做好扩招后高职教育教学管理工作的指导意见》（教职</w:t>
      </w:r>
      <w:proofErr w:type="gramStart"/>
      <w:r w:rsidRPr="009C1DAF">
        <w:rPr>
          <w:rFonts w:ascii="仿宋" w:eastAsia="仿宋" w:hAnsi="仿宋" w:hint="eastAsia"/>
          <w:sz w:val="32"/>
          <w:szCs w:val="32"/>
        </w:rPr>
        <w:t>成厅函</w:t>
      </w:r>
      <w:proofErr w:type="gramEnd"/>
      <w:r w:rsidRPr="009C1DAF">
        <w:rPr>
          <w:rFonts w:ascii="仿宋" w:eastAsia="仿宋" w:hAnsi="仿宋" w:hint="eastAsia"/>
          <w:sz w:val="32"/>
          <w:szCs w:val="32"/>
        </w:rPr>
        <w:t>〔2019〕20号），</w:t>
      </w:r>
      <w:r>
        <w:rPr>
          <w:rFonts w:ascii="仿宋" w:eastAsia="仿宋" w:hAnsi="仿宋" w:hint="eastAsia"/>
          <w:sz w:val="32"/>
          <w:szCs w:val="32"/>
        </w:rPr>
        <w:t>提升人才培养质量,</w:t>
      </w:r>
      <w:r w:rsidRPr="00625947">
        <w:rPr>
          <w:rFonts w:ascii="仿宋" w:eastAsia="仿宋" w:hAnsi="仿宋" w:hint="eastAsia"/>
          <w:sz w:val="32"/>
          <w:szCs w:val="32"/>
          <w:shd w:val="clear" w:color="auto" w:fill="FFFFFF"/>
        </w:rPr>
        <w:t>实现质量型扩招，</w:t>
      </w:r>
      <w:r w:rsidRPr="009C1DAF">
        <w:rPr>
          <w:rFonts w:ascii="仿宋" w:eastAsia="仿宋" w:hAnsi="仿宋" w:cs="微软雅黑" w:hint="eastAsia"/>
          <w:sz w:val="32"/>
          <w:szCs w:val="32"/>
          <w:shd w:val="clear" w:color="auto" w:fill="FFFFFF"/>
        </w:rPr>
        <w:t>我</w:t>
      </w:r>
      <w:r>
        <w:rPr>
          <w:rFonts w:ascii="仿宋" w:eastAsia="仿宋" w:hAnsi="仿宋" w:cs="微软雅黑" w:hint="eastAsia"/>
          <w:sz w:val="32"/>
          <w:szCs w:val="32"/>
          <w:shd w:val="clear" w:color="auto" w:fill="FFFFFF"/>
        </w:rPr>
        <w:t>厅制定</w:t>
      </w:r>
      <w:r w:rsidRPr="009C1DAF">
        <w:rPr>
          <w:rFonts w:ascii="仿宋" w:eastAsia="仿宋" w:hAnsi="仿宋" w:cs="微软雅黑"/>
          <w:sz w:val="32"/>
          <w:szCs w:val="32"/>
          <w:shd w:val="clear" w:color="auto" w:fill="FFFFFF"/>
        </w:rPr>
        <w:t>了</w:t>
      </w:r>
      <w:r w:rsidRPr="009C1DAF">
        <w:rPr>
          <w:rFonts w:ascii="仿宋" w:eastAsia="仿宋" w:hAnsi="仿宋" w:cs="微软雅黑" w:hint="eastAsia"/>
          <w:sz w:val="32"/>
          <w:szCs w:val="32"/>
          <w:shd w:val="clear" w:color="auto" w:fill="FFFFFF"/>
        </w:rPr>
        <w:t>《广西壮族自治区扩招后高职教育教学管理实施细则（试行）》，</w:t>
      </w:r>
      <w:r>
        <w:rPr>
          <w:rFonts w:ascii="仿宋" w:eastAsia="仿宋" w:hAnsi="仿宋" w:cs="微软雅黑" w:hint="eastAsia"/>
          <w:sz w:val="32"/>
          <w:szCs w:val="32"/>
          <w:shd w:val="clear" w:color="auto" w:fill="FFFFFF"/>
        </w:rPr>
        <w:t>现印发给你们，请结合本校实际，</w:t>
      </w:r>
    </w:p>
    <w:p w14:paraId="03B18F24" w14:textId="71DFB496" w:rsidR="008A6287" w:rsidRPr="009C1DAF" w:rsidRDefault="00725CB8" w:rsidP="000025FD">
      <w:pPr>
        <w:spacing w:line="560" w:lineRule="exact"/>
        <w:rPr>
          <w:rFonts w:ascii="仿宋" w:eastAsia="仿宋" w:hAnsi="仿宋" w:cs="微软雅黑"/>
          <w:sz w:val="32"/>
          <w:szCs w:val="32"/>
          <w:shd w:val="clear" w:color="auto" w:fill="FFFFFF"/>
        </w:rPr>
      </w:pPr>
      <w:r>
        <w:rPr>
          <w:rFonts w:ascii="仿宋" w:eastAsia="仿宋" w:hAnsi="仿宋" w:cs="微软雅黑" w:hint="eastAsia"/>
          <w:sz w:val="32"/>
          <w:szCs w:val="32"/>
          <w:shd w:val="clear" w:color="auto" w:fill="FFFFFF"/>
        </w:rPr>
        <w:lastRenderedPageBreak/>
        <w:t>认真贯彻落实</w:t>
      </w:r>
      <w:r w:rsidR="00A954D3" w:rsidRPr="009C1DAF">
        <w:rPr>
          <w:rFonts w:ascii="仿宋" w:eastAsia="仿宋" w:hAnsi="仿宋" w:cs="微软雅黑" w:hint="eastAsia"/>
          <w:sz w:val="32"/>
          <w:szCs w:val="32"/>
          <w:shd w:val="clear" w:color="auto" w:fill="FFFFFF"/>
        </w:rPr>
        <w:t>。</w:t>
      </w:r>
    </w:p>
    <w:p w14:paraId="146ED83C" w14:textId="5F4E1574" w:rsidR="00434AD5" w:rsidRPr="009C1DAF" w:rsidRDefault="00A954D3">
      <w:pPr>
        <w:spacing w:line="560" w:lineRule="exact"/>
        <w:ind w:firstLineChars="500" w:firstLine="1600"/>
        <w:rPr>
          <w:rFonts w:ascii="仿宋" w:eastAsia="仿宋" w:hAnsi="仿宋"/>
          <w:sz w:val="32"/>
          <w:szCs w:val="32"/>
        </w:rPr>
      </w:pPr>
      <w:r w:rsidRPr="009C1DAF">
        <w:rPr>
          <w:rFonts w:ascii="仿宋" w:eastAsia="仿宋" w:hAnsi="仿宋"/>
          <w:sz w:val="32"/>
          <w:szCs w:val="32"/>
        </w:rPr>
        <w:t xml:space="preserve">                </w:t>
      </w:r>
    </w:p>
    <w:p w14:paraId="7B6A38DB" w14:textId="77777777" w:rsidR="00434AD5" w:rsidRPr="009C1DAF" w:rsidRDefault="00434AD5" w:rsidP="00A954D3">
      <w:pPr>
        <w:spacing w:line="560" w:lineRule="exact"/>
        <w:ind w:firstLineChars="500" w:firstLine="1600"/>
        <w:rPr>
          <w:rFonts w:ascii="仿宋" w:eastAsia="仿宋" w:hAnsi="仿宋"/>
          <w:sz w:val="32"/>
          <w:szCs w:val="32"/>
        </w:rPr>
      </w:pPr>
    </w:p>
    <w:p w14:paraId="35141934" w14:textId="1ACFEC0B" w:rsidR="00A954D3" w:rsidRPr="009C1DAF" w:rsidRDefault="001E17EA" w:rsidP="000025FD">
      <w:pPr>
        <w:spacing w:line="560" w:lineRule="exact"/>
        <w:ind w:firstLineChars="500" w:firstLine="1600"/>
        <w:jc w:val="center"/>
        <w:rPr>
          <w:rFonts w:ascii="仿宋" w:eastAsia="仿宋" w:hAnsi="仿宋"/>
          <w:sz w:val="32"/>
          <w:szCs w:val="32"/>
        </w:rPr>
      </w:pPr>
      <w:r>
        <w:rPr>
          <w:rFonts w:ascii="仿宋" w:eastAsia="仿宋" w:hAnsi="仿宋" w:hint="eastAsia"/>
          <w:sz w:val="32"/>
          <w:szCs w:val="32"/>
        </w:rPr>
        <w:t xml:space="preserve">               </w:t>
      </w:r>
      <w:r w:rsidR="00C00856">
        <w:rPr>
          <w:rFonts w:ascii="仿宋" w:eastAsia="仿宋" w:hAnsi="仿宋" w:hint="eastAsia"/>
          <w:sz w:val="32"/>
          <w:szCs w:val="32"/>
        </w:rPr>
        <w:t>广西</w:t>
      </w:r>
      <w:r w:rsidR="00C00856">
        <w:rPr>
          <w:rFonts w:ascii="仿宋" w:eastAsia="仿宋" w:hAnsi="仿宋"/>
          <w:sz w:val="32"/>
          <w:szCs w:val="32"/>
        </w:rPr>
        <w:t>壮族自治区</w:t>
      </w:r>
      <w:r w:rsidR="00A954D3" w:rsidRPr="009C1DAF">
        <w:rPr>
          <w:rFonts w:ascii="仿宋" w:eastAsia="仿宋" w:hAnsi="仿宋"/>
          <w:sz w:val="32"/>
          <w:szCs w:val="32"/>
        </w:rPr>
        <w:t>教育</w:t>
      </w:r>
      <w:r w:rsidR="00C00856">
        <w:rPr>
          <w:rFonts w:ascii="仿宋" w:eastAsia="仿宋" w:hAnsi="仿宋" w:hint="eastAsia"/>
          <w:sz w:val="32"/>
          <w:szCs w:val="32"/>
        </w:rPr>
        <w:t>厅</w:t>
      </w:r>
    </w:p>
    <w:p w14:paraId="5F17AC3E" w14:textId="359F195E" w:rsidR="00A954D3" w:rsidRDefault="001E17EA" w:rsidP="000025FD">
      <w:pPr>
        <w:spacing w:line="560" w:lineRule="exact"/>
        <w:ind w:firstLineChars="500" w:firstLine="1600"/>
        <w:jc w:val="center"/>
        <w:rPr>
          <w:rFonts w:ascii="仿宋" w:eastAsia="仿宋" w:hAnsi="仿宋"/>
          <w:sz w:val="32"/>
          <w:szCs w:val="32"/>
        </w:rPr>
      </w:pPr>
      <w:r>
        <w:rPr>
          <w:rFonts w:ascii="仿宋" w:eastAsia="仿宋" w:hAnsi="仿宋"/>
          <w:sz w:val="32"/>
          <w:szCs w:val="32"/>
        </w:rPr>
        <w:t xml:space="preserve">                </w:t>
      </w:r>
      <w:r w:rsidR="00A954D3" w:rsidRPr="009C1DAF">
        <w:rPr>
          <w:rFonts w:ascii="仿宋" w:eastAsia="仿宋" w:hAnsi="仿宋"/>
          <w:sz w:val="32"/>
          <w:szCs w:val="32"/>
        </w:rPr>
        <w:t>20</w:t>
      </w:r>
      <w:r w:rsidR="00434AD5" w:rsidRPr="009C1DAF">
        <w:rPr>
          <w:rFonts w:ascii="仿宋" w:eastAsia="仿宋" w:hAnsi="仿宋"/>
          <w:sz w:val="32"/>
          <w:szCs w:val="32"/>
        </w:rPr>
        <w:t>20</w:t>
      </w:r>
      <w:r w:rsidR="00A954D3" w:rsidRPr="009C1DAF">
        <w:rPr>
          <w:rFonts w:ascii="仿宋" w:eastAsia="仿宋" w:hAnsi="仿宋" w:hint="eastAsia"/>
          <w:sz w:val="32"/>
          <w:szCs w:val="32"/>
        </w:rPr>
        <w:t>年</w:t>
      </w:r>
      <w:r w:rsidR="00725CB8">
        <w:rPr>
          <w:rFonts w:ascii="仿宋" w:eastAsia="仿宋" w:hAnsi="仿宋" w:hint="eastAsia"/>
          <w:sz w:val="32"/>
          <w:szCs w:val="32"/>
        </w:rPr>
        <w:t>6</w:t>
      </w:r>
      <w:r w:rsidR="00A954D3" w:rsidRPr="009C1DAF">
        <w:rPr>
          <w:rFonts w:ascii="仿宋" w:eastAsia="仿宋" w:hAnsi="仿宋" w:hint="eastAsia"/>
          <w:sz w:val="32"/>
          <w:szCs w:val="32"/>
        </w:rPr>
        <w:t>月</w:t>
      </w:r>
      <w:r>
        <w:rPr>
          <w:rFonts w:ascii="仿宋" w:eastAsia="仿宋" w:hAnsi="仿宋"/>
          <w:sz w:val="32"/>
          <w:szCs w:val="32"/>
        </w:rPr>
        <w:t>4</w:t>
      </w:r>
      <w:r w:rsidR="00A954D3" w:rsidRPr="009C1DAF">
        <w:rPr>
          <w:rFonts w:ascii="仿宋" w:eastAsia="仿宋" w:hAnsi="仿宋" w:hint="eastAsia"/>
          <w:sz w:val="32"/>
          <w:szCs w:val="32"/>
        </w:rPr>
        <w:t>日</w:t>
      </w:r>
    </w:p>
    <w:p w14:paraId="2A37A3E3" w14:textId="77777777" w:rsidR="00BC42C0" w:rsidRPr="009C1DAF" w:rsidRDefault="00BC42C0" w:rsidP="000025FD">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（此</w:t>
      </w:r>
      <w:r>
        <w:rPr>
          <w:rFonts w:ascii="仿宋" w:eastAsia="仿宋" w:hAnsi="仿宋"/>
          <w:sz w:val="32"/>
          <w:szCs w:val="32"/>
        </w:rPr>
        <w:t>件</w:t>
      </w:r>
      <w:r w:rsidR="001A3EE7">
        <w:rPr>
          <w:rFonts w:ascii="仿宋" w:eastAsia="仿宋" w:hAnsi="仿宋" w:hint="eastAsia"/>
          <w:sz w:val="32"/>
          <w:szCs w:val="32"/>
        </w:rPr>
        <w:t>主动</w:t>
      </w:r>
      <w:r>
        <w:rPr>
          <w:rFonts w:ascii="仿宋" w:eastAsia="仿宋" w:hAnsi="仿宋"/>
          <w:sz w:val="32"/>
          <w:szCs w:val="32"/>
        </w:rPr>
        <w:t>公开</w:t>
      </w:r>
      <w:r>
        <w:rPr>
          <w:rFonts w:ascii="仿宋" w:eastAsia="仿宋" w:hAnsi="仿宋" w:hint="eastAsia"/>
          <w:sz w:val="32"/>
          <w:szCs w:val="32"/>
        </w:rPr>
        <w:t>）</w:t>
      </w:r>
    </w:p>
    <w:p w14:paraId="3396FB61" w14:textId="77777777" w:rsidR="00210DB0" w:rsidRPr="009C1DAF" w:rsidRDefault="00210DB0">
      <w:pPr>
        <w:widowControl/>
        <w:jc w:val="left"/>
        <w:rPr>
          <w:rFonts w:ascii="仿宋" w:eastAsia="仿宋" w:hAnsi="仿宋"/>
          <w:sz w:val="32"/>
          <w:szCs w:val="32"/>
        </w:rPr>
      </w:pPr>
      <w:r w:rsidRPr="009C1DAF">
        <w:rPr>
          <w:rFonts w:ascii="仿宋" w:eastAsia="仿宋" w:hAnsi="仿宋"/>
          <w:sz w:val="32"/>
          <w:szCs w:val="32"/>
        </w:rPr>
        <w:br w:type="page"/>
      </w:r>
    </w:p>
    <w:p w14:paraId="42368FC1" w14:textId="77777777" w:rsidR="00210DB0" w:rsidRPr="000025FD" w:rsidRDefault="00210DB0" w:rsidP="00210DB0">
      <w:pPr>
        <w:spacing w:line="560" w:lineRule="exact"/>
        <w:rPr>
          <w:rFonts w:ascii="黑体" w:eastAsia="黑体" w:hAnsi="黑体"/>
          <w:sz w:val="32"/>
          <w:szCs w:val="32"/>
        </w:rPr>
      </w:pPr>
      <w:r w:rsidRPr="000025FD">
        <w:rPr>
          <w:rFonts w:ascii="黑体" w:eastAsia="黑体" w:hAnsi="黑体" w:hint="eastAsia"/>
          <w:sz w:val="32"/>
          <w:szCs w:val="32"/>
        </w:rPr>
        <w:lastRenderedPageBreak/>
        <w:t>附件</w:t>
      </w:r>
    </w:p>
    <w:p w14:paraId="4235BEF2" w14:textId="77777777" w:rsidR="00DD3823" w:rsidRPr="009C1DAF" w:rsidRDefault="00DD3823" w:rsidP="00210DB0">
      <w:pPr>
        <w:spacing w:line="560" w:lineRule="exact"/>
        <w:rPr>
          <w:rFonts w:ascii="仿宋" w:eastAsia="仿宋" w:hAnsi="仿宋"/>
          <w:sz w:val="32"/>
          <w:szCs w:val="32"/>
        </w:rPr>
      </w:pPr>
    </w:p>
    <w:p w14:paraId="22EB2FF8" w14:textId="77777777" w:rsidR="00BC42C0" w:rsidRDefault="00E84F12" w:rsidP="00E84F12">
      <w:pPr>
        <w:tabs>
          <w:tab w:val="left" w:pos="3948"/>
        </w:tabs>
        <w:spacing w:line="700" w:lineRule="exact"/>
        <w:ind w:rightChars="134" w:right="281" w:firstLineChars="64" w:firstLine="282"/>
        <w:jc w:val="center"/>
        <w:rPr>
          <w:rFonts w:ascii="方正小标宋简体" w:eastAsia="方正小标宋简体"/>
          <w:sz w:val="44"/>
          <w:szCs w:val="44"/>
        </w:rPr>
      </w:pPr>
      <w:r w:rsidRPr="009C1DAF">
        <w:rPr>
          <w:rFonts w:ascii="方正小标宋简体" w:eastAsia="方正小标宋简体" w:hint="eastAsia"/>
          <w:sz w:val="44"/>
          <w:szCs w:val="44"/>
        </w:rPr>
        <w:t>广西壮族自治区扩招后高职教育教学</w:t>
      </w:r>
    </w:p>
    <w:p w14:paraId="339BFFB5" w14:textId="77777777" w:rsidR="001E17EA" w:rsidRDefault="00E84F12" w:rsidP="00E84F12">
      <w:pPr>
        <w:tabs>
          <w:tab w:val="left" w:pos="3948"/>
        </w:tabs>
        <w:spacing w:line="700" w:lineRule="exact"/>
        <w:ind w:rightChars="134" w:right="281" w:firstLineChars="64" w:firstLine="282"/>
        <w:jc w:val="center"/>
        <w:rPr>
          <w:rFonts w:ascii="方正小标宋简体" w:eastAsia="方正小标宋简体"/>
          <w:sz w:val="44"/>
          <w:szCs w:val="44"/>
        </w:rPr>
      </w:pPr>
      <w:r w:rsidRPr="009C1DAF">
        <w:rPr>
          <w:rFonts w:ascii="方正小标宋简体" w:eastAsia="方正小标宋简体" w:hint="eastAsia"/>
          <w:sz w:val="44"/>
          <w:szCs w:val="44"/>
        </w:rPr>
        <w:t>管理实施细则</w:t>
      </w:r>
    </w:p>
    <w:p w14:paraId="02AD8897" w14:textId="77777777" w:rsidR="00E84F12" w:rsidRPr="000025FD" w:rsidRDefault="00E84F12" w:rsidP="00E84F12">
      <w:pPr>
        <w:tabs>
          <w:tab w:val="left" w:pos="3948"/>
        </w:tabs>
        <w:spacing w:line="700" w:lineRule="exact"/>
        <w:ind w:rightChars="134" w:right="281" w:firstLineChars="64" w:firstLine="205"/>
        <w:jc w:val="center"/>
        <w:rPr>
          <w:rFonts w:ascii="楷体" w:eastAsia="楷体" w:hAnsi="楷体"/>
          <w:sz w:val="32"/>
          <w:szCs w:val="32"/>
        </w:rPr>
      </w:pPr>
      <w:r w:rsidRPr="000025FD">
        <w:rPr>
          <w:rFonts w:ascii="楷体" w:eastAsia="楷体" w:hAnsi="楷体" w:hint="eastAsia"/>
          <w:sz w:val="32"/>
          <w:szCs w:val="32"/>
        </w:rPr>
        <w:t>（试行）</w:t>
      </w:r>
    </w:p>
    <w:p w14:paraId="565DC76B" w14:textId="77777777" w:rsidR="00E84F12" w:rsidRPr="00BC42C0" w:rsidRDefault="00E84F12" w:rsidP="00E84F12">
      <w:pPr>
        <w:tabs>
          <w:tab w:val="left" w:pos="3948"/>
        </w:tabs>
        <w:spacing w:line="700" w:lineRule="exact"/>
        <w:ind w:rightChars="134" w:right="281" w:firstLineChars="64" w:firstLine="282"/>
        <w:jc w:val="center"/>
        <w:rPr>
          <w:rFonts w:ascii="方正小标宋简体" w:eastAsia="方正小标宋简体"/>
          <w:sz w:val="44"/>
          <w:szCs w:val="44"/>
        </w:rPr>
      </w:pPr>
    </w:p>
    <w:p w14:paraId="66B84769" w14:textId="77777777" w:rsidR="00E84F12" w:rsidRPr="00725CB8" w:rsidRDefault="00E84F12" w:rsidP="000025FD">
      <w:pPr>
        <w:tabs>
          <w:tab w:val="left" w:pos="3948"/>
        </w:tabs>
        <w:spacing w:line="600" w:lineRule="exact"/>
        <w:rPr>
          <w:rFonts w:ascii="仿宋" w:eastAsia="仿宋" w:hAnsi="仿宋" w:cs="仿宋"/>
          <w:sz w:val="32"/>
          <w:szCs w:val="32"/>
        </w:rPr>
      </w:pPr>
      <w:r w:rsidRPr="009C1DAF">
        <w:rPr>
          <w:rFonts w:ascii="仿宋" w:eastAsia="仿宋" w:hAnsi="仿宋" w:cs="仿宋"/>
          <w:sz w:val="32"/>
          <w:szCs w:val="32"/>
        </w:rPr>
        <w:t xml:space="preserve">   </w:t>
      </w:r>
      <w:r w:rsidRPr="00725CB8">
        <w:rPr>
          <w:rFonts w:ascii="仿宋" w:eastAsia="仿宋" w:hAnsi="仿宋" w:cs="仿宋"/>
          <w:sz w:val="32"/>
          <w:szCs w:val="32"/>
        </w:rPr>
        <w:t xml:space="preserve"> </w:t>
      </w:r>
      <w:r w:rsidRPr="00725CB8">
        <w:rPr>
          <w:rFonts w:ascii="仿宋" w:eastAsia="仿宋" w:hAnsi="仿宋" w:cs="仿宋" w:hint="eastAsia"/>
          <w:sz w:val="32"/>
          <w:szCs w:val="32"/>
        </w:rPr>
        <w:t>为贯彻落实好国家有关高等职业教育扩招（以下简称“扩招”）的工</w:t>
      </w:r>
      <w:r w:rsidRPr="00725CB8">
        <w:rPr>
          <w:rFonts w:ascii="仿宋" w:eastAsia="仿宋" w:hAnsi="仿宋" w:cs="仿宋"/>
          <w:sz w:val="32"/>
          <w:szCs w:val="32"/>
        </w:rPr>
        <w:t>作</w:t>
      </w:r>
      <w:r w:rsidRPr="00725CB8">
        <w:rPr>
          <w:rFonts w:ascii="仿宋" w:eastAsia="仿宋" w:hAnsi="仿宋" w:cs="仿宋" w:hint="eastAsia"/>
          <w:sz w:val="32"/>
          <w:szCs w:val="32"/>
        </w:rPr>
        <w:t>部署，根据《教育部关于职业院校专业人才培养方案制订与实施工作的指导意见》（教职成〔</w:t>
      </w:r>
      <w:r w:rsidRPr="00725CB8">
        <w:rPr>
          <w:rFonts w:ascii="仿宋" w:eastAsia="仿宋" w:hAnsi="仿宋" w:cs="仿宋"/>
          <w:sz w:val="32"/>
          <w:szCs w:val="32"/>
        </w:rPr>
        <w:t>2019〕13号）、《教育部办公厅关于做好扩招后高职教育教学管理工作的指导意见》（教职</w:t>
      </w:r>
      <w:proofErr w:type="gramStart"/>
      <w:r w:rsidRPr="00725CB8">
        <w:rPr>
          <w:rFonts w:ascii="仿宋" w:eastAsia="仿宋" w:hAnsi="仿宋" w:cs="仿宋" w:hint="eastAsia"/>
          <w:sz w:val="32"/>
          <w:szCs w:val="32"/>
        </w:rPr>
        <w:t>成厅函</w:t>
      </w:r>
      <w:proofErr w:type="gramEnd"/>
      <w:r w:rsidRPr="00725CB8">
        <w:rPr>
          <w:rFonts w:ascii="仿宋" w:eastAsia="仿宋" w:hAnsi="仿宋" w:cs="仿宋" w:hint="eastAsia"/>
          <w:sz w:val="32"/>
          <w:szCs w:val="32"/>
        </w:rPr>
        <w:t>〔</w:t>
      </w:r>
      <w:r w:rsidRPr="00725CB8">
        <w:rPr>
          <w:rFonts w:ascii="仿宋" w:eastAsia="仿宋" w:hAnsi="仿宋" w:cs="仿宋"/>
          <w:sz w:val="32"/>
          <w:szCs w:val="32"/>
        </w:rPr>
        <w:t>2019〕20号）等要求，制定本实施细则。</w:t>
      </w:r>
    </w:p>
    <w:p w14:paraId="46987B6F" w14:textId="052444AD" w:rsidR="00E84F12" w:rsidRPr="00725CB8" w:rsidRDefault="00E84F12" w:rsidP="000025FD">
      <w:pPr>
        <w:pStyle w:val="a8"/>
        <w:numPr>
          <w:ilvl w:val="0"/>
          <w:numId w:val="3"/>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扩招后我区高职教育教学管理工作坚持</w:t>
      </w:r>
      <w:r w:rsidR="005D43CB">
        <w:rPr>
          <w:rFonts w:ascii="仿宋" w:eastAsia="仿宋" w:hAnsi="仿宋" w:cs="仿宋" w:hint="eastAsia"/>
          <w:sz w:val="32"/>
          <w:szCs w:val="32"/>
        </w:rPr>
        <w:t>自治区</w:t>
      </w:r>
      <w:r w:rsidR="005D43CB">
        <w:rPr>
          <w:rFonts w:ascii="仿宋" w:eastAsia="仿宋" w:hAnsi="仿宋" w:cs="仿宋"/>
          <w:sz w:val="32"/>
          <w:szCs w:val="32"/>
        </w:rPr>
        <w:t>教育</w:t>
      </w:r>
      <w:r w:rsidR="00BC42C0">
        <w:rPr>
          <w:rFonts w:ascii="仿宋" w:eastAsia="仿宋" w:hAnsi="仿宋" w:cs="仿宋" w:hint="eastAsia"/>
          <w:sz w:val="32"/>
          <w:szCs w:val="32"/>
        </w:rPr>
        <w:t>行政部门</w:t>
      </w:r>
      <w:r w:rsidRPr="00725CB8">
        <w:rPr>
          <w:rFonts w:ascii="仿宋" w:eastAsia="仿宋" w:hAnsi="仿宋" w:cs="仿宋" w:hint="eastAsia"/>
          <w:sz w:val="32"/>
          <w:szCs w:val="32"/>
        </w:rPr>
        <w:t>指导、</w:t>
      </w:r>
      <w:r w:rsidR="005D43CB">
        <w:rPr>
          <w:rFonts w:ascii="仿宋" w:eastAsia="仿宋" w:hAnsi="仿宋" w:cs="仿宋" w:hint="eastAsia"/>
          <w:sz w:val="32"/>
          <w:szCs w:val="32"/>
        </w:rPr>
        <w:t>高等</w:t>
      </w:r>
      <w:r w:rsidRPr="00725CB8">
        <w:rPr>
          <w:rFonts w:ascii="仿宋" w:eastAsia="仿宋" w:hAnsi="仿宋" w:cs="仿宋" w:hint="eastAsia"/>
          <w:sz w:val="32"/>
          <w:szCs w:val="32"/>
        </w:rPr>
        <w:t>学校</w:t>
      </w:r>
      <w:r w:rsidR="005D43CB">
        <w:rPr>
          <w:rFonts w:ascii="仿宋" w:eastAsia="仿宋" w:hAnsi="仿宋" w:cs="仿宋" w:hint="eastAsia"/>
          <w:sz w:val="32"/>
          <w:szCs w:val="32"/>
        </w:rPr>
        <w:t>履行</w:t>
      </w:r>
      <w:r w:rsidRPr="00725CB8">
        <w:rPr>
          <w:rFonts w:ascii="仿宋" w:eastAsia="仿宋" w:hAnsi="仿宋" w:cs="仿宋" w:hint="eastAsia"/>
          <w:sz w:val="32"/>
          <w:szCs w:val="32"/>
        </w:rPr>
        <w:t>主体</w:t>
      </w:r>
      <w:r w:rsidR="005D43CB">
        <w:rPr>
          <w:rFonts w:ascii="仿宋" w:eastAsia="仿宋" w:hAnsi="仿宋" w:cs="仿宋" w:hint="eastAsia"/>
          <w:sz w:val="32"/>
          <w:szCs w:val="32"/>
        </w:rPr>
        <w:t>职责</w:t>
      </w:r>
      <w:r w:rsidRPr="00725CB8">
        <w:rPr>
          <w:rFonts w:ascii="仿宋" w:eastAsia="仿宋" w:hAnsi="仿宋" w:cs="仿宋" w:hint="eastAsia"/>
          <w:sz w:val="32"/>
          <w:szCs w:val="32"/>
        </w:rPr>
        <w:t>、</w:t>
      </w:r>
      <w:r w:rsidR="005D43CB">
        <w:rPr>
          <w:rFonts w:ascii="仿宋" w:eastAsia="仿宋" w:hAnsi="仿宋" w:cs="仿宋" w:hint="eastAsia"/>
          <w:sz w:val="32"/>
          <w:szCs w:val="32"/>
        </w:rPr>
        <w:t>社会</w:t>
      </w:r>
      <w:r w:rsidRPr="00725CB8">
        <w:rPr>
          <w:rFonts w:ascii="仿宋" w:eastAsia="仿宋" w:hAnsi="仿宋" w:cs="仿宋" w:hint="eastAsia"/>
          <w:sz w:val="32"/>
          <w:szCs w:val="32"/>
        </w:rPr>
        <w:t>多元参与</w:t>
      </w:r>
      <w:r w:rsidR="005D43CB">
        <w:rPr>
          <w:rFonts w:ascii="仿宋" w:eastAsia="仿宋" w:hAnsi="仿宋" w:cs="仿宋" w:hint="eastAsia"/>
          <w:sz w:val="32"/>
          <w:szCs w:val="32"/>
        </w:rPr>
        <w:t>办学</w:t>
      </w:r>
      <w:r w:rsidRPr="00725CB8">
        <w:rPr>
          <w:rFonts w:ascii="仿宋" w:eastAsia="仿宋" w:hAnsi="仿宋" w:cs="仿宋" w:hint="eastAsia"/>
          <w:sz w:val="32"/>
          <w:szCs w:val="32"/>
        </w:rPr>
        <w:t>的原则。</w:t>
      </w:r>
    </w:p>
    <w:p w14:paraId="62C42791" w14:textId="19B0E375" w:rsidR="00E84F12" w:rsidRPr="00725CB8" w:rsidRDefault="00E84F12" w:rsidP="000025FD">
      <w:pPr>
        <w:pStyle w:val="a8"/>
        <w:numPr>
          <w:ilvl w:val="0"/>
          <w:numId w:val="7"/>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自治区</w:t>
      </w:r>
      <w:r w:rsidR="00BC42C0" w:rsidRPr="00725CB8">
        <w:rPr>
          <w:rFonts w:ascii="仿宋" w:eastAsia="仿宋" w:hAnsi="仿宋" w:cs="仿宋" w:hint="eastAsia"/>
          <w:sz w:val="32"/>
          <w:szCs w:val="32"/>
        </w:rPr>
        <w:t>教育</w:t>
      </w:r>
      <w:r w:rsidR="00BC42C0">
        <w:rPr>
          <w:rFonts w:ascii="仿宋" w:eastAsia="仿宋" w:hAnsi="仿宋" w:cs="仿宋" w:hint="eastAsia"/>
          <w:sz w:val="32"/>
          <w:szCs w:val="32"/>
        </w:rPr>
        <w:t>行政</w:t>
      </w:r>
      <w:r w:rsidR="00BC42C0">
        <w:rPr>
          <w:rFonts w:ascii="仿宋" w:eastAsia="仿宋" w:hAnsi="仿宋" w:cs="仿宋"/>
          <w:sz w:val="32"/>
          <w:szCs w:val="32"/>
        </w:rPr>
        <w:t>部门</w:t>
      </w:r>
      <w:r w:rsidR="005D43CB">
        <w:rPr>
          <w:rFonts w:ascii="仿宋" w:eastAsia="仿宋" w:hAnsi="仿宋" w:cs="仿宋" w:hint="eastAsia"/>
          <w:sz w:val="32"/>
          <w:szCs w:val="32"/>
        </w:rPr>
        <w:t>负责制定</w:t>
      </w:r>
      <w:r w:rsidRPr="00725CB8">
        <w:rPr>
          <w:rFonts w:ascii="仿宋" w:eastAsia="仿宋" w:hAnsi="仿宋" w:cs="仿宋" w:hint="eastAsia"/>
          <w:sz w:val="32"/>
          <w:szCs w:val="32"/>
        </w:rPr>
        <w:t>教育教学管理制度</w:t>
      </w:r>
      <w:r w:rsidR="005D43CB">
        <w:rPr>
          <w:rFonts w:ascii="仿宋" w:eastAsia="仿宋" w:hAnsi="仿宋" w:cs="仿宋" w:hint="eastAsia"/>
          <w:sz w:val="32"/>
          <w:szCs w:val="32"/>
        </w:rPr>
        <w:t>，</w:t>
      </w:r>
      <w:r w:rsidR="005D43CB">
        <w:rPr>
          <w:rFonts w:ascii="仿宋" w:eastAsia="仿宋" w:hAnsi="仿宋" w:cs="仿宋"/>
          <w:sz w:val="32"/>
          <w:szCs w:val="32"/>
        </w:rPr>
        <w:t>对</w:t>
      </w:r>
      <w:r w:rsidR="005D43CB" w:rsidRPr="00725CB8">
        <w:rPr>
          <w:rFonts w:ascii="仿宋" w:eastAsia="仿宋" w:hAnsi="仿宋" w:cs="仿宋" w:hint="eastAsia"/>
          <w:sz w:val="32"/>
          <w:szCs w:val="32"/>
        </w:rPr>
        <w:t>全区扩招后教育教学工作</w:t>
      </w:r>
      <w:r w:rsidR="005D43CB">
        <w:rPr>
          <w:rFonts w:ascii="仿宋" w:eastAsia="仿宋" w:hAnsi="仿宋" w:cs="仿宋" w:hint="eastAsia"/>
          <w:sz w:val="32"/>
          <w:szCs w:val="32"/>
        </w:rPr>
        <w:t>进行</w:t>
      </w:r>
      <w:r w:rsidRPr="00725CB8">
        <w:rPr>
          <w:rFonts w:ascii="仿宋" w:eastAsia="仿宋" w:hAnsi="仿宋" w:cs="仿宋" w:hint="eastAsia"/>
          <w:sz w:val="32"/>
          <w:szCs w:val="32"/>
        </w:rPr>
        <w:t>宏观指导</w:t>
      </w:r>
      <w:r w:rsidR="005D43CB">
        <w:rPr>
          <w:rFonts w:ascii="仿宋" w:eastAsia="仿宋" w:hAnsi="仿宋" w:cs="仿宋" w:hint="eastAsia"/>
          <w:sz w:val="32"/>
          <w:szCs w:val="32"/>
        </w:rPr>
        <w:t>，</w:t>
      </w:r>
      <w:r w:rsidR="005D43CB">
        <w:rPr>
          <w:rFonts w:ascii="仿宋" w:eastAsia="仿宋" w:hAnsi="仿宋" w:cs="仿宋"/>
          <w:sz w:val="32"/>
          <w:szCs w:val="32"/>
        </w:rPr>
        <w:t>并</w:t>
      </w:r>
      <w:r w:rsidRPr="00725CB8">
        <w:rPr>
          <w:rFonts w:ascii="仿宋" w:eastAsia="仿宋" w:hAnsi="仿宋" w:cs="仿宋" w:hint="eastAsia"/>
          <w:sz w:val="32"/>
          <w:szCs w:val="32"/>
        </w:rPr>
        <w:t>督促</w:t>
      </w:r>
      <w:r w:rsidR="005D43CB">
        <w:rPr>
          <w:rFonts w:ascii="仿宋" w:eastAsia="仿宋" w:hAnsi="仿宋" w:cs="仿宋" w:hint="eastAsia"/>
          <w:sz w:val="32"/>
          <w:szCs w:val="32"/>
        </w:rPr>
        <w:t>各校</w:t>
      </w:r>
      <w:r w:rsidRPr="00725CB8">
        <w:rPr>
          <w:rFonts w:ascii="仿宋" w:eastAsia="仿宋" w:hAnsi="仿宋" w:cs="仿宋" w:hint="eastAsia"/>
          <w:sz w:val="32"/>
          <w:szCs w:val="32"/>
        </w:rPr>
        <w:t>落实。</w:t>
      </w:r>
    </w:p>
    <w:p w14:paraId="1A2EC224" w14:textId="77777777" w:rsidR="00E84F12" w:rsidRPr="00725CB8" w:rsidRDefault="00E84F12" w:rsidP="000025FD">
      <w:pPr>
        <w:pStyle w:val="a8"/>
        <w:numPr>
          <w:ilvl w:val="0"/>
          <w:numId w:val="7"/>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各承担扩招任务的高等学校依据本细则开展扩招后教育教学的组织、实施和管理等具体工作，将扩招后高职教育教学管理作为学校“一把手”工程。学校党委切实履行主体责任，院（校）长是第一责任人，学校有关部门和二级院系按职责分工，</w:t>
      </w:r>
      <w:r w:rsidRPr="00725CB8">
        <w:rPr>
          <w:rFonts w:ascii="仿宋" w:eastAsia="仿宋" w:hAnsi="仿宋" w:cs="仿宋" w:hint="eastAsia"/>
          <w:sz w:val="32"/>
          <w:szCs w:val="32"/>
        </w:rPr>
        <w:lastRenderedPageBreak/>
        <w:t>承担相应的组织、实施和管理责任。</w:t>
      </w:r>
    </w:p>
    <w:p w14:paraId="0EDA981A" w14:textId="77777777" w:rsidR="00E84F12" w:rsidRPr="00725CB8" w:rsidRDefault="00E84F12" w:rsidP="000025FD">
      <w:pPr>
        <w:pStyle w:val="a8"/>
        <w:numPr>
          <w:ilvl w:val="0"/>
          <w:numId w:val="7"/>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鼓励行业组织、企业、科研机构等社会团体依法依规参与高职人才培养及教学等相关工作。</w:t>
      </w:r>
    </w:p>
    <w:p w14:paraId="7309D9AF" w14:textId="12BC751C" w:rsidR="00E84F12" w:rsidRPr="00725CB8" w:rsidRDefault="00E84F12" w:rsidP="000025FD">
      <w:pPr>
        <w:pStyle w:val="a8"/>
        <w:numPr>
          <w:ilvl w:val="0"/>
          <w:numId w:val="3"/>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实行扩招后高职教育教学管理“一学期</w:t>
      </w:r>
      <w:proofErr w:type="gramStart"/>
      <w:r w:rsidRPr="00725CB8">
        <w:rPr>
          <w:rFonts w:ascii="仿宋" w:eastAsia="仿宋" w:hAnsi="仿宋" w:cs="仿宋" w:hint="eastAsia"/>
          <w:sz w:val="32"/>
          <w:szCs w:val="32"/>
        </w:rPr>
        <w:t>一</w:t>
      </w:r>
      <w:proofErr w:type="gramEnd"/>
      <w:r w:rsidRPr="00725CB8">
        <w:rPr>
          <w:rFonts w:ascii="仿宋" w:eastAsia="仿宋" w:hAnsi="仿宋" w:cs="仿宋" w:hint="eastAsia"/>
          <w:sz w:val="32"/>
          <w:szCs w:val="32"/>
        </w:rPr>
        <w:t>报告”制度。各学校每学期向自治区</w:t>
      </w:r>
      <w:r w:rsidR="00BC42C0" w:rsidRPr="00725CB8">
        <w:rPr>
          <w:rFonts w:ascii="仿宋" w:eastAsia="仿宋" w:hAnsi="仿宋" w:cs="仿宋" w:hint="eastAsia"/>
          <w:sz w:val="32"/>
          <w:szCs w:val="32"/>
        </w:rPr>
        <w:t>教育</w:t>
      </w:r>
      <w:r w:rsidR="00BC42C0">
        <w:rPr>
          <w:rFonts w:ascii="仿宋" w:eastAsia="仿宋" w:hAnsi="仿宋" w:cs="仿宋" w:hint="eastAsia"/>
          <w:sz w:val="32"/>
          <w:szCs w:val="32"/>
        </w:rPr>
        <w:t>行政</w:t>
      </w:r>
      <w:r w:rsidR="00BC42C0">
        <w:rPr>
          <w:rFonts w:ascii="仿宋" w:eastAsia="仿宋" w:hAnsi="仿宋" w:cs="仿宋"/>
          <w:sz w:val="32"/>
          <w:szCs w:val="32"/>
        </w:rPr>
        <w:t>部门</w:t>
      </w:r>
      <w:r w:rsidRPr="00725CB8">
        <w:rPr>
          <w:rFonts w:ascii="仿宋" w:eastAsia="仿宋" w:hAnsi="仿宋" w:cs="仿宋" w:hint="eastAsia"/>
          <w:sz w:val="32"/>
          <w:szCs w:val="32"/>
        </w:rPr>
        <w:t>上报教学资源建设、师资队伍建设、教学组织实施及管理、学生管理及</w:t>
      </w:r>
      <w:r w:rsidR="004B11A3">
        <w:rPr>
          <w:rFonts w:ascii="仿宋" w:eastAsia="仿宋" w:hAnsi="仿宋" w:cs="仿宋" w:hint="eastAsia"/>
          <w:sz w:val="32"/>
          <w:szCs w:val="32"/>
        </w:rPr>
        <w:t>学生</w:t>
      </w:r>
      <w:r w:rsidRPr="00725CB8">
        <w:rPr>
          <w:rFonts w:ascii="仿宋" w:eastAsia="仿宋" w:hAnsi="仿宋" w:cs="仿宋" w:hint="eastAsia"/>
          <w:sz w:val="32"/>
          <w:szCs w:val="32"/>
        </w:rPr>
        <w:t>学习进展等情况。</w:t>
      </w:r>
    </w:p>
    <w:p w14:paraId="5BF11046" w14:textId="77777777" w:rsidR="00E84F12" w:rsidRPr="00725CB8" w:rsidRDefault="00E84F12" w:rsidP="000025FD">
      <w:pPr>
        <w:pStyle w:val="a8"/>
        <w:numPr>
          <w:ilvl w:val="0"/>
          <w:numId w:val="3"/>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学校要根据各生源群体不同的成长背景、从业经历、学习基础、年龄阶段、认知特点、分布区域、工作地点和</w:t>
      </w:r>
      <w:proofErr w:type="gramStart"/>
      <w:r w:rsidRPr="00725CB8">
        <w:rPr>
          <w:rFonts w:ascii="仿宋" w:eastAsia="仿宋" w:hAnsi="仿宋" w:cs="仿宋" w:hint="eastAsia"/>
          <w:sz w:val="32"/>
          <w:szCs w:val="32"/>
        </w:rPr>
        <w:t>发展愿景等</w:t>
      </w:r>
      <w:proofErr w:type="gramEnd"/>
      <w:r w:rsidRPr="00725CB8">
        <w:rPr>
          <w:rFonts w:ascii="仿宋" w:eastAsia="仿宋" w:hAnsi="仿宋" w:cs="仿宋" w:hint="eastAsia"/>
          <w:sz w:val="32"/>
          <w:szCs w:val="32"/>
        </w:rPr>
        <w:t>实际情况，设计学情</w:t>
      </w:r>
      <w:r w:rsidR="004B11A3">
        <w:rPr>
          <w:rFonts w:ascii="仿宋" w:eastAsia="仿宋" w:hAnsi="仿宋" w:cs="仿宋" w:hint="eastAsia"/>
          <w:sz w:val="32"/>
          <w:szCs w:val="32"/>
        </w:rPr>
        <w:t>调</w:t>
      </w:r>
      <w:proofErr w:type="gramStart"/>
      <w:r w:rsidR="004B11A3">
        <w:rPr>
          <w:rFonts w:ascii="仿宋" w:eastAsia="仿宋" w:hAnsi="仿宋" w:cs="仿宋" w:hint="eastAsia"/>
          <w:sz w:val="32"/>
          <w:szCs w:val="32"/>
        </w:rPr>
        <w:t>研</w:t>
      </w:r>
      <w:proofErr w:type="gramEnd"/>
      <w:r w:rsidR="004B11A3">
        <w:rPr>
          <w:rFonts w:ascii="仿宋" w:eastAsia="仿宋" w:hAnsi="仿宋" w:cs="仿宋" w:hint="eastAsia"/>
          <w:sz w:val="32"/>
          <w:szCs w:val="32"/>
        </w:rPr>
        <w:t>与</w:t>
      </w:r>
      <w:r w:rsidRPr="00725CB8">
        <w:rPr>
          <w:rFonts w:ascii="仿宋" w:eastAsia="仿宋" w:hAnsi="仿宋" w:cs="仿宋" w:hint="eastAsia"/>
          <w:sz w:val="32"/>
          <w:szCs w:val="32"/>
        </w:rPr>
        <w:t>分析方案，充分利用“互联网</w:t>
      </w:r>
      <w:r w:rsidRPr="00725CB8">
        <w:rPr>
          <w:rFonts w:ascii="仿宋" w:eastAsia="仿宋" w:hAnsi="仿宋" w:cs="仿宋"/>
          <w:sz w:val="32"/>
          <w:szCs w:val="32"/>
        </w:rPr>
        <w:t>+”的优势，</w:t>
      </w:r>
      <w:r w:rsidRPr="00725CB8">
        <w:rPr>
          <w:rFonts w:ascii="仿宋" w:eastAsia="仿宋" w:hAnsi="仿宋" w:cs="仿宋" w:hint="eastAsia"/>
          <w:sz w:val="32"/>
          <w:szCs w:val="32"/>
        </w:rPr>
        <w:t>结合问卷调查、座谈、访谈等形式开展学情调</w:t>
      </w:r>
      <w:proofErr w:type="gramStart"/>
      <w:r w:rsidRPr="00725CB8">
        <w:rPr>
          <w:rFonts w:ascii="仿宋" w:eastAsia="仿宋" w:hAnsi="仿宋" w:cs="仿宋" w:hint="eastAsia"/>
          <w:sz w:val="32"/>
          <w:szCs w:val="32"/>
        </w:rPr>
        <w:t>研</w:t>
      </w:r>
      <w:proofErr w:type="gramEnd"/>
      <w:r w:rsidRPr="00725CB8">
        <w:rPr>
          <w:rFonts w:ascii="仿宋" w:eastAsia="仿宋" w:hAnsi="仿宋" w:cs="仿宋"/>
          <w:sz w:val="32"/>
          <w:szCs w:val="32"/>
        </w:rPr>
        <w:t>与</w:t>
      </w:r>
      <w:r w:rsidRPr="00725CB8">
        <w:rPr>
          <w:rFonts w:ascii="仿宋" w:eastAsia="仿宋" w:hAnsi="仿宋" w:cs="仿宋" w:hint="eastAsia"/>
          <w:sz w:val="32"/>
          <w:szCs w:val="32"/>
        </w:rPr>
        <w:t>分析。必要时可委托第三方协助开展学情调</w:t>
      </w:r>
      <w:proofErr w:type="gramStart"/>
      <w:r w:rsidRPr="00725CB8">
        <w:rPr>
          <w:rFonts w:ascii="仿宋" w:eastAsia="仿宋" w:hAnsi="仿宋" w:cs="仿宋" w:hint="eastAsia"/>
          <w:sz w:val="32"/>
          <w:szCs w:val="32"/>
        </w:rPr>
        <w:t>研</w:t>
      </w:r>
      <w:proofErr w:type="gramEnd"/>
      <w:r w:rsidRPr="00725CB8">
        <w:rPr>
          <w:rFonts w:ascii="仿宋" w:eastAsia="仿宋" w:hAnsi="仿宋" w:cs="仿宋" w:hint="eastAsia"/>
          <w:sz w:val="32"/>
          <w:szCs w:val="32"/>
        </w:rPr>
        <w:t>与分析。</w:t>
      </w:r>
    </w:p>
    <w:p w14:paraId="4A0A3774" w14:textId="14E4E863" w:rsidR="00E84F12" w:rsidRPr="00725CB8" w:rsidRDefault="00E84F12" w:rsidP="000025FD">
      <w:pPr>
        <w:pStyle w:val="a8"/>
        <w:numPr>
          <w:ilvl w:val="0"/>
          <w:numId w:val="3"/>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学情调</w:t>
      </w:r>
      <w:proofErr w:type="gramStart"/>
      <w:r w:rsidRPr="00725CB8">
        <w:rPr>
          <w:rFonts w:ascii="仿宋" w:eastAsia="仿宋" w:hAnsi="仿宋" w:cs="仿宋" w:hint="eastAsia"/>
          <w:sz w:val="32"/>
          <w:szCs w:val="32"/>
        </w:rPr>
        <w:t>研</w:t>
      </w:r>
      <w:proofErr w:type="gramEnd"/>
      <w:r w:rsidRPr="00725CB8">
        <w:rPr>
          <w:rFonts w:ascii="仿宋" w:eastAsia="仿宋" w:hAnsi="仿宋" w:cs="仿宋"/>
          <w:sz w:val="32"/>
          <w:szCs w:val="32"/>
        </w:rPr>
        <w:t>与</w:t>
      </w:r>
      <w:r w:rsidRPr="00725CB8">
        <w:rPr>
          <w:rFonts w:ascii="仿宋" w:eastAsia="仿宋" w:hAnsi="仿宋" w:cs="仿宋" w:hint="eastAsia"/>
          <w:sz w:val="32"/>
          <w:szCs w:val="32"/>
        </w:rPr>
        <w:t>分析的重点对象是退役军人、下岗失业人员、农民工、高素质农民（新型职业农民）、在职职工及</w:t>
      </w:r>
      <w:r w:rsidR="002309E7" w:rsidRPr="00725CB8">
        <w:rPr>
          <w:rFonts w:ascii="仿宋" w:eastAsia="仿宋" w:hAnsi="仿宋" w:cs="仿宋" w:hint="eastAsia"/>
          <w:sz w:val="32"/>
          <w:szCs w:val="32"/>
        </w:rPr>
        <w:t>应</w:t>
      </w:r>
      <w:r w:rsidR="002309E7" w:rsidRPr="00725CB8">
        <w:rPr>
          <w:rFonts w:ascii="仿宋" w:eastAsia="仿宋" w:hAnsi="仿宋" w:cs="仿宋"/>
          <w:sz w:val="32"/>
          <w:szCs w:val="32"/>
        </w:rPr>
        <w:t>（</w:t>
      </w:r>
      <w:r w:rsidRPr="00725CB8">
        <w:rPr>
          <w:rFonts w:ascii="仿宋" w:eastAsia="仿宋" w:hAnsi="仿宋" w:cs="仿宋" w:hint="eastAsia"/>
          <w:sz w:val="32"/>
          <w:szCs w:val="32"/>
        </w:rPr>
        <w:t>往</w:t>
      </w:r>
      <w:r w:rsidR="002309E7" w:rsidRPr="00725CB8">
        <w:rPr>
          <w:rFonts w:ascii="仿宋" w:eastAsia="仿宋" w:hAnsi="仿宋" w:cs="仿宋" w:hint="eastAsia"/>
          <w:sz w:val="32"/>
          <w:szCs w:val="32"/>
        </w:rPr>
        <w:t>）</w:t>
      </w:r>
      <w:r w:rsidRPr="00725CB8">
        <w:rPr>
          <w:rFonts w:ascii="仿宋" w:eastAsia="仿宋" w:hAnsi="仿宋" w:cs="仿宋" w:hint="eastAsia"/>
          <w:sz w:val="32"/>
          <w:szCs w:val="32"/>
        </w:rPr>
        <w:t>届</w:t>
      </w:r>
      <w:proofErr w:type="gramStart"/>
      <w:r w:rsidRPr="00725CB8">
        <w:rPr>
          <w:rFonts w:ascii="仿宋" w:eastAsia="仿宋" w:hAnsi="仿宋" w:cs="仿宋" w:hint="eastAsia"/>
          <w:sz w:val="32"/>
          <w:szCs w:val="32"/>
        </w:rPr>
        <w:t>毕业生等扩招生</w:t>
      </w:r>
      <w:proofErr w:type="gramEnd"/>
      <w:r w:rsidRPr="00725CB8">
        <w:rPr>
          <w:rFonts w:ascii="仿宋" w:eastAsia="仿宋" w:hAnsi="仿宋" w:cs="仿宋" w:hint="eastAsia"/>
          <w:sz w:val="32"/>
          <w:szCs w:val="32"/>
        </w:rPr>
        <w:t>源群体（以下简称“扩招生源群体”）。对确定为“半工半读”“走读”等培养模式的扩招生源群体必须对其开展学情调</w:t>
      </w:r>
      <w:proofErr w:type="gramStart"/>
      <w:r w:rsidRPr="00725CB8">
        <w:rPr>
          <w:rFonts w:ascii="仿宋" w:eastAsia="仿宋" w:hAnsi="仿宋" w:cs="仿宋" w:hint="eastAsia"/>
          <w:sz w:val="32"/>
          <w:szCs w:val="32"/>
        </w:rPr>
        <w:t>研</w:t>
      </w:r>
      <w:proofErr w:type="gramEnd"/>
      <w:r w:rsidRPr="00725CB8">
        <w:rPr>
          <w:rFonts w:ascii="仿宋" w:eastAsia="仿宋" w:hAnsi="仿宋" w:cs="仿宋" w:hint="eastAsia"/>
          <w:sz w:val="32"/>
          <w:szCs w:val="32"/>
        </w:rPr>
        <w:t>与分析。</w:t>
      </w:r>
    </w:p>
    <w:p w14:paraId="04FE37CF" w14:textId="77777777" w:rsidR="00E84F12" w:rsidRPr="00725CB8" w:rsidRDefault="00E84F12" w:rsidP="000025FD">
      <w:pPr>
        <w:pStyle w:val="a8"/>
        <w:numPr>
          <w:ilvl w:val="0"/>
          <w:numId w:val="3"/>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学情调</w:t>
      </w:r>
      <w:proofErr w:type="gramStart"/>
      <w:r w:rsidRPr="00725CB8">
        <w:rPr>
          <w:rFonts w:ascii="仿宋" w:eastAsia="仿宋" w:hAnsi="仿宋" w:cs="仿宋" w:hint="eastAsia"/>
          <w:sz w:val="32"/>
          <w:szCs w:val="32"/>
        </w:rPr>
        <w:t>研</w:t>
      </w:r>
      <w:proofErr w:type="gramEnd"/>
      <w:r w:rsidRPr="00725CB8">
        <w:rPr>
          <w:rFonts w:ascii="仿宋" w:eastAsia="仿宋" w:hAnsi="仿宋" w:cs="仿宋" w:hint="eastAsia"/>
          <w:sz w:val="32"/>
          <w:szCs w:val="32"/>
        </w:rPr>
        <w:t>与分析的重点内容是学生的学习能力、学业水平、学习条件、技术技能基础、社会阅历、信息技术应用能力、学习目的和心理预期等，必要时可开展有关专业测评（测试）。要认真总结和分析学情调</w:t>
      </w:r>
      <w:proofErr w:type="gramStart"/>
      <w:r w:rsidRPr="00725CB8">
        <w:rPr>
          <w:rFonts w:ascii="仿宋" w:eastAsia="仿宋" w:hAnsi="仿宋" w:cs="仿宋" w:hint="eastAsia"/>
          <w:sz w:val="32"/>
          <w:szCs w:val="32"/>
        </w:rPr>
        <w:t>研</w:t>
      </w:r>
      <w:proofErr w:type="gramEnd"/>
      <w:r w:rsidRPr="00725CB8">
        <w:rPr>
          <w:rFonts w:ascii="仿宋" w:eastAsia="仿宋" w:hAnsi="仿宋" w:cs="仿宋" w:hint="eastAsia"/>
          <w:sz w:val="32"/>
          <w:szCs w:val="32"/>
        </w:rPr>
        <w:t>的结果，形成详细的学情调</w:t>
      </w:r>
      <w:proofErr w:type="gramStart"/>
      <w:r w:rsidRPr="00725CB8">
        <w:rPr>
          <w:rFonts w:ascii="仿宋" w:eastAsia="仿宋" w:hAnsi="仿宋" w:cs="仿宋" w:hint="eastAsia"/>
          <w:sz w:val="32"/>
          <w:szCs w:val="32"/>
        </w:rPr>
        <w:t>研</w:t>
      </w:r>
      <w:proofErr w:type="gramEnd"/>
      <w:r w:rsidRPr="00725CB8">
        <w:rPr>
          <w:rFonts w:ascii="仿宋" w:eastAsia="仿宋" w:hAnsi="仿宋" w:cs="仿宋" w:hint="eastAsia"/>
          <w:sz w:val="32"/>
          <w:szCs w:val="32"/>
        </w:rPr>
        <w:lastRenderedPageBreak/>
        <w:t>与分析报告，提出切合实际的意见、建议。</w:t>
      </w:r>
    </w:p>
    <w:p w14:paraId="27AFAB6F" w14:textId="490C09F7" w:rsidR="00E84F12" w:rsidRPr="00725CB8" w:rsidRDefault="00E84F12" w:rsidP="000025FD">
      <w:pPr>
        <w:pStyle w:val="a8"/>
        <w:numPr>
          <w:ilvl w:val="0"/>
          <w:numId w:val="3"/>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学校要根据国家职业教育教学标准、职业标准及</w:t>
      </w:r>
      <w:r w:rsidR="005D43CB">
        <w:rPr>
          <w:rFonts w:ascii="仿宋" w:eastAsia="仿宋" w:hAnsi="仿宋" w:cs="仿宋" w:hint="eastAsia"/>
          <w:sz w:val="32"/>
          <w:szCs w:val="32"/>
        </w:rPr>
        <w:t>教育部</w:t>
      </w:r>
      <w:r w:rsidRPr="00725CB8">
        <w:rPr>
          <w:rFonts w:ascii="仿宋" w:eastAsia="仿宋" w:hAnsi="仿宋" w:cs="仿宋"/>
          <w:sz w:val="32"/>
          <w:szCs w:val="32"/>
        </w:rPr>
        <w:t>的有关要求，制定（修订</w:t>
      </w:r>
      <w:r w:rsidRPr="00725CB8">
        <w:rPr>
          <w:rFonts w:ascii="仿宋" w:eastAsia="仿宋" w:hAnsi="仿宋" w:cs="仿宋" w:hint="eastAsia"/>
          <w:sz w:val="32"/>
          <w:szCs w:val="32"/>
        </w:rPr>
        <w:t>）专业人才培养方案</w:t>
      </w:r>
      <w:r w:rsidR="004274DD" w:rsidRPr="00725CB8">
        <w:rPr>
          <w:rFonts w:ascii="仿宋" w:eastAsia="仿宋" w:hAnsi="仿宋" w:cs="仿宋" w:hint="eastAsia"/>
          <w:sz w:val="32"/>
          <w:szCs w:val="32"/>
        </w:rPr>
        <w:t>，报</w:t>
      </w:r>
      <w:r w:rsidR="00BC42C0">
        <w:rPr>
          <w:rFonts w:ascii="仿宋" w:eastAsia="仿宋" w:hAnsi="仿宋" w:cs="仿宋" w:hint="eastAsia"/>
          <w:sz w:val="32"/>
          <w:szCs w:val="32"/>
        </w:rPr>
        <w:t>自治</w:t>
      </w:r>
      <w:r w:rsidR="00BC42C0">
        <w:rPr>
          <w:rFonts w:ascii="仿宋" w:eastAsia="仿宋" w:hAnsi="仿宋" w:cs="仿宋"/>
          <w:sz w:val="32"/>
          <w:szCs w:val="32"/>
        </w:rPr>
        <w:t>区</w:t>
      </w:r>
      <w:r w:rsidR="004274DD" w:rsidRPr="00725CB8">
        <w:rPr>
          <w:rFonts w:ascii="仿宋" w:eastAsia="仿宋" w:hAnsi="仿宋" w:cs="仿宋"/>
          <w:sz w:val="32"/>
          <w:szCs w:val="32"/>
        </w:rPr>
        <w:t>教育</w:t>
      </w:r>
      <w:r w:rsidR="00BC42C0">
        <w:rPr>
          <w:rFonts w:ascii="仿宋" w:eastAsia="仿宋" w:hAnsi="仿宋" w:cs="仿宋" w:hint="eastAsia"/>
          <w:sz w:val="32"/>
          <w:szCs w:val="32"/>
        </w:rPr>
        <w:t>行政</w:t>
      </w:r>
      <w:r w:rsidR="00BC42C0">
        <w:rPr>
          <w:rFonts w:ascii="仿宋" w:eastAsia="仿宋" w:hAnsi="仿宋" w:cs="仿宋"/>
          <w:sz w:val="32"/>
          <w:szCs w:val="32"/>
        </w:rPr>
        <w:t>部门</w:t>
      </w:r>
      <w:r w:rsidR="004274DD" w:rsidRPr="00725CB8">
        <w:rPr>
          <w:rFonts w:ascii="仿宋" w:eastAsia="仿宋" w:hAnsi="仿宋" w:cs="仿宋"/>
          <w:sz w:val="32"/>
          <w:szCs w:val="32"/>
        </w:rPr>
        <w:t>备案，并通过学校网站等主动向社会公开</w:t>
      </w:r>
      <w:r w:rsidRPr="00725CB8">
        <w:rPr>
          <w:rFonts w:ascii="仿宋" w:eastAsia="仿宋" w:hAnsi="仿宋" w:cs="仿宋" w:hint="eastAsia"/>
          <w:sz w:val="32"/>
          <w:szCs w:val="32"/>
        </w:rPr>
        <w:t>。</w:t>
      </w:r>
    </w:p>
    <w:p w14:paraId="195093BF" w14:textId="6DE718D4" w:rsidR="00E84F12" w:rsidRPr="00725CB8" w:rsidRDefault="005D43CB" w:rsidP="000025FD">
      <w:pPr>
        <w:pStyle w:val="a8"/>
        <w:numPr>
          <w:ilvl w:val="0"/>
          <w:numId w:val="3"/>
        </w:numPr>
        <w:spacing w:line="600" w:lineRule="exact"/>
        <w:ind w:left="0" w:firstLine="640"/>
        <w:rPr>
          <w:rFonts w:ascii="仿宋" w:eastAsia="仿宋" w:hAnsi="仿宋" w:cs="仿宋"/>
          <w:sz w:val="32"/>
          <w:szCs w:val="32"/>
        </w:rPr>
      </w:pPr>
      <w:r>
        <w:rPr>
          <w:rFonts w:ascii="仿宋" w:eastAsia="仿宋" w:hAnsi="仿宋" w:cs="仿宋" w:hint="eastAsia"/>
          <w:sz w:val="32"/>
          <w:szCs w:val="32"/>
        </w:rPr>
        <w:t>学校</w:t>
      </w:r>
      <w:r w:rsidR="00E84F12" w:rsidRPr="00725CB8">
        <w:rPr>
          <w:rFonts w:ascii="仿宋" w:eastAsia="仿宋" w:hAnsi="仿宋" w:cs="仿宋" w:hint="eastAsia"/>
          <w:sz w:val="32"/>
          <w:szCs w:val="32"/>
        </w:rPr>
        <w:t>按照“因材施教、按需施教、规范管理”的要求，分类制定（修订）差异化的专业人才培养方案，单独制定</w:t>
      </w:r>
      <w:r>
        <w:rPr>
          <w:rFonts w:ascii="仿宋" w:eastAsia="仿宋" w:hAnsi="仿宋" w:cs="仿宋" w:hint="eastAsia"/>
          <w:sz w:val="32"/>
          <w:szCs w:val="32"/>
        </w:rPr>
        <w:t>培养模式</w:t>
      </w:r>
      <w:r>
        <w:rPr>
          <w:rFonts w:ascii="仿宋" w:eastAsia="仿宋" w:hAnsi="仿宋" w:cs="仿宋"/>
          <w:sz w:val="32"/>
          <w:szCs w:val="32"/>
        </w:rPr>
        <w:t>为</w:t>
      </w:r>
      <w:r w:rsidRPr="00725CB8">
        <w:rPr>
          <w:rFonts w:ascii="仿宋" w:eastAsia="仿宋" w:hAnsi="仿宋" w:cs="仿宋" w:hint="eastAsia"/>
          <w:sz w:val="32"/>
          <w:szCs w:val="32"/>
        </w:rPr>
        <w:t>“半工半读”“走读”</w:t>
      </w:r>
      <w:r>
        <w:rPr>
          <w:rFonts w:ascii="仿宋" w:eastAsia="仿宋" w:hAnsi="仿宋" w:cs="仿宋" w:hint="eastAsia"/>
          <w:sz w:val="32"/>
          <w:szCs w:val="32"/>
        </w:rPr>
        <w:t>的</w:t>
      </w:r>
      <w:r w:rsidR="00E84F12" w:rsidRPr="00725CB8">
        <w:rPr>
          <w:rFonts w:ascii="仿宋" w:eastAsia="仿宋" w:hAnsi="仿宋" w:cs="仿宋" w:hint="eastAsia"/>
          <w:sz w:val="32"/>
          <w:szCs w:val="32"/>
        </w:rPr>
        <w:t>专业人才培养方案。</w:t>
      </w:r>
    </w:p>
    <w:p w14:paraId="4340D8BC" w14:textId="77777777" w:rsidR="00E84F12" w:rsidRPr="00725CB8" w:rsidRDefault="00E84F12" w:rsidP="000025FD">
      <w:pPr>
        <w:pStyle w:val="a8"/>
        <w:numPr>
          <w:ilvl w:val="0"/>
          <w:numId w:val="3"/>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针对扩招生源群体，按照“标准不降、模式多元、学制灵活”的要求，在人才培养目标、人才标准（规格）、毕业标准等不降低的前提下，科学合理确定课程设置、教学内容、学时安排、教学进程、考核模式和毕业要求等，统筹配置师资队伍、教学设施设备和其他教学资源。</w:t>
      </w:r>
    </w:p>
    <w:p w14:paraId="29C76FAD" w14:textId="77777777" w:rsidR="00E84F12" w:rsidRPr="00725CB8" w:rsidRDefault="00E84F12" w:rsidP="000025FD">
      <w:pPr>
        <w:pStyle w:val="a8"/>
        <w:numPr>
          <w:ilvl w:val="0"/>
          <w:numId w:val="4"/>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可适当调整理论课程与实践课程的比例，适当提高实践课程比例</w:t>
      </w:r>
      <w:r w:rsidRPr="00725CB8">
        <w:rPr>
          <w:rFonts w:ascii="仿宋" w:eastAsia="仿宋" w:hAnsi="仿宋" w:cs="仿宋"/>
          <w:sz w:val="32"/>
          <w:szCs w:val="32"/>
        </w:rPr>
        <w:t>,实践性教学学时原则上</w:t>
      </w:r>
      <w:r w:rsidR="002309E7" w:rsidRPr="00725CB8">
        <w:rPr>
          <w:rFonts w:ascii="仿宋" w:eastAsia="仿宋" w:hAnsi="仿宋" w:cs="仿宋" w:hint="eastAsia"/>
          <w:sz w:val="32"/>
          <w:szCs w:val="32"/>
        </w:rPr>
        <w:t>占</w:t>
      </w:r>
      <w:r w:rsidR="002309E7" w:rsidRPr="00725CB8">
        <w:rPr>
          <w:rFonts w:ascii="仿宋" w:eastAsia="仿宋" w:hAnsi="仿宋" w:cs="仿宋"/>
          <w:sz w:val="32"/>
          <w:szCs w:val="32"/>
        </w:rPr>
        <w:t>总学时</w:t>
      </w:r>
      <w:r w:rsidR="002309E7" w:rsidRPr="00725CB8">
        <w:rPr>
          <w:rFonts w:ascii="仿宋" w:eastAsia="仿宋" w:hAnsi="仿宋" w:cs="仿宋" w:hint="eastAsia"/>
          <w:sz w:val="32"/>
          <w:szCs w:val="32"/>
        </w:rPr>
        <w:t>数</w:t>
      </w:r>
      <w:r w:rsidR="002309E7" w:rsidRPr="00725CB8">
        <w:rPr>
          <w:rFonts w:ascii="仿宋" w:eastAsia="仿宋" w:hAnsi="仿宋" w:cs="仿宋"/>
          <w:sz w:val="32"/>
          <w:szCs w:val="32"/>
        </w:rPr>
        <w:t>50%以上，但最高</w:t>
      </w:r>
      <w:r w:rsidRPr="00725CB8">
        <w:rPr>
          <w:rFonts w:ascii="仿宋" w:eastAsia="仿宋" w:hAnsi="仿宋" w:cs="仿宋"/>
          <w:sz w:val="32"/>
          <w:szCs w:val="32"/>
        </w:rPr>
        <w:t>不超过总学时数的60%</w:t>
      </w:r>
      <w:r w:rsidRPr="00725CB8">
        <w:rPr>
          <w:rFonts w:ascii="仿宋" w:eastAsia="仿宋" w:hAnsi="仿宋" w:cs="仿宋" w:hint="eastAsia"/>
          <w:sz w:val="32"/>
          <w:szCs w:val="32"/>
        </w:rPr>
        <w:t>。</w:t>
      </w:r>
    </w:p>
    <w:p w14:paraId="63140F58" w14:textId="77777777" w:rsidR="00E84F12" w:rsidRPr="00725CB8" w:rsidRDefault="00E84F12" w:rsidP="000025FD">
      <w:pPr>
        <w:pStyle w:val="a8"/>
        <w:numPr>
          <w:ilvl w:val="0"/>
          <w:numId w:val="4"/>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结合“</w:t>
      </w:r>
      <w:r w:rsidRPr="00725CB8">
        <w:rPr>
          <w:rFonts w:ascii="仿宋" w:eastAsia="仿宋" w:hAnsi="仿宋" w:cs="仿宋"/>
          <w:sz w:val="32"/>
          <w:szCs w:val="32"/>
        </w:rPr>
        <w:t>1+X”证书制度，根据职业技能等级标准和专业教学标准等要求，将证书培训内容有机融入教学内容，并对教学内容进行优化，适当调整教学方式，提高人才培养的灵活性、适应性、针对性。</w:t>
      </w:r>
    </w:p>
    <w:p w14:paraId="139D9876" w14:textId="77777777" w:rsidR="00E84F12" w:rsidRPr="00725CB8" w:rsidRDefault="00E84F12" w:rsidP="000025FD">
      <w:pPr>
        <w:pStyle w:val="a8"/>
        <w:numPr>
          <w:ilvl w:val="0"/>
          <w:numId w:val="4"/>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可适当调整分散教学学时与集中教学学时的比例。在确保总学时不低于</w:t>
      </w:r>
      <w:r w:rsidRPr="00725CB8">
        <w:rPr>
          <w:rFonts w:ascii="仿宋" w:eastAsia="仿宋" w:hAnsi="仿宋" w:cs="仿宋"/>
          <w:sz w:val="32"/>
          <w:szCs w:val="32"/>
        </w:rPr>
        <w:t>2500学时的前提下，集中教学学时不低于</w:t>
      </w:r>
      <w:r w:rsidRPr="00725CB8">
        <w:rPr>
          <w:rFonts w:ascii="仿宋" w:eastAsia="仿宋" w:hAnsi="仿宋" w:cs="仿宋"/>
          <w:sz w:val="32"/>
          <w:szCs w:val="32"/>
        </w:rPr>
        <w:lastRenderedPageBreak/>
        <w:t>总学时的40%</w:t>
      </w:r>
      <w:r w:rsidRPr="00725CB8">
        <w:rPr>
          <w:rFonts w:ascii="仿宋" w:eastAsia="仿宋" w:hAnsi="仿宋" w:cs="仿宋" w:hint="eastAsia"/>
          <w:sz w:val="32"/>
          <w:szCs w:val="32"/>
        </w:rPr>
        <w:t>，即</w:t>
      </w:r>
      <w:r w:rsidRPr="00725CB8">
        <w:rPr>
          <w:rFonts w:ascii="仿宋" w:eastAsia="仿宋" w:hAnsi="仿宋" w:cs="仿宋"/>
          <w:sz w:val="32"/>
          <w:szCs w:val="32"/>
        </w:rPr>
        <w:t>1000</w:t>
      </w:r>
      <w:r w:rsidRPr="00725CB8">
        <w:rPr>
          <w:rFonts w:ascii="仿宋" w:eastAsia="仿宋" w:hAnsi="仿宋" w:cs="仿宋" w:hint="eastAsia"/>
          <w:sz w:val="32"/>
          <w:szCs w:val="32"/>
        </w:rPr>
        <w:t>学时。</w:t>
      </w:r>
    </w:p>
    <w:p w14:paraId="1FEE9327" w14:textId="77777777" w:rsidR="00E84F12" w:rsidRPr="00725CB8" w:rsidRDefault="00E84F12" w:rsidP="000025FD">
      <w:pPr>
        <w:pStyle w:val="a8"/>
        <w:numPr>
          <w:ilvl w:val="0"/>
          <w:numId w:val="4"/>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鼓励设计“集中教学与分散教学相结合、校内教学与校外教学相结合、线上教学与线下教学相结合”的灵活多元的教学模式。可实施弹性学习，但最长不超过</w:t>
      </w:r>
      <w:r w:rsidRPr="00725CB8">
        <w:rPr>
          <w:rFonts w:ascii="仿宋" w:eastAsia="仿宋" w:hAnsi="仿宋" w:cs="仿宋"/>
          <w:sz w:val="32"/>
          <w:szCs w:val="32"/>
        </w:rPr>
        <w:t>6年</w:t>
      </w:r>
      <w:r w:rsidRPr="00725CB8">
        <w:rPr>
          <w:rFonts w:ascii="仿宋" w:eastAsia="仿宋" w:hAnsi="仿宋" w:cs="仿宋" w:hint="eastAsia"/>
          <w:sz w:val="32"/>
          <w:szCs w:val="32"/>
        </w:rPr>
        <w:t>。</w:t>
      </w:r>
    </w:p>
    <w:p w14:paraId="1E90000F" w14:textId="77777777" w:rsidR="00E84F12" w:rsidRPr="00725CB8" w:rsidRDefault="00E84F12" w:rsidP="000025FD">
      <w:pPr>
        <w:pStyle w:val="a8"/>
        <w:numPr>
          <w:ilvl w:val="0"/>
          <w:numId w:val="4"/>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实行学分制管理。</w:t>
      </w:r>
      <w:r w:rsidRPr="00725CB8">
        <w:rPr>
          <w:rFonts w:ascii="仿宋" w:eastAsia="仿宋" w:hAnsi="仿宋" w:cs="宋体" w:hint="eastAsia"/>
          <w:kern w:val="0"/>
          <w:sz w:val="32"/>
          <w:szCs w:val="32"/>
        </w:rPr>
        <w:t>一般以</w:t>
      </w:r>
      <w:r w:rsidRPr="00725CB8">
        <w:rPr>
          <w:rFonts w:ascii="仿宋" w:eastAsia="仿宋" w:hAnsi="仿宋" w:cs="宋体"/>
          <w:kern w:val="0"/>
          <w:sz w:val="32"/>
          <w:szCs w:val="32"/>
        </w:rPr>
        <w:t>16—18学时计为1个学分，每个专业学分控制在139-156</w:t>
      </w:r>
      <w:r w:rsidRPr="00725CB8">
        <w:rPr>
          <w:rFonts w:ascii="仿宋" w:eastAsia="仿宋" w:hAnsi="仿宋" w:cs="宋体" w:hint="eastAsia"/>
          <w:kern w:val="0"/>
          <w:sz w:val="32"/>
          <w:szCs w:val="32"/>
        </w:rPr>
        <w:t>学分</w:t>
      </w:r>
      <w:r w:rsidR="002309E7" w:rsidRPr="00725CB8">
        <w:rPr>
          <w:rFonts w:ascii="仿宋" w:eastAsia="仿宋" w:hAnsi="仿宋" w:cs="宋体" w:hint="eastAsia"/>
          <w:kern w:val="0"/>
          <w:sz w:val="32"/>
          <w:szCs w:val="32"/>
        </w:rPr>
        <w:t>，总学</w:t>
      </w:r>
      <w:r w:rsidR="002309E7" w:rsidRPr="00725CB8">
        <w:rPr>
          <w:rFonts w:ascii="仿宋" w:eastAsia="仿宋" w:hAnsi="仿宋" w:cs="宋体"/>
          <w:kern w:val="0"/>
          <w:sz w:val="32"/>
          <w:szCs w:val="32"/>
        </w:rPr>
        <w:t>时不得低于2500学时</w:t>
      </w:r>
      <w:r w:rsidRPr="00725CB8">
        <w:rPr>
          <w:rFonts w:ascii="仿宋" w:eastAsia="仿宋" w:hAnsi="仿宋" w:cs="宋体" w:hint="eastAsia"/>
          <w:kern w:val="0"/>
          <w:sz w:val="32"/>
          <w:szCs w:val="32"/>
        </w:rPr>
        <w:t>。</w:t>
      </w:r>
    </w:p>
    <w:p w14:paraId="155EFE78" w14:textId="77777777" w:rsidR="00E84F12" w:rsidRPr="00725CB8" w:rsidRDefault="00E84F12" w:rsidP="000025FD">
      <w:pPr>
        <w:pStyle w:val="a8"/>
        <w:numPr>
          <w:ilvl w:val="0"/>
          <w:numId w:val="4"/>
        </w:numPr>
        <w:spacing w:line="600" w:lineRule="exact"/>
        <w:ind w:left="0" w:firstLine="640"/>
        <w:rPr>
          <w:rFonts w:ascii="仿宋" w:eastAsia="仿宋" w:hAnsi="仿宋" w:cs="仿宋"/>
          <w:sz w:val="32"/>
          <w:szCs w:val="32"/>
        </w:rPr>
      </w:pPr>
      <w:r w:rsidRPr="00725CB8">
        <w:rPr>
          <w:rFonts w:ascii="仿宋" w:eastAsia="仿宋" w:hAnsi="仿宋" w:cs="仿宋"/>
          <w:sz w:val="32"/>
          <w:szCs w:val="32"/>
        </w:rPr>
        <w:t>对学生的学习成果进行</w:t>
      </w:r>
      <w:r w:rsidRPr="00725CB8">
        <w:rPr>
          <w:rFonts w:ascii="仿宋" w:eastAsia="仿宋" w:hAnsi="仿宋" w:cs="仿宋" w:hint="eastAsia"/>
          <w:sz w:val="32"/>
          <w:szCs w:val="32"/>
        </w:rPr>
        <w:t>多样化</w:t>
      </w:r>
      <w:r w:rsidRPr="00725CB8">
        <w:rPr>
          <w:rFonts w:ascii="仿宋" w:eastAsia="仿宋" w:hAnsi="仿宋" w:cs="仿宋"/>
          <w:sz w:val="32"/>
          <w:szCs w:val="32"/>
        </w:rPr>
        <w:t>考核评价</w:t>
      </w:r>
      <w:r w:rsidRPr="00725CB8">
        <w:rPr>
          <w:rFonts w:ascii="仿宋" w:eastAsia="仿宋" w:hAnsi="仿宋" w:cs="仿宋" w:hint="eastAsia"/>
          <w:sz w:val="32"/>
          <w:szCs w:val="32"/>
        </w:rPr>
        <w:t>。</w:t>
      </w:r>
      <w:r w:rsidRPr="00725CB8">
        <w:rPr>
          <w:rFonts w:ascii="仿宋" w:eastAsia="仿宋" w:hAnsi="仿宋" w:cs="仿宋"/>
          <w:sz w:val="32"/>
          <w:szCs w:val="32"/>
        </w:rPr>
        <w:t>将平时</w:t>
      </w:r>
      <w:r w:rsidRPr="00725CB8">
        <w:rPr>
          <w:rFonts w:ascii="仿宋" w:eastAsia="仿宋" w:hAnsi="仿宋" w:cs="仿宋" w:hint="eastAsia"/>
          <w:sz w:val="32"/>
          <w:szCs w:val="32"/>
        </w:rPr>
        <w:t>自主</w:t>
      </w:r>
      <w:r w:rsidRPr="00725CB8">
        <w:rPr>
          <w:rFonts w:ascii="仿宋" w:eastAsia="仿宋" w:hAnsi="仿宋" w:cs="仿宋"/>
          <w:sz w:val="32"/>
          <w:szCs w:val="32"/>
        </w:rPr>
        <w:t>学习、</w:t>
      </w:r>
      <w:r w:rsidRPr="00725CB8">
        <w:rPr>
          <w:rFonts w:ascii="仿宋" w:eastAsia="仿宋" w:hAnsi="仿宋" w:cs="仿宋" w:hint="eastAsia"/>
          <w:sz w:val="32"/>
          <w:szCs w:val="32"/>
        </w:rPr>
        <w:t>参加线上教学活动、</w:t>
      </w:r>
      <w:r w:rsidRPr="00725CB8">
        <w:rPr>
          <w:rFonts w:ascii="仿宋" w:eastAsia="仿宋" w:hAnsi="仿宋" w:cs="仿宋"/>
          <w:sz w:val="32"/>
          <w:szCs w:val="32"/>
        </w:rPr>
        <w:t>参加讨论</w:t>
      </w:r>
      <w:r w:rsidRPr="00725CB8">
        <w:rPr>
          <w:rFonts w:ascii="仿宋" w:eastAsia="仿宋" w:hAnsi="仿宋" w:cs="仿宋" w:hint="eastAsia"/>
          <w:sz w:val="32"/>
          <w:szCs w:val="32"/>
        </w:rPr>
        <w:t>学习</w:t>
      </w:r>
      <w:r w:rsidRPr="00725CB8">
        <w:rPr>
          <w:rFonts w:ascii="仿宋" w:eastAsia="仿宋" w:hAnsi="仿宋" w:cs="仿宋"/>
          <w:sz w:val="32"/>
          <w:szCs w:val="32"/>
        </w:rPr>
        <w:t>、作业完成情况等纳入考核</w:t>
      </w:r>
      <w:r w:rsidRPr="00725CB8">
        <w:rPr>
          <w:rFonts w:ascii="仿宋" w:eastAsia="仿宋" w:hAnsi="仿宋" w:cs="仿宋" w:hint="eastAsia"/>
          <w:sz w:val="32"/>
          <w:szCs w:val="32"/>
        </w:rPr>
        <w:t>，可适当</w:t>
      </w:r>
      <w:r w:rsidRPr="00725CB8">
        <w:rPr>
          <w:rFonts w:ascii="仿宋" w:eastAsia="仿宋" w:hAnsi="仿宋" w:cs="仿宋"/>
          <w:sz w:val="32"/>
          <w:szCs w:val="32"/>
        </w:rPr>
        <w:t>加大</w:t>
      </w:r>
      <w:r w:rsidRPr="00725CB8">
        <w:rPr>
          <w:rFonts w:ascii="仿宋" w:eastAsia="仿宋" w:hAnsi="仿宋" w:cs="仿宋" w:hint="eastAsia"/>
          <w:sz w:val="32"/>
          <w:szCs w:val="32"/>
        </w:rPr>
        <w:t>技术</w:t>
      </w:r>
      <w:r w:rsidRPr="00725CB8">
        <w:rPr>
          <w:rFonts w:ascii="仿宋" w:eastAsia="仿宋" w:hAnsi="仿宋" w:cs="仿宋"/>
          <w:sz w:val="32"/>
          <w:szCs w:val="32"/>
        </w:rPr>
        <w:t>技能考核权重。</w:t>
      </w:r>
    </w:p>
    <w:p w14:paraId="7854EBDA" w14:textId="77777777" w:rsidR="00E84F12" w:rsidRPr="00725CB8" w:rsidRDefault="00E84F12" w:rsidP="000025FD">
      <w:pPr>
        <w:pStyle w:val="a8"/>
        <w:numPr>
          <w:ilvl w:val="0"/>
          <w:numId w:val="3"/>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统筹推进针对各类生源的“三全育人”综合改革，强化思想政治工作，悉心关注扩招生源的思想动态，深入细致做好引导和服务工作，加强思想政治教育和社会主义核心价值引领，开齐开足思想政治理论课程和实践课程。充分发挥课堂教学主渠道作用，结合专业课程探索</w:t>
      </w:r>
      <w:proofErr w:type="gramStart"/>
      <w:r w:rsidRPr="00725CB8">
        <w:rPr>
          <w:rFonts w:ascii="仿宋" w:eastAsia="仿宋" w:hAnsi="仿宋" w:cs="仿宋" w:hint="eastAsia"/>
          <w:sz w:val="32"/>
          <w:szCs w:val="32"/>
        </w:rPr>
        <w:t>课程思政的</w:t>
      </w:r>
      <w:proofErr w:type="gramEnd"/>
      <w:r w:rsidRPr="00725CB8">
        <w:rPr>
          <w:rFonts w:ascii="仿宋" w:eastAsia="仿宋" w:hAnsi="仿宋" w:cs="仿宋" w:hint="eastAsia"/>
          <w:sz w:val="32"/>
          <w:szCs w:val="32"/>
        </w:rPr>
        <w:t>实现途径，强化职业素养养成和技术技能积累，将专业精神、职业精神和工匠精神融入人才培养全过程，确保各类课程与思想政治理论课同向同行，形成协同效应。</w:t>
      </w:r>
    </w:p>
    <w:p w14:paraId="6CE8F51E" w14:textId="77777777" w:rsidR="00E84F12" w:rsidRPr="00725CB8" w:rsidRDefault="00515248" w:rsidP="000025FD">
      <w:pPr>
        <w:pStyle w:val="a8"/>
        <w:numPr>
          <w:ilvl w:val="0"/>
          <w:numId w:val="3"/>
        </w:numPr>
        <w:spacing w:line="600" w:lineRule="exact"/>
        <w:ind w:left="0" w:firstLine="640"/>
        <w:rPr>
          <w:rFonts w:ascii="仿宋" w:eastAsia="仿宋" w:hAnsi="仿宋" w:cs="仿宋"/>
          <w:sz w:val="32"/>
          <w:szCs w:val="32"/>
        </w:rPr>
      </w:pPr>
      <w:r>
        <w:rPr>
          <w:rFonts w:ascii="仿宋" w:eastAsia="仿宋" w:hAnsi="仿宋" w:cs="仿宋" w:hint="eastAsia"/>
          <w:sz w:val="32"/>
          <w:szCs w:val="32"/>
        </w:rPr>
        <w:t>与企业或其他院校等机构</w:t>
      </w:r>
      <w:r w:rsidR="00E84F12" w:rsidRPr="00725CB8">
        <w:rPr>
          <w:rFonts w:ascii="仿宋" w:eastAsia="仿宋" w:hAnsi="仿宋" w:cs="仿宋" w:hint="eastAsia"/>
          <w:sz w:val="32"/>
          <w:szCs w:val="32"/>
        </w:rPr>
        <w:t>合作培养的学生，学生学籍注册学校</w:t>
      </w:r>
      <w:r>
        <w:rPr>
          <w:rFonts w:ascii="仿宋" w:eastAsia="仿宋" w:hAnsi="仿宋" w:cs="仿宋" w:hint="eastAsia"/>
          <w:sz w:val="32"/>
          <w:szCs w:val="32"/>
        </w:rPr>
        <w:t>要承担人才培养主体责任,</w:t>
      </w:r>
      <w:r w:rsidR="00E84F12" w:rsidRPr="00725CB8">
        <w:rPr>
          <w:rFonts w:ascii="仿宋" w:eastAsia="仿宋" w:hAnsi="仿宋" w:cs="仿宋" w:hint="eastAsia"/>
          <w:sz w:val="32"/>
          <w:szCs w:val="32"/>
        </w:rPr>
        <w:t>负责牵头组织制订、审定、备案和公布</w:t>
      </w:r>
      <w:r>
        <w:rPr>
          <w:rFonts w:ascii="仿宋" w:eastAsia="仿宋" w:hAnsi="仿宋" w:cs="仿宋" w:hint="eastAsia"/>
          <w:sz w:val="32"/>
          <w:szCs w:val="32"/>
        </w:rPr>
        <w:t>专业人才培养方案</w:t>
      </w:r>
      <w:r w:rsidR="00E84F12" w:rsidRPr="00725CB8">
        <w:rPr>
          <w:rFonts w:ascii="仿宋" w:eastAsia="仿宋" w:hAnsi="仿宋" w:cs="仿宋" w:hint="eastAsia"/>
          <w:sz w:val="32"/>
          <w:szCs w:val="32"/>
        </w:rPr>
        <w:t>。</w:t>
      </w:r>
      <w:r w:rsidR="00DA3FDC">
        <w:rPr>
          <w:rFonts w:ascii="仿宋" w:eastAsia="仿宋" w:hAnsi="仿宋" w:cs="仿宋" w:hint="eastAsia"/>
          <w:kern w:val="0"/>
          <w:sz w:val="32"/>
          <w:szCs w:val="32"/>
        </w:rPr>
        <w:t>学校不得委托第三方营利机构实施教学管理</w:t>
      </w:r>
      <w:r w:rsidR="00DA3FDC">
        <w:rPr>
          <w:rFonts w:ascii="仿宋" w:eastAsia="仿宋" w:hAnsi="仿宋" w:cs="仿宋"/>
          <w:kern w:val="0"/>
          <w:sz w:val="32"/>
          <w:szCs w:val="32"/>
        </w:rPr>
        <w:t>工作</w:t>
      </w:r>
      <w:r w:rsidR="00DA3FDC">
        <w:rPr>
          <w:rFonts w:ascii="仿宋" w:eastAsia="仿宋" w:hAnsi="仿宋" w:cs="仿宋" w:hint="eastAsia"/>
          <w:kern w:val="0"/>
          <w:sz w:val="32"/>
          <w:szCs w:val="32"/>
        </w:rPr>
        <w:t>。</w:t>
      </w:r>
    </w:p>
    <w:p w14:paraId="40106188" w14:textId="77777777" w:rsidR="00E84F12" w:rsidRPr="00725CB8" w:rsidRDefault="00E84F12" w:rsidP="000025FD">
      <w:pPr>
        <w:pStyle w:val="a8"/>
        <w:numPr>
          <w:ilvl w:val="0"/>
          <w:numId w:val="3"/>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lastRenderedPageBreak/>
        <w:t>学校根据人才培养新模式的需要，专门</w:t>
      </w:r>
      <w:r w:rsidRPr="00725CB8">
        <w:rPr>
          <w:rFonts w:ascii="仿宋" w:eastAsia="仿宋" w:hAnsi="仿宋" w:cs="仿宋"/>
          <w:sz w:val="32"/>
          <w:szCs w:val="32"/>
        </w:rPr>
        <w:t>制定（</w:t>
      </w:r>
      <w:r w:rsidRPr="00725CB8">
        <w:rPr>
          <w:rFonts w:ascii="仿宋" w:eastAsia="仿宋" w:hAnsi="仿宋" w:cs="仿宋" w:hint="eastAsia"/>
          <w:sz w:val="32"/>
          <w:szCs w:val="32"/>
        </w:rPr>
        <w:t>或</w:t>
      </w:r>
      <w:r w:rsidRPr="00725CB8">
        <w:rPr>
          <w:rFonts w:ascii="仿宋" w:eastAsia="仿宋" w:hAnsi="仿宋" w:cs="仿宋"/>
          <w:sz w:val="32"/>
          <w:szCs w:val="32"/>
        </w:rPr>
        <w:t>修订）</w:t>
      </w:r>
      <w:r w:rsidRPr="00725CB8">
        <w:rPr>
          <w:rFonts w:ascii="仿宋" w:eastAsia="仿宋" w:hAnsi="仿宋" w:cs="仿宋" w:hint="eastAsia"/>
          <w:sz w:val="32"/>
          <w:szCs w:val="32"/>
        </w:rPr>
        <w:t>专业人才培养方案、教学资源建设与管理、教学组织与实施、教学过程督导与监控、教师授课管理、学生及其学习（含实习）管理、学业质量评价等方面配套制度。</w:t>
      </w:r>
    </w:p>
    <w:p w14:paraId="4F7A6BF5" w14:textId="77777777" w:rsidR="00E84F12" w:rsidRPr="00725CB8" w:rsidRDefault="00E84F12" w:rsidP="000025FD">
      <w:pPr>
        <w:pStyle w:val="a8"/>
        <w:numPr>
          <w:ilvl w:val="0"/>
          <w:numId w:val="3"/>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学校</w:t>
      </w:r>
      <w:r w:rsidRPr="00725CB8">
        <w:rPr>
          <w:rFonts w:ascii="仿宋" w:eastAsia="仿宋" w:hAnsi="仿宋" w:cs="仿宋"/>
          <w:sz w:val="32"/>
          <w:szCs w:val="32"/>
        </w:rPr>
        <w:t>要</w:t>
      </w:r>
      <w:r w:rsidRPr="00725CB8">
        <w:rPr>
          <w:rFonts w:ascii="仿宋" w:eastAsia="仿宋" w:hAnsi="仿宋" w:cs="仿宋" w:hint="eastAsia"/>
          <w:sz w:val="32"/>
          <w:szCs w:val="32"/>
        </w:rPr>
        <w:t>加强对授课教师的管理，开展线上和线下教学的教师必须严格遵守国家网络和信息安全管理规范，依法依规组织师生开展线上和线下学习活动，对教学内容、讨论内容、学习过程等进行有效监管。</w:t>
      </w:r>
    </w:p>
    <w:p w14:paraId="268C6FC5" w14:textId="77777777" w:rsidR="00E84F12" w:rsidRPr="00725CB8" w:rsidRDefault="00E84F12" w:rsidP="000025FD">
      <w:pPr>
        <w:pStyle w:val="a8"/>
        <w:numPr>
          <w:ilvl w:val="0"/>
          <w:numId w:val="3"/>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学校</w:t>
      </w:r>
      <w:r w:rsidRPr="00725CB8">
        <w:rPr>
          <w:rFonts w:ascii="仿宋" w:eastAsia="仿宋" w:hAnsi="仿宋" w:cs="仿宋"/>
          <w:sz w:val="32"/>
          <w:szCs w:val="32"/>
        </w:rPr>
        <w:t>要</w:t>
      </w:r>
      <w:r w:rsidRPr="00725CB8">
        <w:rPr>
          <w:rFonts w:ascii="仿宋" w:eastAsia="仿宋" w:hAnsi="仿宋" w:cs="仿宋" w:hint="eastAsia"/>
          <w:sz w:val="32"/>
          <w:szCs w:val="32"/>
        </w:rPr>
        <w:t>充分发挥“互联网</w:t>
      </w:r>
      <w:r w:rsidRPr="00725CB8">
        <w:rPr>
          <w:rFonts w:ascii="仿宋" w:eastAsia="仿宋" w:hAnsi="仿宋" w:cs="仿宋"/>
          <w:sz w:val="32"/>
          <w:szCs w:val="32"/>
        </w:rPr>
        <w:t>+”的优势，共同实施并创新模块化教学方式，探索“行动导向”教学、项目式教学、工作过程导向教学等新教法，推动人工智能、大数据、虚拟现实等新技术在线上教学的应用，有效开展教学过程监测、学业水平诊断和学习资源供给，推进信息技术与教育教学融合创新，有效服务学生的线上学习活动。</w:t>
      </w:r>
    </w:p>
    <w:p w14:paraId="74A8A344" w14:textId="55B05D86" w:rsidR="00E84F12" w:rsidRPr="00725CB8" w:rsidRDefault="00E84F12" w:rsidP="000025FD">
      <w:pPr>
        <w:pStyle w:val="a8"/>
        <w:numPr>
          <w:ilvl w:val="0"/>
          <w:numId w:val="3"/>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学校根据《普通高等学校学生管理规定》，结合不同生源特点、培养模式要求及不同返校集中学习阶段等，制订有针对性的学生管理办法</w:t>
      </w:r>
      <w:r w:rsidR="002309E7" w:rsidRPr="00725CB8">
        <w:rPr>
          <w:rFonts w:ascii="仿宋" w:eastAsia="仿宋" w:hAnsi="仿宋" w:cs="仿宋" w:hint="eastAsia"/>
          <w:sz w:val="32"/>
          <w:szCs w:val="32"/>
        </w:rPr>
        <w:t>，</w:t>
      </w:r>
      <w:r w:rsidR="002309E7" w:rsidRPr="00725CB8">
        <w:rPr>
          <w:rFonts w:ascii="仿宋" w:eastAsia="仿宋" w:hAnsi="仿宋" w:cs="仿宋"/>
          <w:sz w:val="32"/>
          <w:szCs w:val="32"/>
        </w:rPr>
        <w:t>并报</w:t>
      </w:r>
      <w:r w:rsidR="00BC42C0">
        <w:rPr>
          <w:rFonts w:ascii="仿宋" w:eastAsia="仿宋" w:hAnsi="仿宋" w:cs="仿宋" w:hint="eastAsia"/>
          <w:sz w:val="32"/>
          <w:szCs w:val="32"/>
        </w:rPr>
        <w:t>自治区</w:t>
      </w:r>
      <w:r w:rsidR="00BC42C0">
        <w:rPr>
          <w:rFonts w:ascii="仿宋" w:eastAsia="仿宋" w:hAnsi="仿宋" w:cs="仿宋"/>
          <w:sz w:val="32"/>
          <w:szCs w:val="32"/>
        </w:rPr>
        <w:t>教育行政部门</w:t>
      </w:r>
      <w:r w:rsidR="002309E7" w:rsidRPr="00725CB8">
        <w:rPr>
          <w:rFonts w:ascii="仿宋" w:eastAsia="仿宋" w:hAnsi="仿宋" w:cs="仿宋"/>
          <w:sz w:val="32"/>
          <w:szCs w:val="32"/>
        </w:rPr>
        <w:t>备案</w:t>
      </w:r>
      <w:r w:rsidRPr="00725CB8">
        <w:rPr>
          <w:rFonts w:ascii="仿宋" w:eastAsia="仿宋" w:hAnsi="仿宋" w:cs="仿宋" w:hint="eastAsia"/>
          <w:sz w:val="32"/>
          <w:szCs w:val="32"/>
        </w:rPr>
        <w:t>。严格落实《职业学校学生实习管理规定》及</w:t>
      </w:r>
      <w:r w:rsidRPr="00725CB8">
        <w:rPr>
          <w:rFonts w:ascii="仿宋" w:eastAsia="仿宋" w:hAnsi="仿宋" w:cs="仿宋"/>
          <w:sz w:val="32"/>
          <w:szCs w:val="32"/>
        </w:rPr>
        <w:t>《</w:t>
      </w:r>
      <w:r w:rsidRPr="00725CB8">
        <w:rPr>
          <w:rFonts w:ascii="仿宋" w:eastAsia="仿宋" w:hAnsi="仿宋" w:cs="仿宋" w:hint="eastAsia"/>
          <w:sz w:val="32"/>
          <w:szCs w:val="32"/>
        </w:rPr>
        <w:t>广西</w:t>
      </w:r>
      <w:r w:rsidRPr="00725CB8">
        <w:rPr>
          <w:rFonts w:ascii="仿宋" w:eastAsia="仿宋" w:hAnsi="仿宋" w:cs="仿宋"/>
          <w:sz w:val="32"/>
          <w:szCs w:val="32"/>
        </w:rPr>
        <w:t>壮族自治区职业学校学生</w:t>
      </w:r>
      <w:r w:rsidRPr="00725CB8">
        <w:rPr>
          <w:rFonts w:ascii="仿宋" w:eastAsia="仿宋" w:hAnsi="仿宋" w:cs="仿宋" w:hint="eastAsia"/>
          <w:sz w:val="32"/>
          <w:szCs w:val="32"/>
        </w:rPr>
        <w:t>实习</w:t>
      </w:r>
      <w:r w:rsidRPr="00725CB8">
        <w:rPr>
          <w:rFonts w:ascii="仿宋" w:eastAsia="仿宋" w:hAnsi="仿宋" w:cs="仿宋"/>
          <w:sz w:val="32"/>
          <w:szCs w:val="32"/>
        </w:rPr>
        <w:t>管理实施细则》</w:t>
      </w:r>
      <w:r w:rsidRPr="00725CB8">
        <w:rPr>
          <w:rFonts w:ascii="仿宋" w:eastAsia="仿宋" w:hAnsi="仿宋" w:cs="仿宋" w:hint="eastAsia"/>
          <w:sz w:val="32"/>
          <w:szCs w:val="32"/>
        </w:rPr>
        <w:t>，灵活多样开展实践教学，集中安排实习和学生自主实习相结合，校企共同制订实习方案，创新实习管理方式，为学生投保实习责任保险。</w:t>
      </w:r>
    </w:p>
    <w:p w14:paraId="048C6B95" w14:textId="77777777" w:rsidR="00E84F12" w:rsidRPr="00725CB8" w:rsidRDefault="00E84F12" w:rsidP="000025FD">
      <w:pPr>
        <w:pStyle w:val="a8"/>
        <w:numPr>
          <w:ilvl w:val="0"/>
          <w:numId w:val="3"/>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lastRenderedPageBreak/>
        <w:t>学校要坚持严格管理与精心指导相结合，配齐思想政治理论课教师、辅导员和心理健康教育专业教师。要根据生源特点配备有一定工作经验的辅导员或班主任，配合任课教师共同做好学生在校外学习的指导、督促和检查工作，并做好相关记录，作为评定学生学业成绩的重要参考依据。</w:t>
      </w:r>
    </w:p>
    <w:p w14:paraId="1A07DA9E" w14:textId="77777777" w:rsidR="00E84F12" w:rsidRPr="00725CB8" w:rsidRDefault="00E84F12" w:rsidP="000025FD">
      <w:pPr>
        <w:pStyle w:val="a8"/>
        <w:numPr>
          <w:ilvl w:val="0"/>
          <w:numId w:val="3"/>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学校根据专业标准等做好线上和线下、校内与校外等教学资源建设、应用与管理，可采用自建、引进（购买）、共享等方式建设线上教学资源。线上课程应包含并不限于以下教学资源：课程标准、参考教材、学习与操作指南、学习时限要求、学习课件、学习视频、案例库、试题库、在线习题与测试、学习与答疑论坛等。</w:t>
      </w:r>
    </w:p>
    <w:p w14:paraId="3A5AAEAC" w14:textId="77777777" w:rsidR="00E84F12" w:rsidRPr="00725CB8" w:rsidRDefault="00E84F12" w:rsidP="000025FD">
      <w:pPr>
        <w:pStyle w:val="a8"/>
        <w:numPr>
          <w:ilvl w:val="0"/>
          <w:numId w:val="3"/>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学校</w:t>
      </w:r>
      <w:r w:rsidRPr="00725CB8">
        <w:rPr>
          <w:rFonts w:ascii="仿宋" w:eastAsia="仿宋" w:hAnsi="仿宋" w:cs="仿宋"/>
          <w:sz w:val="32"/>
          <w:szCs w:val="32"/>
        </w:rPr>
        <w:t>要</w:t>
      </w:r>
      <w:r w:rsidRPr="00725CB8">
        <w:rPr>
          <w:rFonts w:ascii="仿宋" w:eastAsia="仿宋" w:hAnsi="仿宋" w:cs="仿宋" w:hint="eastAsia"/>
          <w:sz w:val="32"/>
          <w:szCs w:val="32"/>
        </w:rPr>
        <w:t>制定线上课程专门管理制度，对线上课程等线上教学资源和线上教学平台进行严格管理。线上课程须经学校审核同意后方可投入使用。每一门线上课程都要配备课程负责人，对课程的使用进行指导和监控。</w:t>
      </w:r>
    </w:p>
    <w:p w14:paraId="43EBDD11" w14:textId="77777777" w:rsidR="00E84F12" w:rsidRPr="00725CB8" w:rsidRDefault="00E84F12" w:rsidP="000025FD">
      <w:pPr>
        <w:pStyle w:val="a8"/>
        <w:numPr>
          <w:ilvl w:val="0"/>
          <w:numId w:val="3"/>
        </w:numPr>
        <w:spacing w:line="600" w:lineRule="exact"/>
        <w:ind w:left="0" w:firstLine="640"/>
        <w:rPr>
          <w:rFonts w:ascii="仿宋" w:eastAsia="仿宋" w:hAnsi="仿宋" w:cs="仿宋"/>
          <w:sz w:val="32"/>
          <w:szCs w:val="32"/>
        </w:rPr>
      </w:pPr>
      <w:proofErr w:type="gramStart"/>
      <w:r w:rsidRPr="00725CB8">
        <w:rPr>
          <w:rFonts w:ascii="仿宋" w:eastAsia="仿宋" w:hAnsi="仿宋" w:cs="仿宋" w:hint="eastAsia"/>
          <w:sz w:val="32"/>
          <w:szCs w:val="32"/>
        </w:rPr>
        <w:t>实施线</w:t>
      </w:r>
      <w:proofErr w:type="gramEnd"/>
      <w:r w:rsidRPr="00725CB8">
        <w:rPr>
          <w:rFonts w:ascii="仿宋" w:eastAsia="仿宋" w:hAnsi="仿宋" w:cs="仿宋" w:hint="eastAsia"/>
          <w:sz w:val="32"/>
          <w:szCs w:val="32"/>
        </w:rPr>
        <w:t>上教学时，应做好学生线上考勤、师生互动与答疑、课后辅导、学习考核等工作，</w:t>
      </w:r>
      <w:r w:rsidR="00D26125" w:rsidRPr="00725CB8">
        <w:rPr>
          <w:rFonts w:ascii="仿宋" w:eastAsia="仿宋" w:hAnsi="仿宋" w:cs="仿宋" w:hint="eastAsia"/>
          <w:sz w:val="32"/>
          <w:szCs w:val="32"/>
        </w:rPr>
        <w:t>注意保存学习记录、</w:t>
      </w:r>
      <w:r w:rsidR="00D26125" w:rsidRPr="00725CB8">
        <w:rPr>
          <w:rFonts w:ascii="仿宋" w:eastAsia="仿宋" w:hAnsi="仿宋" w:cs="仿宋"/>
          <w:sz w:val="32"/>
          <w:szCs w:val="32"/>
        </w:rPr>
        <w:t>学习进度等可</w:t>
      </w:r>
      <w:r w:rsidR="00D26125" w:rsidRPr="00725CB8">
        <w:rPr>
          <w:rFonts w:ascii="仿宋" w:eastAsia="仿宋" w:hAnsi="仿宋" w:cs="仿宋" w:hint="eastAsia"/>
          <w:sz w:val="32"/>
          <w:szCs w:val="32"/>
        </w:rPr>
        <w:t>追溯</w:t>
      </w:r>
      <w:r w:rsidR="00D26125" w:rsidRPr="00725CB8">
        <w:rPr>
          <w:rFonts w:ascii="仿宋" w:eastAsia="仿宋" w:hAnsi="仿宋" w:cs="仿宋"/>
          <w:sz w:val="32"/>
          <w:szCs w:val="32"/>
        </w:rPr>
        <w:t>数据。</w:t>
      </w:r>
    </w:p>
    <w:p w14:paraId="4A8CB42F" w14:textId="77777777" w:rsidR="00E84F12" w:rsidRPr="00725CB8" w:rsidRDefault="00E84F12" w:rsidP="000025FD">
      <w:pPr>
        <w:pStyle w:val="a8"/>
        <w:numPr>
          <w:ilvl w:val="0"/>
          <w:numId w:val="3"/>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采用线上与线下混合教学形式的课程，要根据课程特点并结合生源群体的认知特点，合理确定线上和线下的教学内容，使两者不重复并有效衔接，形成完整的教学过程和教学</w:t>
      </w:r>
      <w:r w:rsidRPr="00725CB8">
        <w:rPr>
          <w:rFonts w:ascii="仿宋" w:eastAsia="仿宋" w:hAnsi="仿宋" w:cs="仿宋" w:hint="eastAsia"/>
          <w:sz w:val="32"/>
          <w:szCs w:val="32"/>
        </w:rPr>
        <w:lastRenderedPageBreak/>
        <w:t>内容。</w:t>
      </w:r>
    </w:p>
    <w:p w14:paraId="12E95534" w14:textId="77777777" w:rsidR="00E84F12" w:rsidRPr="00725CB8" w:rsidRDefault="00E84F12" w:rsidP="000025FD">
      <w:pPr>
        <w:pStyle w:val="a8"/>
        <w:numPr>
          <w:ilvl w:val="0"/>
          <w:numId w:val="3"/>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学校校内实训（实践）教学仪器设备要符合技术</w:t>
      </w:r>
      <w:r w:rsidRPr="00725CB8">
        <w:rPr>
          <w:rFonts w:ascii="仿宋" w:eastAsia="仿宋" w:hAnsi="仿宋" w:cs="仿宋"/>
          <w:sz w:val="32"/>
          <w:szCs w:val="32"/>
        </w:rPr>
        <w:t>规范</w:t>
      </w:r>
      <w:r w:rsidRPr="00725CB8">
        <w:rPr>
          <w:rFonts w:ascii="仿宋" w:eastAsia="仿宋" w:hAnsi="仿宋" w:cs="仿宋" w:hint="eastAsia"/>
          <w:sz w:val="32"/>
          <w:szCs w:val="32"/>
        </w:rPr>
        <w:t>，与当前行业企业生产使用的主流设备相符，能正常用于校内实训（实践）教学。</w:t>
      </w:r>
    </w:p>
    <w:p w14:paraId="1C767579" w14:textId="77777777" w:rsidR="00E84F12" w:rsidRPr="00725CB8" w:rsidRDefault="00E84F12" w:rsidP="000025FD">
      <w:pPr>
        <w:pStyle w:val="a8"/>
        <w:numPr>
          <w:ilvl w:val="0"/>
          <w:numId w:val="3"/>
        </w:numPr>
        <w:spacing w:line="600" w:lineRule="exact"/>
        <w:ind w:left="0" w:firstLine="640"/>
        <w:rPr>
          <w:rFonts w:ascii="黑体" w:eastAsia="黑体" w:hAnsi="黑体" w:cs="仿宋"/>
          <w:sz w:val="32"/>
          <w:szCs w:val="32"/>
        </w:rPr>
      </w:pPr>
      <w:r w:rsidRPr="00725CB8">
        <w:rPr>
          <w:rFonts w:ascii="仿宋" w:eastAsia="仿宋" w:hAnsi="仿宋" w:cs="仿宋" w:hint="eastAsia"/>
          <w:sz w:val="32"/>
          <w:szCs w:val="32"/>
        </w:rPr>
        <w:t>学校可根据生源分布、生源工作性质等特点，在校外生源相对集中区域通过“共建”“共享”等形式与企业共建校外实训（实践）基地，便于组织开展实践教学。</w:t>
      </w:r>
    </w:p>
    <w:p w14:paraId="078564AC" w14:textId="77777777" w:rsidR="00E84F12" w:rsidRPr="00725CB8" w:rsidRDefault="00E84F12" w:rsidP="000025FD">
      <w:pPr>
        <w:pStyle w:val="a8"/>
        <w:numPr>
          <w:ilvl w:val="0"/>
          <w:numId w:val="3"/>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全面落实教师</w:t>
      </w:r>
      <w:r w:rsidRPr="00725CB8">
        <w:rPr>
          <w:rFonts w:ascii="仿宋" w:eastAsia="仿宋" w:hAnsi="仿宋" w:cs="仿宋"/>
          <w:sz w:val="32"/>
          <w:szCs w:val="32"/>
        </w:rPr>
        <w:t>5年一周期的全员轮训制度，把国家教学标准、国家职业标准、“1+X”证书制度、信息化教学</w:t>
      </w:r>
      <w:r w:rsidRPr="00725CB8">
        <w:rPr>
          <w:rFonts w:ascii="仿宋" w:eastAsia="仿宋" w:hAnsi="仿宋" w:cs="仿宋" w:hint="eastAsia"/>
          <w:sz w:val="32"/>
          <w:szCs w:val="32"/>
        </w:rPr>
        <w:t>等纳入教师培训的必修模块，</w:t>
      </w:r>
      <w:r w:rsidRPr="00725CB8">
        <w:rPr>
          <w:rFonts w:ascii="仿宋" w:eastAsia="仿宋" w:hAnsi="仿宋" w:cs="仿宋"/>
          <w:sz w:val="32"/>
          <w:szCs w:val="32"/>
        </w:rPr>
        <w:t>提升教师</w:t>
      </w:r>
      <w:r w:rsidRPr="00725CB8">
        <w:rPr>
          <w:rFonts w:ascii="仿宋" w:eastAsia="仿宋" w:hAnsi="仿宋" w:cs="仿宋" w:hint="eastAsia"/>
          <w:sz w:val="32"/>
          <w:szCs w:val="32"/>
        </w:rPr>
        <w:t>适应扩招后教学要求的能力。</w:t>
      </w:r>
    </w:p>
    <w:p w14:paraId="2373D96D" w14:textId="77777777" w:rsidR="00E84F12" w:rsidRPr="00725CB8" w:rsidRDefault="00E84F12" w:rsidP="000025FD">
      <w:pPr>
        <w:pStyle w:val="a8"/>
        <w:numPr>
          <w:ilvl w:val="0"/>
          <w:numId w:val="3"/>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鼓励学校针对不同生源群体，采用灵活多样的教学方式，确保教学工作顺利推进。</w:t>
      </w:r>
    </w:p>
    <w:p w14:paraId="2E68F441" w14:textId="77777777" w:rsidR="00E84F12" w:rsidRPr="00725CB8" w:rsidRDefault="00E84F12" w:rsidP="000025FD">
      <w:pPr>
        <w:pStyle w:val="a8"/>
        <w:numPr>
          <w:ilvl w:val="1"/>
          <w:numId w:val="5"/>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对在岗职工可采用线上线下教学相结合的教学模式。工作日通过有关线上教学平台和线上教学资源自主开展线上学习，周末、节假日、寒暑假或晚间到学校或具备条件的企业教学场所集中面授和辅导，也可根据学校的安排通过线上直播课堂参加教学活动。</w:t>
      </w:r>
    </w:p>
    <w:p w14:paraId="0B6F2A4C" w14:textId="77777777" w:rsidR="00E84F12" w:rsidRPr="00725CB8" w:rsidRDefault="00E84F12" w:rsidP="000025FD">
      <w:pPr>
        <w:pStyle w:val="a8"/>
        <w:numPr>
          <w:ilvl w:val="1"/>
          <w:numId w:val="5"/>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对退役军人、下岗失业人员、农民工等，可根据行业企业生产规律，实施“旺工淡学”的错峰教学。“旺”</w:t>
      </w:r>
      <w:proofErr w:type="gramStart"/>
      <w:r w:rsidRPr="00725CB8">
        <w:rPr>
          <w:rFonts w:ascii="仿宋" w:eastAsia="仿宋" w:hAnsi="仿宋" w:cs="仿宋" w:hint="eastAsia"/>
          <w:sz w:val="32"/>
          <w:szCs w:val="32"/>
        </w:rPr>
        <w:t>季根据</w:t>
      </w:r>
      <w:proofErr w:type="gramEnd"/>
      <w:r w:rsidRPr="00725CB8">
        <w:rPr>
          <w:rFonts w:ascii="仿宋" w:eastAsia="仿宋" w:hAnsi="仿宋" w:cs="仿宋" w:hint="eastAsia"/>
          <w:sz w:val="32"/>
          <w:szCs w:val="32"/>
        </w:rPr>
        <w:t>人才培养方案的要求结合自身岗位工作实际，以专业实践为主在工</w:t>
      </w:r>
      <w:r w:rsidRPr="00725CB8">
        <w:rPr>
          <w:rFonts w:ascii="仿宋" w:eastAsia="仿宋" w:hAnsi="仿宋" w:cs="仿宋" w:hint="eastAsia"/>
          <w:sz w:val="32"/>
          <w:szCs w:val="32"/>
        </w:rPr>
        <w:lastRenderedPageBreak/>
        <w:t>作岗位上学习，“淡”季则以学校教学为主，根据学校的安排返回学校参加集中学习或通过学校的线上直播课堂参加教学活动。</w:t>
      </w:r>
    </w:p>
    <w:p w14:paraId="42B6606E" w14:textId="77777777" w:rsidR="00E84F12" w:rsidRPr="00725CB8" w:rsidRDefault="00E84F12" w:rsidP="000025FD">
      <w:pPr>
        <w:pStyle w:val="a8"/>
        <w:numPr>
          <w:ilvl w:val="1"/>
          <w:numId w:val="5"/>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对高素质农民（新型职业农民）、农村“两委”委员、相对集中的在岗职工等，应积极做好“送教下乡”“送教上门”等教学服务工作。</w:t>
      </w:r>
    </w:p>
    <w:p w14:paraId="699E25FD" w14:textId="77777777" w:rsidR="00E84F12" w:rsidRPr="00725CB8" w:rsidRDefault="00E84F12" w:rsidP="000025FD">
      <w:pPr>
        <w:pStyle w:val="a8"/>
        <w:numPr>
          <w:ilvl w:val="1"/>
          <w:numId w:val="5"/>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根据学生分布情况，在学生相对集中的区域通过</w:t>
      </w:r>
      <w:r w:rsidR="002309E7" w:rsidRPr="00725CB8">
        <w:rPr>
          <w:rFonts w:ascii="仿宋" w:eastAsia="仿宋" w:hAnsi="仿宋" w:cs="仿宋" w:hint="eastAsia"/>
          <w:sz w:val="32"/>
          <w:szCs w:val="32"/>
        </w:rPr>
        <w:t>与</w:t>
      </w:r>
      <w:r w:rsidRPr="00725CB8">
        <w:rPr>
          <w:rFonts w:ascii="仿宋" w:eastAsia="仿宋" w:hAnsi="仿宋" w:cs="仿宋" w:hint="eastAsia"/>
          <w:sz w:val="32"/>
          <w:szCs w:val="32"/>
        </w:rPr>
        <w:t>具备教学条件的单位合作，共同设立“社区学区”“企业学区”，就近实施集中教学。</w:t>
      </w:r>
    </w:p>
    <w:p w14:paraId="7324466E" w14:textId="77777777" w:rsidR="00E84F12" w:rsidRPr="00725CB8" w:rsidRDefault="00E84F12" w:rsidP="000025FD">
      <w:pPr>
        <w:pStyle w:val="a8"/>
        <w:numPr>
          <w:ilvl w:val="0"/>
          <w:numId w:val="3"/>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对非应届毕业生尤其是退役军人、下岗失业人员和农民工等应尽量单独编班或实施分层教学。鼓励校企联合开展培养，推行现代学徒制等培养模式。</w:t>
      </w:r>
    </w:p>
    <w:p w14:paraId="51AEDCE6" w14:textId="77777777" w:rsidR="00E84F12" w:rsidRPr="00725CB8" w:rsidRDefault="00E84F12" w:rsidP="000025FD">
      <w:pPr>
        <w:pStyle w:val="a8"/>
        <w:numPr>
          <w:ilvl w:val="0"/>
          <w:numId w:val="3"/>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改革学生学业考核评价方式方法，加大过程</w:t>
      </w:r>
      <w:r w:rsidRPr="00725CB8">
        <w:rPr>
          <w:rFonts w:ascii="仿宋" w:eastAsia="仿宋" w:hAnsi="仿宋" w:cs="仿宋"/>
          <w:sz w:val="32"/>
          <w:szCs w:val="32"/>
        </w:rPr>
        <w:t>考核</w:t>
      </w:r>
      <w:r w:rsidRPr="00725CB8">
        <w:rPr>
          <w:rFonts w:ascii="仿宋" w:eastAsia="仿宋" w:hAnsi="仿宋" w:cs="仿宋" w:hint="eastAsia"/>
          <w:sz w:val="32"/>
          <w:szCs w:val="32"/>
        </w:rPr>
        <w:t>成绩</w:t>
      </w:r>
      <w:r w:rsidRPr="00725CB8">
        <w:rPr>
          <w:rFonts w:ascii="仿宋" w:eastAsia="仿宋" w:hAnsi="仿宋" w:cs="仿宋"/>
          <w:sz w:val="32"/>
          <w:szCs w:val="32"/>
        </w:rPr>
        <w:t>在课程总成绩的比例，严格考试制度，严把毕业出口</w:t>
      </w:r>
      <w:r w:rsidRPr="00725CB8">
        <w:rPr>
          <w:rFonts w:ascii="仿宋" w:eastAsia="仿宋" w:hAnsi="仿宋" w:cs="仿宋" w:hint="eastAsia"/>
          <w:sz w:val="32"/>
          <w:szCs w:val="32"/>
        </w:rPr>
        <w:t>关</w:t>
      </w:r>
      <w:r w:rsidRPr="00725CB8">
        <w:rPr>
          <w:rFonts w:ascii="仿宋" w:eastAsia="仿宋" w:hAnsi="仿宋" w:cs="仿宋"/>
          <w:sz w:val="32"/>
          <w:szCs w:val="32"/>
        </w:rPr>
        <w:t>，</w:t>
      </w:r>
      <w:r w:rsidRPr="00725CB8">
        <w:rPr>
          <w:rFonts w:ascii="仿宋" w:eastAsia="仿宋" w:hAnsi="仿宋" w:cs="仿宋" w:hint="eastAsia"/>
          <w:sz w:val="32"/>
          <w:szCs w:val="32"/>
        </w:rPr>
        <w:t>严禁实施“清考”。</w:t>
      </w:r>
    </w:p>
    <w:p w14:paraId="3C5D55F9" w14:textId="77777777" w:rsidR="00E84F12" w:rsidRPr="00725CB8" w:rsidRDefault="00E84F12" w:rsidP="000025FD">
      <w:pPr>
        <w:pStyle w:val="a8"/>
        <w:numPr>
          <w:ilvl w:val="0"/>
          <w:numId w:val="3"/>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学校要依据专业教学标准、职业标准、专业特点、行业企业岗位标准、职业技能等级证书标准等，制定本校学习成果认定、</w:t>
      </w:r>
      <w:r w:rsidRPr="00725CB8">
        <w:rPr>
          <w:rFonts w:ascii="仿宋" w:eastAsia="仿宋" w:hAnsi="仿宋" w:cs="仿宋"/>
          <w:sz w:val="32"/>
          <w:szCs w:val="32"/>
        </w:rPr>
        <w:t>积累</w:t>
      </w:r>
      <w:r w:rsidRPr="00725CB8">
        <w:rPr>
          <w:rFonts w:ascii="仿宋" w:eastAsia="仿宋" w:hAnsi="仿宋" w:cs="仿宋" w:hint="eastAsia"/>
          <w:sz w:val="32"/>
          <w:szCs w:val="32"/>
        </w:rPr>
        <w:t>和转换的标准</w:t>
      </w:r>
      <w:r w:rsidRPr="00725CB8">
        <w:rPr>
          <w:rFonts w:ascii="仿宋" w:eastAsia="仿宋" w:hAnsi="仿宋" w:cs="仿宋"/>
          <w:sz w:val="32"/>
          <w:szCs w:val="32"/>
        </w:rPr>
        <w:t>、</w:t>
      </w:r>
      <w:r w:rsidRPr="00725CB8">
        <w:rPr>
          <w:rFonts w:ascii="仿宋" w:eastAsia="仿宋" w:hAnsi="仿宋" w:cs="仿宋" w:hint="eastAsia"/>
          <w:sz w:val="32"/>
          <w:szCs w:val="32"/>
        </w:rPr>
        <w:t>办法、程序，经学校党委会议或校长办公会审定后发布实施，并通过学校网站等向社会公布。严格按照程序组织学习成果认定、积累和转换工作，严禁随意把未列入人才培养方案的企业工作内容、时间等折算学时学分。</w:t>
      </w:r>
    </w:p>
    <w:p w14:paraId="63B7F2F1" w14:textId="77777777" w:rsidR="00E84F12" w:rsidRPr="00725CB8" w:rsidRDefault="00E84F12" w:rsidP="000025FD">
      <w:pPr>
        <w:pStyle w:val="a8"/>
        <w:numPr>
          <w:ilvl w:val="0"/>
          <w:numId w:val="6"/>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鼓励积极开展“</w:t>
      </w:r>
      <w:r w:rsidRPr="00725CB8">
        <w:rPr>
          <w:rFonts w:ascii="仿宋" w:eastAsia="仿宋" w:hAnsi="仿宋" w:cs="仿宋"/>
          <w:sz w:val="32"/>
          <w:szCs w:val="32"/>
        </w:rPr>
        <w:t>1+X”证书制度试点，按学校制定的</w:t>
      </w:r>
      <w:r w:rsidRPr="00725CB8">
        <w:rPr>
          <w:rFonts w:ascii="仿宋" w:eastAsia="仿宋" w:hAnsi="仿宋" w:cs="仿宋"/>
          <w:sz w:val="32"/>
          <w:szCs w:val="32"/>
        </w:rPr>
        <w:lastRenderedPageBreak/>
        <w:t>标准和程序兑换学分，</w:t>
      </w:r>
      <w:r w:rsidRPr="00725CB8">
        <w:rPr>
          <w:rFonts w:ascii="仿宋" w:eastAsia="仿宋" w:hAnsi="仿宋" w:cs="仿宋" w:hint="eastAsia"/>
          <w:sz w:val="32"/>
          <w:szCs w:val="32"/>
        </w:rPr>
        <w:t>免修相应课程或模块。</w:t>
      </w:r>
    </w:p>
    <w:p w14:paraId="22EFFE50" w14:textId="77777777" w:rsidR="00E84F12" w:rsidRPr="00725CB8" w:rsidRDefault="00E84F12" w:rsidP="000025FD">
      <w:pPr>
        <w:pStyle w:val="a8"/>
        <w:numPr>
          <w:ilvl w:val="0"/>
          <w:numId w:val="6"/>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扩招生源已有工作经历、相关培训经历、技术技能达到一定水平及在相关领域获得一定级别的奖项或荣誉称号的，经学校认定后可折算成相应学分或免修相应课程，并可调整有关教学内容或学时安排。</w:t>
      </w:r>
    </w:p>
    <w:p w14:paraId="6BFC1914" w14:textId="77777777" w:rsidR="00E84F12" w:rsidRPr="00725CB8" w:rsidRDefault="00E84F12" w:rsidP="000025FD">
      <w:pPr>
        <w:pStyle w:val="a8"/>
        <w:numPr>
          <w:ilvl w:val="0"/>
          <w:numId w:val="3"/>
        </w:numPr>
        <w:tabs>
          <w:tab w:val="left" w:pos="1985"/>
        </w:tabs>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学校</w:t>
      </w:r>
      <w:r w:rsidRPr="00725CB8">
        <w:rPr>
          <w:rFonts w:ascii="仿宋" w:eastAsia="仿宋" w:hAnsi="仿宋" w:cs="仿宋"/>
          <w:sz w:val="32"/>
          <w:szCs w:val="32"/>
        </w:rPr>
        <w:t>要</w:t>
      </w:r>
      <w:r w:rsidRPr="00725CB8">
        <w:rPr>
          <w:rFonts w:ascii="仿宋" w:eastAsia="仿宋" w:hAnsi="仿宋" w:cs="仿宋" w:hint="eastAsia"/>
          <w:sz w:val="32"/>
          <w:szCs w:val="32"/>
        </w:rPr>
        <w:t>不断完善内部质量保证体系和运行机制，做好各类生源学生的学习状态数据采集，建立人才培养过程质量监控机制。建立学业预警与帮扶机制，对学生的学业情况进行跟踪了解</w:t>
      </w:r>
      <w:r w:rsidR="00515248">
        <w:rPr>
          <w:rFonts w:ascii="仿宋" w:eastAsia="仿宋" w:hAnsi="仿宋" w:cs="仿宋" w:hint="eastAsia"/>
          <w:sz w:val="32"/>
          <w:szCs w:val="32"/>
        </w:rPr>
        <w:t>。按照教育部专业</w:t>
      </w:r>
      <w:r w:rsidR="00515248">
        <w:rPr>
          <w:rFonts w:ascii="仿宋" w:eastAsia="仿宋" w:hAnsi="仿宋" w:cs="仿宋"/>
          <w:sz w:val="32"/>
          <w:szCs w:val="32"/>
        </w:rPr>
        <w:t>教学标准严把人才培养质量，</w:t>
      </w:r>
      <w:r w:rsidRPr="00725CB8">
        <w:rPr>
          <w:rFonts w:ascii="仿宋" w:eastAsia="仿宋" w:hAnsi="仿宋" w:cs="仿宋" w:hint="eastAsia"/>
          <w:sz w:val="32"/>
          <w:szCs w:val="32"/>
        </w:rPr>
        <w:t>并合理设置学生学业警戒线，发现有学生累计超过</w:t>
      </w:r>
      <w:r w:rsidRPr="00725CB8">
        <w:rPr>
          <w:rFonts w:ascii="仿宋" w:eastAsia="仿宋" w:hAnsi="仿宋" w:cs="仿宋"/>
          <w:sz w:val="32"/>
          <w:szCs w:val="32"/>
        </w:rPr>
        <w:t>3门课程不合格的，应当迅速启动帮扶计划，帮助学生克服学习困难，努力跟进教学进度。建立健全毕业生质量跟踪调查制度，为教育教学改革提供真实、可靠的反馈信息。</w:t>
      </w:r>
    </w:p>
    <w:p w14:paraId="415B0230" w14:textId="77777777" w:rsidR="00E84F12" w:rsidRPr="00725CB8" w:rsidRDefault="00E84F12" w:rsidP="000025FD">
      <w:pPr>
        <w:pStyle w:val="a8"/>
        <w:numPr>
          <w:ilvl w:val="0"/>
          <w:numId w:val="3"/>
        </w:numPr>
        <w:spacing w:line="600" w:lineRule="exact"/>
        <w:ind w:left="0" w:firstLine="640"/>
        <w:rPr>
          <w:rFonts w:ascii="仿宋" w:eastAsia="仿宋" w:hAnsi="仿宋" w:cs="仿宋"/>
          <w:sz w:val="32"/>
          <w:szCs w:val="32"/>
        </w:rPr>
      </w:pPr>
      <w:r w:rsidRPr="00725CB8">
        <w:rPr>
          <w:rFonts w:ascii="仿宋" w:eastAsia="仿宋" w:hAnsi="仿宋" w:cs="仿宋" w:hint="eastAsia"/>
          <w:sz w:val="32"/>
          <w:szCs w:val="32"/>
        </w:rPr>
        <w:t>本细则</w:t>
      </w:r>
      <w:r w:rsidRPr="00725CB8">
        <w:rPr>
          <w:rFonts w:ascii="仿宋" w:eastAsia="仿宋" w:hAnsi="仿宋" w:cs="仿宋"/>
          <w:sz w:val="32"/>
          <w:szCs w:val="32"/>
        </w:rPr>
        <w:t>由自治区教育厅负责解释</w:t>
      </w:r>
      <w:r w:rsidRPr="00725CB8">
        <w:rPr>
          <w:rFonts w:ascii="仿宋" w:eastAsia="仿宋" w:hAnsi="仿宋" w:cs="仿宋" w:hint="eastAsia"/>
          <w:sz w:val="32"/>
          <w:szCs w:val="32"/>
        </w:rPr>
        <w:t>，</w:t>
      </w:r>
      <w:r w:rsidRPr="00725CB8">
        <w:rPr>
          <w:rFonts w:ascii="仿宋" w:eastAsia="仿宋" w:hAnsi="仿宋" w:cs="仿宋"/>
          <w:sz w:val="32"/>
          <w:szCs w:val="32"/>
        </w:rPr>
        <w:t>自发布之日起实施。</w:t>
      </w:r>
    </w:p>
    <w:p w14:paraId="5B6FB0E5" w14:textId="77777777" w:rsidR="001E17EA" w:rsidRDefault="001E17EA">
      <w:pPr>
        <w:widowControl/>
        <w:jc w:val="left"/>
        <w:rPr>
          <w:rFonts w:ascii="仿宋" w:eastAsia="仿宋" w:hAnsi="仿宋"/>
          <w:sz w:val="32"/>
          <w:szCs w:val="32"/>
        </w:rPr>
      </w:pPr>
      <w:r>
        <w:rPr>
          <w:rFonts w:ascii="仿宋" w:eastAsia="仿宋" w:hAnsi="仿宋"/>
          <w:sz w:val="32"/>
          <w:szCs w:val="32"/>
        </w:rPr>
        <w:br w:type="page"/>
      </w:r>
    </w:p>
    <w:p w14:paraId="66E229A4" w14:textId="77777777" w:rsidR="00E84F12" w:rsidRDefault="00E84F12">
      <w:pPr>
        <w:widowControl/>
        <w:jc w:val="left"/>
        <w:rPr>
          <w:rFonts w:ascii="仿宋" w:eastAsia="仿宋" w:hAnsi="仿宋"/>
          <w:sz w:val="32"/>
          <w:szCs w:val="32"/>
        </w:rPr>
      </w:pPr>
    </w:p>
    <w:p w14:paraId="0D645A5D" w14:textId="77777777" w:rsidR="001E17EA" w:rsidRDefault="001E17EA">
      <w:pPr>
        <w:widowControl/>
        <w:jc w:val="left"/>
        <w:rPr>
          <w:rFonts w:ascii="仿宋" w:eastAsia="仿宋" w:hAnsi="仿宋"/>
          <w:sz w:val="32"/>
          <w:szCs w:val="32"/>
        </w:rPr>
      </w:pPr>
    </w:p>
    <w:p w14:paraId="5DEB56D5" w14:textId="77777777" w:rsidR="001E17EA" w:rsidRDefault="001E17EA">
      <w:pPr>
        <w:widowControl/>
        <w:jc w:val="left"/>
        <w:rPr>
          <w:rFonts w:ascii="仿宋" w:eastAsia="仿宋" w:hAnsi="仿宋"/>
          <w:sz w:val="32"/>
          <w:szCs w:val="32"/>
        </w:rPr>
      </w:pPr>
    </w:p>
    <w:p w14:paraId="286F1A4C" w14:textId="77777777" w:rsidR="001E17EA" w:rsidRDefault="001E17EA">
      <w:pPr>
        <w:widowControl/>
        <w:jc w:val="left"/>
        <w:rPr>
          <w:rFonts w:ascii="仿宋" w:eastAsia="仿宋" w:hAnsi="仿宋"/>
          <w:sz w:val="32"/>
          <w:szCs w:val="32"/>
        </w:rPr>
      </w:pPr>
    </w:p>
    <w:p w14:paraId="4950A52F" w14:textId="77777777" w:rsidR="001E17EA" w:rsidRDefault="001E17EA">
      <w:pPr>
        <w:widowControl/>
        <w:jc w:val="left"/>
        <w:rPr>
          <w:rFonts w:ascii="仿宋" w:eastAsia="仿宋" w:hAnsi="仿宋"/>
          <w:sz w:val="32"/>
          <w:szCs w:val="32"/>
        </w:rPr>
      </w:pPr>
    </w:p>
    <w:p w14:paraId="35DDD22B" w14:textId="77777777" w:rsidR="001E17EA" w:rsidRDefault="001E17EA">
      <w:pPr>
        <w:widowControl/>
        <w:jc w:val="left"/>
        <w:rPr>
          <w:rFonts w:ascii="仿宋" w:eastAsia="仿宋" w:hAnsi="仿宋"/>
          <w:sz w:val="32"/>
          <w:szCs w:val="32"/>
        </w:rPr>
      </w:pPr>
    </w:p>
    <w:p w14:paraId="19D48A26" w14:textId="77777777" w:rsidR="001E17EA" w:rsidRDefault="001E17EA">
      <w:pPr>
        <w:widowControl/>
        <w:jc w:val="left"/>
        <w:rPr>
          <w:rFonts w:ascii="仿宋" w:eastAsia="仿宋" w:hAnsi="仿宋"/>
          <w:sz w:val="32"/>
          <w:szCs w:val="32"/>
        </w:rPr>
      </w:pPr>
    </w:p>
    <w:p w14:paraId="09C49512" w14:textId="77777777" w:rsidR="001E17EA" w:rsidRDefault="001E17EA">
      <w:pPr>
        <w:widowControl/>
        <w:jc w:val="left"/>
        <w:rPr>
          <w:rFonts w:ascii="仿宋" w:eastAsia="仿宋" w:hAnsi="仿宋"/>
          <w:sz w:val="32"/>
          <w:szCs w:val="32"/>
        </w:rPr>
      </w:pPr>
    </w:p>
    <w:p w14:paraId="55978F08" w14:textId="77777777" w:rsidR="001E17EA" w:rsidRDefault="001E17EA">
      <w:pPr>
        <w:widowControl/>
        <w:jc w:val="left"/>
        <w:rPr>
          <w:rFonts w:ascii="仿宋" w:eastAsia="仿宋" w:hAnsi="仿宋"/>
          <w:sz w:val="32"/>
          <w:szCs w:val="32"/>
        </w:rPr>
      </w:pPr>
    </w:p>
    <w:p w14:paraId="3257084A" w14:textId="77777777" w:rsidR="001E17EA" w:rsidRDefault="001E17EA">
      <w:pPr>
        <w:widowControl/>
        <w:jc w:val="left"/>
        <w:rPr>
          <w:rFonts w:ascii="仿宋" w:eastAsia="仿宋" w:hAnsi="仿宋"/>
          <w:sz w:val="32"/>
          <w:szCs w:val="32"/>
        </w:rPr>
      </w:pPr>
    </w:p>
    <w:p w14:paraId="4FE5C551" w14:textId="77777777" w:rsidR="001E17EA" w:rsidRDefault="001E17EA">
      <w:pPr>
        <w:widowControl/>
        <w:jc w:val="left"/>
        <w:rPr>
          <w:rFonts w:ascii="仿宋" w:eastAsia="仿宋" w:hAnsi="仿宋"/>
          <w:sz w:val="32"/>
          <w:szCs w:val="32"/>
        </w:rPr>
      </w:pPr>
    </w:p>
    <w:p w14:paraId="3CCF8460" w14:textId="77777777" w:rsidR="001E17EA" w:rsidRDefault="001E17EA">
      <w:pPr>
        <w:widowControl/>
        <w:jc w:val="left"/>
        <w:rPr>
          <w:rFonts w:ascii="仿宋" w:eastAsia="仿宋" w:hAnsi="仿宋"/>
          <w:sz w:val="32"/>
          <w:szCs w:val="32"/>
        </w:rPr>
      </w:pPr>
    </w:p>
    <w:p w14:paraId="00162973" w14:textId="77777777" w:rsidR="001E17EA" w:rsidRDefault="001E17EA">
      <w:pPr>
        <w:widowControl/>
        <w:jc w:val="left"/>
        <w:rPr>
          <w:rFonts w:ascii="仿宋" w:eastAsia="仿宋" w:hAnsi="仿宋"/>
          <w:sz w:val="32"/>
          <w:szCs w:val="32"/>
        </w:rPr>
      </w:pPr>
    </w:p>
    <w:p w14:paraId="6D40DAB2" w14:textId="77777777" w:rsidR="001E17EA" w:rsidRDefault="001E17EA">
      <w:pPr>
        <w:widowControl/>
        <w:jc w:val="left"/>
        <w:rPr>
          <w:rFonts w:ascii="仿宋" w:eastAsia="仿宋" w:hAnsi="仿宋"/>
          <w:sz w:val="32"/>
          <w:szCs w:val="32"/>
        </w:rPr>
      </w:pPr>
    </w:p>
    <w:p w14:paraId="6C12C82A" w14:textId="77777777" w:rsidR="001E17EA" w:rsidRDefault="001E17EA">
      <w:pPr>
        <w:widowControl/>
        <w:jc w:val="left"/>
        <w:rPr>
          <w:rFonts w:ascii="仿宋" w:eastAsia="仿宋" w:hAnsi="仿宋"/>
          <w:sz w:val="32"/>
          <w:szCs w:val="32"/>
        </w:rPr>
      </w:pPr>
    </w:p>
    <w:p w14:paraId="2795D14B" w14:textId="77777777" w:rsidR="001E17EA" w:rsidRDefault="001E17EA">
      <w:pPr>
        <w:widowControl/>
        <w:jc w:val="left"/>
        <w:rPr>
          <w:rFonts w:ascii="仿宋" w:eastAsia="仿宋" w:hAnsi="仿宋"/>
          <w:sz w:val="32"/>
          <w:szCs w:val="32"/>
        </w:rPr>
      </w:pPr>
    </w:p>
    <w:p w14:paraId="398B0296" w14:textId="77777777" w:rsidR="001E17EA" w:rsidRDefault="001E17EA">
      <w:pPr>
        <w:widowControl/>
        <w:jc w:val="left"/>
        <w:rPr>
          <w:rFonts w:ascii="仿宋" w:eastAsia="仿宋" w:hAnsi="仿宋"/>
          <w:sz w:val="32"/>
          <w:szCs w:val="32"/>
        </w:rPr>
      </w:pPr>
    </w:p>
    <w:p w14:paraId="24EF1441" w14:textId="77777777" w:rsidR="001E17EA" w:rsidRDefault="001E17EA">
      <w:pPr>
        <w:widowControl/>
        <w:jc w:val="left"/>
        <w:rPr>
          <w:rFonts w:ascii="仿宋" w:eastAsia="仿宋" w:hAnsi="仿宋"/>
          <w:sz w:val="32"/>
          <w:szCs w:val="32"/>
        </w:rPr>
      </w:pPr>
    </w:p>
    <w:p w14:paraId="02E8BA57" w14:textId="77777777" w:rsidR="001E17EA" w:rsidRDefault="001E17EA">
      <w:pPr>
        <w:widowControl/>
        <w:jc w:val="left"/>
        <w:rPr>
          <w:rFonts w:ascii="仿宋" w:eastAsia="仿宋" w:hAnsi="仿宋"/>
          <w:sz w:val="32"/>
          <w:szCs w:val="32"/>
        </w:rPr>
      </w:pPr>
    </w:p>
    <w:p w14:paraId="35413BFA" w14:textId="77777777" w:rsidR="001E17EA" w:rsidRDefault="001E17EA">
      <w:pPr>
        <w:widowControl/>
        <w:jc w:val="left"/>
        <w:rPr>
          <w:rFonts w:ascii="仿宋" w:eastAsia="仿宋" w:hAnsi="仿宋"/>
          <w:sz w:val="32"/>
          <w:szCs w:val="32"/>
        </w:rPr>
      </w:pPr>
    </w:p>
    <w:p w14:paraId="22A6AB49" w14:textId="77777777" w:rsidR="001E17EA" w:rsidRDefault="001E17EA">
      <w:pPr>
        <w:widowControl/>
        <w:jc w:val="left"/>
        <w:rPr>
          <w:rFonts w:ascii="仿宋" w:eastAsia="仿宋" w:hAnsi="仿宋"/>
          <w:sz w:val="32"/>
          <w:szCs w:val="32"/>
        </w:rPr>
      </w:pPr>
    </w:p>
    <w:p w14:paraId="6F05C23E" w14:textId="77777777" w:rsidR="001E17EA" w:rsidRDefault="001E17EA">
      <w:pPr>
        <w:widowControl/>
        <w:jc w:val="left"/>
        <w:rPr>
          <w:rFonts w:ascii="仿宋" w:eastAsia="仿宋" w:hAnsi="仿宋"/>
          <w:sz w:val="32"/>
          <w:szCs w:val="32"/>
        </w:rPr>
      </w:pPr>
    </w:p>
    <w:p w14:paraId="4AF9C39A" w14:textId="77777777" w:rsidR="001E17EA" w:rsidRDefault="001E17EA">
      <w:pPr>
        <w:widowControl/>
        <w:jc w:val="left"/>
        <w:rPr>
          <w:rFonts w:ascii="仿宋" w:eastAsia="仿宋" w:hAnsi="仿宋"/>
          <w:sz w:val="32"/>
          <w:szCs w:val="32"/>
        </w:rPr>
      </w:pPr>
    </w:p>
    <w:p w14:paraId="6AD1C72E" w14:textId="77777777" w:rsidR="001E17EA" w:rsidRDefault="001E17EA">
      <w:pPr>
        <w:widowControl/>
        <w:jc w:val="left"/>
        <w:rPr>
          <w:rFonts w:ascii="仿宋" w:eastAsia="仿宋" w:hAnsi="仿宋"/>
          <w:sz w:val="32"/>
          <w:szCs w:val="32"/>
        </w:rPr>
      </w:pPr>
    </w:p>
    <w:p w14:paraId="0CD3208E" w14:textId="77777777" w:rsidR="001E17EA" w:rsidRDefault="001E17EA">
      <w:pPr>
        <w:widowControl/>
        <w:jc w:val="left"/>
        <w:rPr>
          <w:rFonts w:ascii="仿宋" w:eastAsia="仿宋" w:hAnsi="仿宋"/>
          <w:sz w:val="32"/>
          <w:szCs w:val="32"/>
        </w:rPr>
      </w:pPr>
    </w:p>
    <w:p w14:paraId="1A94B058" w14:textId="77777777" w:rsidR="001E17EA" w:rsidRDefault="001E17EA">
      <w:pPr>
        <w:widowControl/>
        <w:jc w:val="left"/>
        <w:rPr>
          <w:rFonts w:ascii="仿宋" w:eastAsia="仿宋" w:hAnsi="仿宋"/>
          <w:sz w:val="32"/>
          <w:szCs w:val="32"/>
        </w:rPr>
      </w:pPr>
    </w:p>
    <w:p w14:paraId="553DE1C1" w14:textId="77777777" w:rsidR="001E17EA" w:rsidRDefault="001E17EA">
      <w:pPr>
        <w:widowControl/>
        <w:jc w:val="left"/>
        <w:rPr>
          <w:rFonts w:ascii="仿宋" w:eastAsia="仿宋" w:hAnsi="仿宋"/>
          <w:sz w:val="32"/>
          <w:szCs w:val="32"/>
        </w:rPr>
      </w:pPr>
    </w:p>
    <w:p w14:paraId="420A9563" w14:textId="77777777" w:rsidR="001E17EA" w:rsidRDefault="001E17EA">
      <w:pPr>
        <w:widowControl/>
        <w:jc w:val="left"/>
        <w:rPr>
          <w:rFonts w:ascii="仿宋" w:eastAsia="仿宋" w:hAnsi="仿宋"/>
          <w:sz w:val="32"/>
          <w:szCs w:val="32"/>
        </w:rPr>
      </w:pPr>
    </w:p>
    <w:p w14:paraId="2B11BC80" w14:textId="77777777" w:rsidR="001E17EA" w:rsidRDefault="001E17EA">
      <w:pPr>
        <w:widowControl/>
        <w:jc w:val="left"/>
        <w:rPr>
          <w:rFonts w:ascii="仿宋" w:eastAsia="仿宋" w:hAnsi="仿宋"/>
          <w:sz w:val="32"/>
          <w:szCs w:val="32"/>
        </w:rPr>
      </w:pPr>
    </w:p>
    <w:p w14:paraId="6279438E" w14:textId="77777777" w:rsidR="001E17EA" w:rsidRPr="000025FD" w:rsidRDefault="001E17EA" w:rsidP="000025FD">
      <w:pPr>
        <w:widowControl/>
        <w:pBdr>
          <w:top w:val="single" w:sz="6" w:space="1" w:color="auto"/>
          <w:bottom w:val="single" w:sz="6" w:space="1" w:color="auto"/>
        </w:pBdr>
        <w:jc w:val="left"/>
        <w:rPr>
          <w:rFonts w:ascii="仿宋" w:eastAsia="仿宋" w:hAnsi="仿宋"/>
          <w:sz w:val="28"/>
          <w:szCs w:val="28"/>
        </w:rPr>
      </w:pPr>
      <w:r w:rsidRPr="000025FD">
        <w:rPr>
          <w:rFonts w:ascii="仿宋" w:eastAsia="仿宋" w:hAnsi="仿宋"/>
          <w:sz w:val="28"/>
          <w:szCs w:val="28"/>
        </w:rPr>
        <w:t xml:space="preserve">  广西壮族自治区教育厅办公室 </w:t>
      </w:r>
      <w:r>
        <w:rPr>
          <w:rFonts w:ascii="仿宋" w:eastAsia="仿宋" w:hAnsi="仿宋"/>
          <w:sz w:val="28"/>
          <w:szCs w:val="28"/>
        </w:rPr>
        <w:t xml:space="preserve">             </w:t>
      </w:r>
      <w:r w:rsidRPr="000025FD">
        <w:rPr>
          <w:rFonts w:ascii="仿宋" w:eastAsia="仿宋" w:hAnsi="仿宋"/>
          <w:sz w:val="28"/>
          <w:szCs w:val="28"/>
        </w:rPr>
        <w:t xml:space="preserve"> 2020年6月4日</w:t>
      </w:r>
      <w:r w:rsidRPr="000025FD">
        <w:rPr>
          <w:rFonts w:ascii="仿宋" w:eastAsia="仿宋" w:hAnsi="仿宋" w:hint="eastAsia"/>
          <w:sz w:val="28"/>
          <w:szCs w:val="28"/>
        </w:rPr>
        <w:t>印发</w:t>
      </w:r>
    </w:p>
    <w:sectPr w:rsidR="001E17EA" w:rsidRPr="000025FD" w:rsidSect="000025FD">
      <w:footerReference w:type="default" r:id="rId8"/>
      <w:pgSz w:w="11906" w:h="16838" w:code="9"/>
      <w:pgMar w:top="2098" w:right="1474" w:bottom="1985" w:left="1588" w:header="851" w:footer="1559"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3A2C4" w14:textId="77777777" w:rsidR="00D76BB9" w:rsidRDefault="00D76BB9" w:rsidP="00A954D3">
      <w:r>
        <w:separator/>
      </w:r>
    </w:p>
  </w:endnote>
  <w:endnote w:type="continuationSeparator" w:id="0">
    <w:p w14:paraId="2D1A40AA" w14:textId="77777777" w:rsidR="00D76BB9" w:rsidRDefault="00D76BB9" w:rsidP="00A9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Arial Unicode MS"/>
    <w:panose1 w:val="02010601030101010101"/>
    <w:charset w:val="86"/>
    <w:family w:val="auto"/>
    <w:pitch w:val="variable"/>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E1DC" w14:textId="77777777" w:rsidR="001E17EA" w:rsidRPr="00B562BF" w:rsidRDefault="001E17EA" w:rsidP="0080682D">
    <w:pPr>
      <w:pStyle w:val="a5"/>
      <w:framePr w:wrap="around" w:vAnchor="text" w:hAnchor="margin" w:xAlign="outside" w:y="1"/>
      <w:adjustRightInd w:val="0"/>
      <w:ind w:leftChars="100" w:left="210" w:rightChars="100" w:right="210"/>
      <w:rPr>
        <w:rStyle w:val="af"/>
        <w:sz w:val="28"/>
        <w:szCs w:val="28"/>
      </w:rPr>
    </w:pPr>
    <w:r w:rsidRPr="00B562BF">
      <w:rPr>
        <w:rStyle w:val="af"/>
        <w:rFonts w:hint="eastAsia"/>
        <w:sz w:val="28"/>
        <w:szCs w:val="28"/>
      </w:rPr>
      <w:t>—</w:t>
    </w:r>
    <w:r w:rsidRPr="00B562BF">
      <w:rPr>
        <w:rStyle w:val="af"/>
        <w:sz w:val="28"/>
        <w:szCs w:val="28"/>
      </w:rPr>
      <w:fldChar w:fldCharType="begin"/>
    </w:r>
    <w:r w:rsidRPr="00B562BF">
      <w:rPr>
        <w:rStyle w:val="af"/>
        <w:sz w:val="28"/>
        <w:szCs w:val="28"/>
      </w:rPr>
      <w:instrText xml:space="preserve">PAGE  </w:instrText>
    </w:r>
    <w:r w:rsidRPr="00B562BF">
      <w:rPr>
        <w:rStyle w:val="af"/>
        <w:sz w:val="28"/>
        <w:szCs w:val="28"/>
      </w:rPr>
      <w:fldChar w:fldCharType="separate"/>
    </w:r>
    <w:r w:rsidR="001A3EE7">
      <w:rPr>
        <w:rStyle w:val="af"/>
        <w:noProof/>
        <w:sz w:val="28"/>
        <w:szCs w:val="28"/>
      </w:rPr>
      <w:t>1</w:t>
    </w:r>
    <w:r w:rsidRPr="00B562BF">
      <w:rPr>
        <w:rStyle w:val="af"/>
        <w:sz w:val="28"/>
        <w:szCs w:val="28"/>
      </w:rPr>
      <w:fldChar w:fldCharType="end"/>
    </w:r>
    <w:r w:rsidRPr="00B562BF">
      <w:rPr>
        <w:rStyle w:val="af"/>
        <w:rFonts w:hint="eastAsia"/>
        <w:sz w:val="28"/>
        <w:szCs w:val="28"/>
      </w:rPr>
      <w:t>—</w:t>
    </w:r>
  </w:p>
  <w:p w14:paraId="17A8754A" w14:textId="77777777" w:rsidR="001E17EA" w:rsidRDefault="001E17EA" w:rsidP="00FD22A0">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AF828" w14:textId="77777777" w:rsidR="001E17EA" w:rsidRPr="00CC6660" w:rsidRDefault="001E17EA" w:rsidP="001E17EA">
    <w:pPr>
      <w:pStyle w:val="a5"/>
      <w:framePr w:wrap="around" w:vAnchor="text" w:hAnchor="margin" w:xAlign="outside" w:y="1"/>
      <w:adjustRightInd w:val="0"/>
      <w:ind w:leftChars="100" w:left="210" w:rightChars="100" w:right="210"/>
      <w:rPr>
        <w:rStyle w:val="af"/>
        <w:rFonts w:ascii="仿宋" w:eastAsia="仿宋" w:hAnsi="仿宋"/>
        <w:sz w:val="28"/>
        <w:szCs w:val="28"/>
      </w:rPr>
    </w:pPr>
    <w:r w:rsidRPr="00CC6660">
      <w:rPr>
        <w:rStyle w:val="af"/>
        <w:rFonts w:ascii="仿宋" w:eastAsia="仿宋" w:hAnsi="仿宋" w:hint="eastAsia"/>
        <w:sz w:val="28"/>
        <w:szCs w:val="28"/>
      </w:rPr>
      <w:t>—</w:t>
    </w:r>
    <w:r w:rsidRPr="00CC6660">
      <w:rPr>
        <w:rStyle w:val="af"/>
        <w:rFonts w:ascii="仿宋" w:eastAsia="仿宋" w:hAnsi="仿宋"/>
        <w:sz w:val="28"/>
        <w:szCs w:val="28"/>
      </w:rPr>
      <w:fldChar w:fldCharType="begin"/>
    </w:r>
    <w:r w:rsidRPr="00CC6660">
      <w:rPr>
        <w:rStyle w:val="af"/>
        <w:rFonts w:ascii="仿宋" w:eastAsia="仿宋" w:hAnsi="仿宋"/>
        <w:sz w:val="28"/>
        <w:szCs w:val="28"/>
      </w:rPr>
      <w:instrText xml:space="preserve">PAGE  </w:instrText>
    </w:r>
    <w:r w:rsidRPr="00CC6660">
      <w:rPr>
        <w:rStyle w:val="af"/>
        <w:rFonts w:ascii="仿宋" w:eastAsia="仿宋" w:hAnsi="仿宋"/>
        <w:sz w:val="28"/>
        <w:szCs w:val="28"/>
      </w:rPr>
      <w:fldChar w:fldCharType="separate"/>
    </w:r>
    <w:r w:rsidR="001A3EE7">
      <w:rPr>
        <w:rStyle w:val="af"/>
        <w:rFonts w:ascii="仿宋" w:eastAsia="仿宋" w:hAnsi="仿宋"/>
        <w:noProof/>
        <w:sz w:val="28"/>
        <w:szCs w:val="28"/>
      </w:rPr>
      <w:t>2</w:t>
    </w:r>
    <w:r w:rsidRPr="00CC6660">
      <w:rPr>
        <w:rStyle w:val="af"/>
        <w:rFonts w:ascii="仿宋" w:eastAsia="仿宋" w:hAnsi="仿宋"/>
        <w:sz w:val="28"/>
        <w:szCs w:val="28"/>
      </w:rPr>
      <w:fldChar w:fldCharType="end"/>
    </w:r>
    <w:r w:rsidRPr="00CC6660">
      <w:rPr>
        <w:rStyle w:val="af"/>
        <w:rFonts w:ascii="仿宋" w:eastAsia="仿宋" w:hAnsi="仿宋" w:hint="eastAsia"/>
        <w:sz w:val="28"/>
        <w:szCs w:val="28"/>
      </w:rPr>
      <w:t>—</w:t>
    </w:r>
  </w:p>
  <w:p w14:paraId="76A3476F" w14:textId="77777777" w:rsidR="00F32B59" w:rsidRDefault="00F32B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EABE1" w14:textId="77777777" w:rsidR="00D76BB9" w:rsidRDefault="00D76BB9" w:rsidP="00A954D3">
      <w:r>
        <w:separator/>
      </w:r>
    </w:p>
  </w:footnote>
  <w:footnote w:type="continuationSeparator" w:id="0">
    <w:p w14:paraId="32466282" w14:textId="77777777" w:rsidR="00D76BB9" w:rsidRDefault="00D76BB9" w:rsidP="00A95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143FB"/>
    <w:multiLevelType w:val="hybridMultilevel"/>
    <w:tmpl w:val="EE6075B2"/>
    <w:lvl w:ilvl="0" w:tplc="8BC22D62">
      <w:start w:val="1"/>
      <w:numFmt w:val="chineseCountingThousand"/>
      <w:lvlText w:val="第%1条  "/>
      <w:lvlJc w:val="left"/>
      <w:pPr>
        <w:ind w:left="1554" w:hanging="420"/>
      </w:pPr>
      <w:rPr>
        <w:rFonts w:ascii="黑体" w:eastAsia="黑体" w:hAnsi="黑体" w:hint="eastAsia"/>
        <w:b w:val="0"/>
        <w:bCs w:val="0"/>
        <w:lang w:val="en-US"/>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1" w15:restartNumberingAfterBreak="0">
    <w:nsid w:val="14CE57BD"/>
    <w:multiLevelType w:val="hybridMultilevel"/>
    <w:tmpl w:val="3E8030B4"/>
    <w:lvl w:ilvl="0" w:tplc="5644071A">
      <w:start w:val="1"/>
      <w:numFmt w:val="chineseCountingThousand"/>
      <w:lvlText w:val="（%1）"/>
      <w:lvlJc w:val="left"/>
      <w:pPr>
        <w:ind w:left="113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ADD517B"/>
    <w:multiLevelType w:val="hybridMultilevel"/>
    <w:tmpl w:val="8E54D3CC"/>
    <w:lvl w:ilvl="0" w:tplc="0B4A990A">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3" w15:restartNumberingAfterBreak="0">
    <w:nsid w:val="1C5E77AF"/>
    <w:multiLevelType w:val="hybridMultilevel"/>
    <w:tmpl w:val="15720DEA"/>
    <w:lvl w:ilvl="0" w:tplc="900C8216">
      <w:start w:val="1"/>
      <w:numFmt w:val="japaneseCounting"/>
      <w:lvlText w:val="%1、"/>
      <w:lvlJc w:val="left"/>
      <w:pPr>
        <w:ind w:left="2006" w:hanging="720"/>
      </w:pPr>
      <w:rPr>
        <w:rFonts w:hint="default"/>
      </w:rPr>
    </w:lvl>
    <w:lvl w:ilvl="1" w:tplc="04090019" w:tentative="1">
      <w:start w:val="1"/>
      <w:numFmt w:val="lowerLetter"/>
      <w:lvlText w:val="%2)"/>
      <w:lvlJc w:val="left"/>
      <w:pPr>
        <w:ind w:left="2126" w:hanging="420"/>
      </w:pPr>
    </w:lvl>
    <w:lvl w:ilvl="2" w:tplc="0409001B" w:tentative="1">
      <w:start w:val="1"/>
      <w:numFmt w:val="lowerRoman"/>
      <w:lvlText w:val="%3."/>
      <w:lvlJc w:val="right"/>
      <w:pPr>
        <w:ind w:left="2546" w:hanging="420"/>
      </w:pPr>
    </w:lvl>
    <w:lvl w:ilvl="3" w:tplc="0409000F" w:tentative="1">
      <w:start w:val="1"/>
      <w:numFmt w:val="decimal"/>
      <w:lvlText w:val="%4."/>
      <w:lvlJc w:val="left"/>
      <w:pPr>
        <w:ind w:left="2966" w:hanging="420"/>
      </w:pPr>
    </w:lvl>
    <w:lvl w:ilvl="4" w:tplc="04090019" w:tentative="1">
      <w:start w:val="1"/>
      <w:numFmt w:val="lowerLetter"/>
      <w:lvlText w:val="%5)"/>
      <w:lvlJc w:val="left"/>
      <w:pPr>
        <w:ind w:left="3386" w:hanging="420"/>
      </w:pPr>
    </w:lvl>
    <w:lvl w:ilvl="5" w:tplc="0409001B" w:tentative="1">
      <w:start w:val="1"/>
      <w:numFmt w:val="lowerRoman"/>
      <w:lvlText w:val="%6."/>
      <w:lvlJc w:val="right"/>
      <w:pPr>
        <w:ind w:left="3806" w:hanging="420"/>
      </w:pPr>
    </w:lvl>
    <w:lvl w:ilvl="6" w:tplc="0409000F" w:tentative="1">
      <w:start w:val="1"/>
      <w:numFmt w:val="decimal"/>
      <w:lvlText w:val="%7."/>
      <w:lvlJc w:val="left"/>
      <w:pPr>
        <w:ind w:left="4226" w:hanging="420"/>
      </w:pPr>
    </w:lvl>
    <w:lvl w:ilvl="7" w:tplc="04090019" w:tentative="1">
      <w:start w:val="1"/>
      <w:numFmt w:val="lowerLetter"/>
      <w:lvlText w:val="%8)"/>
      <w:lvlJc w:val="left"/>
      <w:pPr>
        <w:ind w:left="4646" w:hanging="420"/>
      </w:pPr>
    </w:lvl>
    <w:lvl w:ilvl="8" w:tplc="0409001B" w:tentative="1">
      <w:start w:val="1"/>
      <w:numFmt w:val="lowerRoman"/>
      <w:lvlText w:val="%9."/>
      <w:lvlJc w:val="right"/>
      <w:pPr>
        <w:ind w:left="5066" w:hanging="420"/>
      </w:pPr>
    </w:lvl>
  </w:abstractNum>
  <w:abstractNum w:abstractNumId="4" w15:restartNumberingAfterBreak="0">
    <w:nsid w:val="2CBE36C3"/>
    <w:multiLevelType w:val="hybridMultilevel"/>
    <w:tmpl w:val="090E9F0E"/>
    <w:lvl w:ilvl="0" w:tplc="5644071A">
      <w:start w:val="1"/>
      <w:numFmt w:val="chineseCountingThousand"/>
      <w:lvlText w:val="（%1）"/>
      <w:lvlJc w:val="left"/>
      <w:pPr>
        <w:ind w:left="1068" w:hanging="420"/>
      </w:pPr>
      <w:rPr>
        <w:rFonts w:hint="eastAsia"/>
        <w:b w:val="0"/>
        <w:bCs w:val="0"/>
        <w:lang w:val="en-US"/>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5" w15:restartNumberingAfterBreak="0">
    <w:nsid w:val="3CD047A3"/>
    <w:multiLevelType w:val="hybridMultilevel"/>
    <w:tmpl w:val="B6B4A24C"/>
    <w:lvl w:ilvl="0" w:tplc="441A06A2">
      <w:start w:val="1"/>
      <w:numFmt w:val="chineseCountingThousand"/>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481C3012"/>
    <w:multiLevelType w:val="hybridMultilevel"/>
    <w:tmpl w:val="B2BC43F6"/>
    <w:lvl w:ilvl="0" w:tplc="F0C67A06">
      <w:start w:val="1"/>
      <w:numFmt w:val="japaneseCounting"/>
      <w:lvlText w:val="（%1）"/>
      <w:lvlJc w:val="left"/>
      <w:pPr>
        <w:ind w:left="164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7" w15:restartNumberingAfterBreak="0">
    <w:nsid w:val="51684B93"/>
    <w:multiLevelType w:val="hybridMultilevel"/>
    <w:tmpl w:val="11508BCE"/>
    <w:lvl w:ilvl="0" w:tplc="F6E2014C">
      <w:start w:val="1"/>
      <w:numFmt w:val="chineseCountingThousand"/>
      <w:lvlText w:val="（%1）"/>
      <w:lvlJc w:val="left"/>
      <w:pPr>
        <w:ind w:left="1068" w:hanging="420"/>
      </w:pPr>
      <w:rPr>
        <w:rFonts w:hint="eastAsia"/>
      </w:rPr>
    </w:lvl>
    <w:lvl w:ilvl="1" w:tplc="5644071A">
      <w:start w:val="1"/>
      <w:numFmt w:val="chineseCountingThousand"/>
      <w:lvlText w:val="（%2）"/>
      <w:lvlJc w:val="left"/>
      <w:pPr>
        <w:ind w:left="113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0"/>
  </w:num>
  <w:num w:numId="4">
    <w:abstractNumId w:val="6"/>
  </w:num>
  <w:num w:numId="5">
    <w:abstractNumId w:val="7"/>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94C"/>
    <w:rsid w:val="000025FD"/>
    <w:rsid w:val="000675F7"/>
    <w:rsid w:val="00096F89"/>
    <w:rsid w:val="000A4CFD"/>
    <w:rsid w:val="00135F62"/>
    <w:rsid w:val="00136A9E"/>
    <w:rsid w:val="001670F9"/>
    <w:rsid w:val="00175648"/>
    <w:rsid w:val="00192548"/>
    <w:rsid w:val="00194AB3"/>
    <w:rsid w:val="001A3EE7"/>
    <w:rsid w:val="001C2B02"/>
    <w:rsid w:val="001C5154"/>
    <w:rsid w:val="001D28A9"/>
    <w:rsid w:val="001E17EA"/>
    <w:rsid w:val="0021065F"/>
    <w:rsid w:val="00210DB0"/>
    <w:rsid w:val="002170C4"/>
    <w:rsid w:val="002309E7"/>
    <w:rsid w:val="0025560B"/>
    <w:rsid w:val="00262601"/>
    <w:rsid w:val="00287FD3"/>
    <w:rsid w:val="00295DC5"/>
    <w:rsid w:val="002B1B84"/>
    <w:rsid w:val="00300F79"/>
    <w:rsid w:val="00320241"/>
    <w:rsid w:val="00340105"/>
    <w:rsid w:val="003A605C"/>
    <w:rsid w:val="003D69BB"/>
    <w:rsid w:val="003F3DA5"/>
    <w:rsid w:val="004234E8"/>
    <w:rsid w:val="00426F27"/>
    <w:rsid w:val="004274DD"/>
    <w:rsid w:val="004315A5"/>
    <w:rsid w:val="00434AD5"/>
    <w:rsid w:val="00464661"/>
    <w:rsid w:val="004B11A3"/>
    <w:rsid w:val="004B4DEC"/>
    <w:rsid w:val="00515248"/>
    <w:rsid w:val="00530EE9"/>
    <w:rsid w:val="00533E30"/>
    <w:rsid w:val="00543D81"/>
    <w:rsid w:val="00556D8B"/>
    <w:rsid w:val="00563DDE"/>
    <w:rsid w:val="005D43CB"/>
    <w:rsid w:val="005E2F7C"/>
    <w:rsid w:val="005F32D5"/>
    <w:rsid w:val="00625947"/>
    <w:rsid w:val="006505C5"/>
    <w:rsid w:val="006A4636"/>
    <w:rsid w:val="006E5846"/>
    <w:rsid w:val="00725CB8"/>
    <w:rsid w:val="007C43AC"/>
    <w:rsid w:val="00821589"/>
    <w:rsid w:val="00834DD4"/>
    <w:rsid w:val="00841494"/>
    <w:rsid w:val="00881F0C"/>
    <w:rsid w:val="008A6287"/>
    <w:rsid w:val="008F136A"/>
    <w:rsid w:val="008F5EDF"/>
    <w:rsid w:val="009330CE"/>
    <w:rsid w:val="009C1DAF"/>
    <w:rsid w:val="009D2C9A"/>
    <w:rsid w:val="009E7359"/>
    <w:rsid w:val="00A04273"/>
    <w:rsid w:val="00A32BC2"/>
    <w:rsid w:val="00A81D15"/>
    <w:rsid w:val="00A90486"/>
    <w:rsid w:val="00A954D3"/>
    <w:rsid w:val="00AF07CC"/>
    <w:rsid w:val="00B165E0"/>
    <w:rsid w:val="00B22305"/>
    <w:rsid w:val="00B30F6A"/>
    <w:rsid w:val="00B539A3"/>
    <w:rsid w:val="00B71D0F"/>
    <w:rsid w:val="00B86587"/>
    <w:rsid w:val="00BB687C"/>
    <w:rsid w:val="00BC42C0"/>
    <w:rsid w:val="00C00856"/>
    <w:rsid w:val="00C073C5"/>
    <w:rsid w:val="00C12CD9"/>
    <w:rsid w:val="00C34996"/>
    <w:rsid w:val="00C51BE3"/>
    <w:rsid w:val="00C926EC"/>
    <w:rsid w:val="00CA275C"/>
    <w:rsid w:val="00CE494C"/>
    <w:rsid w:val="00D26125"/>
    <w:rsid w:val="00D52E7A"/>
    <w:rsid w:val="00D67083"/>
    <w:rsid w:val="00D76BB9"/>
    <w:rsid w:val="00D80025"/>
    <w:rsid w:val="00D957BF"/>
    <w:rsid w:val="00DA3FDC"/>
    <w:rsid w:val="00DD3823"/>
    <w:rsid w:val="00E35175"/>
    <w:rsid w:val="00E540B5"/>
    <w:rsid w:val="00E57A06"/>
    <w:rsid w:val="00E64082"/>
    <w:rsid w:val="00E84F12"/>
    <w:rsid w:val="00EA32E6"/>
    <w:rsid w:val="00EF4A15"/>
    <w:rsid w:val="00F32B59"/>
    <w:rsid w:val="00F3505A"/>
    <w:rsid w:val="00F84D01"/>
    <w:rsid w:val="00FC5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5E3FD9"/>
  <w15:chartTrackingRefBased/>
  <w15:docId w15:val="{AF68FC1F-EE60-48AB-8AA8-DC392453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4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54D3"/>
    <w:rPr>
      <w:sz w:val="18"/>
      <w:szCs w:val="18"/>
    </w:rPr>
  </w:style>
  <w:style w:type="paragraph" w:styleId="a5">
    <w:name w:val="footer"/>
    <w:basedOn w:val="a"/>
    <w:link w:val="a6"/>
    <w:unhideWhenUsed/>
    <w:rsid w:val="00A954D3"/>
    <w:pPr>
      <w:tabs>
        <w:tab w:val="center" w:pos="4153"/>
        <w:tab w:val="right" w:pos="8306"/>
      </w:tabs>
      <w:snapToGrid w:val="0"/>
      <w:jc w:val="left"/>
    </w:pPr>
    <w:rPr>
      <w:sz w:val="18"/>
      <w:szCs w:val="18"/>
    </w:rPr>
  </w:style>
  <w:style w:type="character" w:customStyle="1" w:styleId="a6">
    <w:name w:val="页脚 字符"/>
    <w:basedOn w:val="a0"/>
    <w:link w:val="a5"/>
    <w:rsid w:val="00A954D3"/>
    <w:rPr>
      <w:sz w:val="18"/>
      <w:szCs w:val="18"/>
    </w:rPr>
  </w:style>
  <w:style w:type="paragraph" w:styleId="a7">
    <w:name w:val="Normal (Web)"/>
    <w:basedOn w:val="a"/>
    <w:uiPriority w:val="99"/>
    <w:qFormat/>
    <w:rsid w:val="00A954D3"/>
    <w:pPr>
      <w:spacing w:beforeAutospacing="1" w:afterAutospacing="1"/>
      <w:jc w:val="left"/>
    </w:pPr>
    <w:rPr>
      <w:rFonts w:cs="Times New Roman"/>
      <w:kern w:val="0"/>
      <w:sz w:val="24"/>
      <w:szCs w:val="24"/>
    </w:rPr>
  </w:style>
  <w:style w:type="paragraph" w:styleId="a8">
    <w:name w:val="List Paragraph"/>
    <w:basedOn w:val="a"/>
    <w:uiPriority w:val="34"/>
    <w:qFormat/>
    <w:rsid w:val="006A4636"/>
    <w:pPr>
      <w:ind w:firstLineChars="200" w:firstLine="420"/>
    </w:pPr>
    <w:rPr>
      <w:szCs w:val="24"/>
    </w:rPr>
  </w:style>
  <w:style w:type="table" w:styleId="a9">
    <w:name w:val="Table Grid"/>
    <w:basedOn w:val="a1"/>
    <w:uiPriority w:val="39"/>
    <w:rsid w:val="00B22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426F27"/>
    <w:rPr>
      <w:b/>
      <w:bCs/>
    </w:rPr>
  </w:style>
  <w:style w:type="paragraph" w:styleId="ab">
    <w:name w:val="Balloon Text"/>
    <w:basedOn w:val="a"/>
    <w:link w:val="ac"/>
    <w:uiPriority w:val="99"/>
    <w:semiHidden/>
    <w:unhideWhenUsed/>
    <w:rsid w:val="00DD3823"/>
    <w:rPr>
      <w:sz w:val="18"/>
      <w:szCs w:val="18"/>
    </w:rPr>
  </w:style>
  <w:style w:type="character" w:customStyle="1" w:styleId="ac">
    <w:name w:val="批注框文本 字符"/>
    <w:basedOn w:val="a0"/>
    <w:link w:val="ab"/>
    <w:uiPriority w:val="99"/>
    <w:semiHidden/>
    <w:rsid w:val="00DD3823"/>
    <w:rPr>
      <w:sz w:val="18"/>
      <w:szCs w:val="18"/>
    </w:rPr>
  </w:style>
  <w:style w:type="paragraph" w:styleId="ad">
    <w:name w:val="Body Text"/>
    <w:basedOn w:val="a"/>
    <w:link w:val="ae"/>
    <w:rsid w:val="001E17EA"/>
    <w:pPr>
      <w:spacing w:line="640" w:lineRule="exact"/>
      <w:jc w:val="center"/>
    </w:pPr>
    <w:rPr>
      <w:rFonts w:ascii="Times New Roman" w:eastAsia="方正大标宋简体" w:hAnsi="Times New Roman" w:cs="Times New Roman"/>
      <w:spacing w:val="20"/>
      <w:sz w:val="76"/>
      <w:szCs w:val="24"/>
    </w:rPr>
  </w:style>
  <w:style w:type="character" w:customStyle="1" w:styleId="ae">
    <w:name w:val="正文文本 字符"/>
    <w:basedOn w:val="a0"/>
    <w:link w:val="ad"/>
    <w:rsid w:val="001E17EA"/>
    <w:rPr>
      <w:rFonts w:ascii="Times New Roman" w:eastAsia="方正大标宋简体" w:hAnsi="Times New Roman" w:cs="Times New Roman"/>
      <w:spacing w:val="20"/>
      <w:sz w:val="76"/>
      <w:szCs w:val="24"/>
    </w:rPr>
  </w:style>
  <w:style w:type="character" w:styleId="af">
    <w:name w:val="page number"/>
    <w:rsid w:val="001E1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567485">
      <w:bodyDiv w:val="1"/>
      <w:marLeft w:val="0"/>
      <w:marRight w:val="0"/>
      <w:marTop w:val="0"/>
      <w:marBottom w:val="0"/>
      <w:divBdr>
        <w:top w:val="none" w:sz="0" w:space="0" w:color="auto"/>
        <w:left w:val="none" w:sz="0" w:space="0" w:color="auto"/>
        <w:bottom w:val="none" w:sz="0" w:space="0" w:color="auto"/>
        <w:right w:val="none" w:sz="0" w:space="0" w:color="auto"/>
      </w:divBdr>
    </w:div>
    <w:div w:id="183345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12</Pages>
  <Words>674</Words>
  <Characters>3844</Characters>
  <Application>Microsoft Office Word</Application>
  <DocSecurity>0</DocSecurity>
  <Lines>32</Lines>
  <Paragraphs>9</Paragraphs>
  <ScaleCrop>false</ScaleCrop>
  <Company>DELL</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12</cp:revision>
  <dcterms:created xsi:type="dcterms:W3CDTF">2020-06-01T12:19:00Z</dcterms:created>
  <dcterms:modified xsi:type="dcterms:W3CDTF">2020-06-12T01:07:00Z</dcterms:modified>
</cp:coreProperties>
</file>