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606957" w14:textId="77777777" w:rsidR="00B64791" w:rsidRPr="00B64791" w:rsidRDefault="00EE058E" w:rsidP="00B64791">
      <w:r>
        <w:rPr>
          <w:noProof/>
          <w:sz w:val="20"/>
        </w:rPr>
        <w:pict w14:anchorId="3572FD7B">
          <v:shapetype id="_x0000_t202" coordsize="21600,21600" o:spt="202" path="m,l,21600r21600,l21600,xe">
            <v:stroke joinstyle="miter"/>
            <v:path gradientshapeok="t" o:connecttype="rect"/>
          </v:shapetype>
          <v:shape id="_x0000_s1026" type="#_x0000_t202" style="position:absolute;left:0;text-align:left;margin-left:7.8pt;margin-top:-11pt;width:358.8pt;height:235pt;z-index:251659264" strokecolor="white">
            <v:textbox style="mso-next-textbox:#_x0000_s1026">
              <w:txbxContent>
                <w:p w14:paraId="7725B8A3" w14:textId="77777777" w:rsidR="00B64791" w:rsidRPr="00B64791" w:rsidRDefault="00B64791" w:rsidP="00B64791">
                  <w:pPr>
                    <w:spacing w:line="700" w:lineRule="exact"/>
                    <w:jc w:val="distribute"/>
                    <w:rPr>
                      <w:rFonts w:ascii="方正小标宋简体" w:eastAsia="方正小标宋简体"/>
                      <w:color w:val="FF0000"/>
                      <w:sz w:val="36"/>
                    </w:rPr>
                  </w:pPr>
                  <w:r w:rsidRPr="00B64791">
                    <w:rPr>
                      <w:rFonts w:ascii="方正小标宋简体" w:eastAsia="方正小标宋简体" w:hint="eastAsia"/>
                      <w:color w:val="FF0000"/>
                      <w:sz w:val="36"/>
                    </w:rPr>
                    <w:t>广西壮族自治区教育厅</w:t>
                  </w:r>
                </w:p>
                <w:p w14:paraId="7D292F89" w14:textId="77777777" w:rsidR="00B64791" w:rsidRPr="009C13CD" w:rsidRDefault="00B64791" w:rsidP="00B64791">
                  <w:pPr>
                    <w:spacing w:line="700" w:lineRule="exact"/>
                    <w:jc w:val="distribute"/>
                    <w:rPr>
                      <w:rFonts w:ascii="方正小标宋简体" w:eastAsia="方正小标宋简体"/>
                      <w:color w:val="FF0000"/>
                      <w:w w:val="80"/>
                      <w:sz w:val="36"/>
                    </w:rPr>
                  </w:pPr>
                  <w:r w:rsidRPr="009C13CD">
                    <w:rPr>
                      <w:rFonts w:ascii="方正小标宋简体" w:eastAsia="方正小标宋简体" w:hint="eastAsia"/>
                      <w:color w:val="FF0000"/>
                      <w:w w:val="80"/>
                      <w:sz w:val="36"/>
                    </w:rPr>
                    <w:t>中共广西壮族自治区</w:t>
                  </w:r>
                  <w:r w:rsidR="00C955EE" w:rsidRPr="009C13CD">
                    <w:rPr>
                      <w:rFonts w:ascii="方正小标宋简体" w:eastAsia="方正小标宋简体" w:hint="eastAsia"/>
                      <w:color w:val="FF0000"/>
                      <w:w w:val="80"/>
                      <w:sz w:val="36"/>
                    </w:rPr>
                    <w:t>委员会</w:t>
                  </w:r>
                  <w:r w:rsidRPr="009C13CD">
                    <w:rPr>
                      <w:rFonts w:ascii="方正小标宋简体" w:eastAsia="方正小标宋简体" w:hint="eastAsia"/>
                      <w:color w:val="FF0000"/>
                      <w:w w:val="80"/>
                      <w:sz w:val="36"/>
                    </w:rPr>
                    <w:t>机构编制委员会办公室</w:t>
                  </w:r>
                </w:p>
                <w:p w14:paraId="30119162" w14:textId="77777777" w:rsidR="00B449D1" w:rsidRPr="00B64791" w:rsidRDefault="00B449D1" w:rsidP="00B449D1">
                  <w:pPr>
                    <w:spacing w:line="700" w:lineRule="exact"/>
                    <w:jc w:val="distribute"/>
                    <w:rPr>
                      <w:rFonts w:ascii="方正小标宋简体" w:eastAsia="方正小标宋简体"/>
                      <w:color w:val="FF0000"/>
                      <w:sz w:val="36"/>
                    </w:rPr>
                  </w:pPr>
                  <w:r w:rsidRPr="00B64791">
                    <w:rPr>
                      <w:rFonts w:ascii="方正小标宋简体" w:eastAsia="方正小标宋简体" w:hint="eastAsia"/>
                      <w:color w:val="FF0000"/>
                      <w:sz w:val="36"/>
                    </w:rPr>
                    <w:t>广西壮族自治区发展</w:t>
                  </w:r>
                  <w:r w:rsidRPr="00B64791">
                    <w:rPr>
                      <w:rFonts w:ascii="方正小标宋简体" w:eastAsia="方正小标宋简体"/>
                      <w:color w:val="FF0000"/>
                      <w:sz w:val="36"/>
                    </w:rPr>
                    <w:t>和改革委员会</w:t>
                  </w:r>
                </w:p>
                <w:p w14:paraId="2D0324C2" w14:textId="77777777" w:rsidR="00F0343E" w:rsidRDefault="00B64791" w:rsidP="00B64791">
                  <w:pPr>
                    <w:spacing w:line="700" w:lineRule="exact"/>
                    <w:jc w:val="distribute"/>
                    <w:rPr>
                      <w:rFonts w:ascii="方正小标宋简体" w:eastAsia="方正小标宋简体"/>
                      <w:color w:val="FF0000"/>
                      <w:sz w:val="36"/>
                    </w:rPr>
                  </w:pPr>
                  <w:r w:rsidRPr="00B64791">
                    <w:rPr>
                      <w:rFonts w:ascii="方正小标宋简体" w:eastAsia="方正小标宋简体" w:hint="eastAsia"/>
                      <w:color w:val="FF0000"/>
                      <w:sz w:val="36"/>
                    </w:rPr>
                    <w:t>广西壮族自治区财政</w:t>
                  </w:r>
                  <w:r w:rsidRPr="00B64791">
                    <w:rPr>
                      <w:rFonts w:ascii="方正小标宋简体" w:eastAsia="方正小标宋简体"/>
                      <w:color w:val="FF0000"/>
                      <w:sz w:val="36"/>
                    </w:rPr>
                    <w:t>厅</w:t>
                  </w:r>
                </w:p>
                <w:p w14:paraId="6CA5FD3E" w14:textId="77777777" w:rsidR="00B64791" w:rsidRPr="00B64791" w:rsidRDefault="00B64791" w:rsidP="00B64791">
                  <w:pPr>
                    <w:spacing w:line="700" w:lineRule="exact"/>
                    <w:jc w:val="distribute"/>
                    <w:rPr>
                      <w:rFonts w:ascii="方正小标宋简体" w:eastAsia="方正小标宋简体"/>
                      <w:color w:val="FF0000"/>
                      <w:sz w:val="36"/>
                    </w:rPr>
                  </w:pPr>
                  <w:r w:rsidRPr="00B64791">
                    <w:rPr>
                      <w:rFonts w:ascii="方正小标宋简体" w:eastAsia="方正小标宋简体" w:hint="eastAsia"/>
                      <w:color w:val="FF0000"/>
                      <w:sz w:val="36"/>
                    </w:rPr>
                    <w:t>广西壮族自治区自然资源</w:t>
                  </w:r>
                  <w:r w:rsidRPr="00B64791">
                    <w:rPr>
                      <w:rFonts w:ascii="方正小标宋简体" w:eastAsia="方正小标宋简体"/>
                      <w:color w:val="FF0000"/>
                      <w:sz w:val="36"/>
                    </w:rPr>
                    <w:t>厅</w:t>
                  </w:r>
                </w:p>
                <w:p w14:paraId="36F11A67" w14:textId="77777777" w:rsidR="00B64791" w:rsidRPr="00B64791" w:rsidRDefault="00B64791" w:rsidP="00B64791">
                  <w:pPr>
                    <w:spacing w:line="700" w:lineRule="exact"/>
                    <w:jc w:val="distribute"/>
                    <w:rPr>
                      <w:color w:val="FF0000"/>
                      <w:sz w:val="17"/>
                    </w:rPr>
                  </w:pPr>
                  <w:r w:rsidRPr="00B64791">
                    <w:rPr>
                      <w:rFonts w:ascii="方正小标宋简体" w:eastAsia="方正小标宋简体" w:hint="eastAsia"/>
                      <w:color w:val="FF0000"/>
                      <w:sz w:val="36"/>
                    </w:rPr>
                    <w:t>广西壮族自治区住</w:t>
                  </w:r>
                  <w:r w:rsidRPr="00B64791">
                    <w:rPr>
                      <w:rFonts w:ascii="方正小标宋简体" w:eastAsia="方正小标宋简体"/>
                      <w:color w:val="FF0000"/>
                      <w:sz w:val="36"/>
                    </w:rPr>
                    <w:t>房和城乡建设厅</w:t>
                  </w:r>
                </w:p>
              </w:txbxContent>
            </v:textbox>
          </v:shape>
        </w:pict>
      </w:r>
    </w:p>
    <w:p w14:paraId="0AB5E6E1" w14:textId="77777777" w:rsidR="00B64791" w:rsidRPr="00B64791" w:rsidRDefault="00B64791" w:rsidP="00B64791">
      <w:pPr>
        <w:spacing w:afterLines="30" w:after="72"/>
      </w:pPr>
    </w:p>
    <w:p w14:paraId="7F670905" w14:textId="77777777" w:rsidR="00B64791" w:rsidRPr="00B64791" w:rsidRDefault="00B64791" w:rsidP="00B64791">
      <w:pPr>
        <w:spacing w:line="400" w:lineRule="exact"/>
      </w:pPr>
    </w:p>
    <w:p w14:paraId="2ED2095E" w14:textId="77777777" w:rsidR="00B64791" w:rsidRPr="00B64791" w:rsidRDefault="00B64791" w:rsidP="00B64791">
      <w:pPr>
        <w:spacing w:line="400" w:lineRule="exact"/>
      </w:pPr>
    </w:p>
    <w:p w14:paraId="4ABE1B10" w14:textId="77777777" w:rsidR="00B64791" w:rsidRPr="00B64791" w:rsidRDefault="00EE058E" w:rsidP="00B64791">
      <w:pPr>
        <w:spacing w:afterLines="50" w:after="120" w:line="560" w:lineRule="exact"/>
        <w:jc w:val="center"/>
        <w:rPr>
          <w:rFonts w:ascii="仿宋" w:eastAsia="仿宋" w:hAnsi="仿宋"/>
        </w:rPr>
      </w:pPr>
      <w:r>
        <w:rPr>
          <w:noProof/>
          <w:sz w:val="20"/>
        </w:rPr>
        <w:pict w14:anchorId="177335F3">
          <v:shape id="_x0000_s1027" type="#_x0000_t202" style="position:absolute;left:0;text-align:left;margin-left:351.3pt;margin-top:11.65pt;width:89.25pt;height:45.15pt;z-index:-251656192;mso-wrap-edited:f" wrapcoords="-214 0 -214 21600 21814 21600 21814 0 -214 0" strokecolor="white">
            <v:textbox style="mso-next-textbox:#_x0000_s1027">
              <w:txbxContent>
                <w:p w14:paraId="2D378CBE" w14:textId="77777777" w:rsidR="00B64791" w:rsidRPr="00FD01F5" w:rsidRDefault="00B64791" w:rsidP="00B64791">
                  <w:pPr>
                    <w:pStyle w:val="af0"/>
                    <w:rPr>
                      <w:rFonts w:ascii="方正小标宋简体" w:eastAsia="方正小标宋简体"/>
                      <w:color w:val="FF0000"/>
                      <w:spacing w:val="-60"/>
                    </w:rPr>
                  </w:pPr>
                  <w:r w:rsidRPr="00FD01F5">
                    <w:rPr>
                      <w:rFonts w:ascii="方正小标宋简体" w:eastAsia="方正小标宋简体" w:hint="eastAsia"/>
                      <w:color w:val="FF0000"/>
                      <w:spacing w:val="-60"/>
                      <w:sz w:val="64"/>
                    </w:rPr>
                    <w:t>文 件</w:t>
                  </w:r>
                </w:p>
              </w:txbxContent>
            </v:textbox>
          </v:shape>
        </w:pict>
      </w:r>
    </w:p>
    <w:p w14:paraId="7A210C53" w14:textId="77777777" w:rsidR="00B64791" w:rsidRPr="00B64791" w:rsidRDefault="00B64791" w:rsidP="00B64791">
      <w:pPr>
        <w:spacing w:afterLines="50" w:after="120" w:line="560" w:lineRule="exact"/>
        <w:jc w:val="center"/>
        <w:rPr>
          <w:rFonts w:ascii="仿宋" w:eastAsia="仿宋" w:hAnsi="仿宋"/>
        </w:rPr>
      </w:pPr>
    </w:p>
    <w:p w14:paraId="60E2D259" w14:textId="77777777" w:rsidR="00B64791" w:rsidRPr="00B64791" w:rsidRDefault="00B64791" w:rsidP="00B64791">
      <w:pPr>
        <w:spacing w:afterLines="50" w:after="120" w:line="560" w:lineRule="exact"/>
        <w:jc w:val="center"/>
        <w:rPr>
          <w:rFonts w:ascii="仿宋" w:eastAsia="仿宋" w:hAnsi="仿宋"/>
        </w:rPr>
      </w:pPr>
    </w:p>
    <w:p w14:paraId="78AC8675" w14:textId="77777777" w:rsidR="00B64791" w:rsidRPr="00B64791" w:rsidRDefault="00B64791" w:rsidP="00B64791">
      <w:pPr>
        <w:spacing w:afterLines="50" w:after="120" w:line="560" w:lineRule="exact"/>
        <w:jc w:val="center"/>
        <w:rPr>
          <w:rFonts w:ascii="仿宋" w:eastAsia="仿宋" w:hAnsi="仿宋"/>
        </w:rPr>
      </w:pPr>
    </w:p>
    <w:p w14:paraId="0DAF2673" w14:textId="77777777" w:rsidR="00B64791" w:rsidRPr="00B64791" w:rsidRDefault="00B64791" w:rsidP="00B64791">
      <w:pPr>
        <w:spacing w:afterLines="50" w:after="120" w:line="560" w:lineRule="exact"/>
        <w:jc w:val="center"/>
        <w:rPr>
          <w:rFonts w:ascii="仿宋" w:eastAsia="仿宋" w:hAnsi="仿宋"/>
        </w:rPr>
      </w:pPr>
    </w:p>
    <w:p w14:paraId="1362CBA4" w14:textId="331EBC3F" w:rsidR="00B64791" w:rsidRPr="00F0343E" w:rsidRDefault="00B64791" w:rsidP="00EE058E">
      <w:pPr>
        <w:spacing w:afterLines="50" w:after="120" w:line="560" w:lineRule="exact"/>
        <w:jc w:val="center"/>
        <w:rPr>
          <w:rFonts w:ascii="楷体" w:eastAsia="楷体" w:hAnsi="楷体"/>
          <w:sz w:val="32"/>
          <w:szCs w:val="32"/>
        </w:rPr>
      </w:pPr>
      <w:proofErr w:type="gramStart"/>
      <w:r w:rsidRPr="00F0343E">
        <w:rPr>
          <w:rFonts w:ascii="仿宋" w:eastAsia="仿宋" w:hAnsi="仿宋" w:hint="eastAsia"/>
          <w:sz w:val="32"/>
          <w:szCs w:val="32"/>
        </w:rPr>
        <w:t>桂教</w:t>
      </w:r>
      <w:r w:rsidR="00663C07" w:rsidRPr="00663C07">
        <w:rPr>
          <w:rFonts w:ascii="仿宋" w:eastAsia="仿宋" w:hAnsi="仿宋" w:hint="eastAsia"/>
          <w:sz w:val="32"/>
          <w:szCs w:val="32"/>
        </w:rPr>
        <w:t>规范</w:t>
      </w:r>
      <w:proofErr w:type="gramEnd"/>
      <w:r w:rsidR="00663C07" w:rsidRPr="00663C07">
        <w:rPr>
          <w:rFonts w:ascii="仿宋" w:eastAsia="仿宋" w:hAnsi="仿宋" w:hint="eastAsia"/>
          <w:sz w:val="32"/>
          <w:szCs w:val="32"/>
        </w:rPr>
        <w:t>〔2019〕12号</w:t>
      </w:r>
    </w:p>
    <w:tbl>
      <w:tblPr>
        <w:tblW w:w="0" w:type="auto"/>
        <w:tblInd w:w="126"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Look w:val="0000" w:firstRow="0" w:lastRow="0" w:firstColumn="0" w:lastColumn="0" w:noHBand="0" w:noVBand="0"/>
      </w:tblPr>
      <w:tblGrid>
        <w:gridCol w:w="8790"/>
      </w:tblGrid>
      <w:tr w:rsidR="00B64791" w:rsidRPr="00B64791" w14:paraId="21628CEB" w14:textId="77777777" w:rsidTr="00BF3E91">
        <w:trPr>
          <w:trHeight w:val="285"/>
        </w:trPr>
        <w:tc>
          <w:tcPr>
            <w:tcW w:w="8790" w:type="dxa"/>
            <w:tcBorders>
              <w:top w:val="single" w:sz="24" w:space="0" w:color="FF0000"/>
              <w:left w:val="nil"/>
              <w:bottom w:val="nil"/>
              <w:right w:val="nil"/>
            </w:tcBorders>
          </w:tcPr>
          <w:p w14:paraId="502B1F74" w14:textId="77777777" w:rsidR="00B64791" w:rsidRPr="00B64791" w:rsidRDefault="00B64791" w:rsidP="00BF3E91"/>
        </w:tc>
      </w:tr>
    </w:tbl>
    <w:p w14:paraId="5CC4DCCD" w14:textId="3D2890CF" w:rsidR="000226FD" w:rsidRDefault="000226FD" w:rsidP="007950FF">
      <w:pPr>
        <w:spacing w:line="700" w:lineRule="exact"/>
        <w:jc w:val="center"/>
        <w:rPr>
          <w:rFonts w:ascii="方正小标宋简体" w:eastAsia="方正小标宋简体" w:hAnsi="仿宋" w:cs="仿宋"/>
          <w:color w:val="000000" w:themeColor="text1"/>
          <w:sz w:val="44"/>
          <w:szCs w:val="44"/>
        </w:rPr>
      </w:pPr>
      <w:r w:rsidRPr="000226FD">
        <w:rPr>
          <w:rFonts w:ascii="方正小标宋简体" w:eastAsia="方正小标宋简体" w:hAnsi="仿宋" w:cs="仿宋" w:hint="eastAsia"/>
          <w:color w:val="000000" w:themeColor="text1"/>
          <w:sz w:val="44"/>
          <w:szCs w:val="44"/>
        </w:rPr>
        <w:t>自治区教育厅等</w:t>
      </w:r>
      <w:r w:rsidR="00057C10">
        <w:rPr>
          <w:rFonts w:ascii="方正小标宋简体" w:eastAsia="方正小标宋简体" w:hAnsi="仿宋" w:cs="仿宋" w:hint="eastAsia"/>
          <w:color w:val="000000" w:themeColor="text1"/>
          <w:sz w:val="44"/>
          <w:szCs w:val="44"/>
        </w:rPr>
        <w:t>六</w:t>
      </w:r>
      <w:r w:rsidRPr="000226FD">
        <w:rPr>
          <w:rFonts w:ascii="方正小标宋简体" w:eastAsia="方正小标宋简体" w:hAnsi="仿宋" w:cs="仿宋" w:hint="eastAsia"/>
          <w:color w:val="000000" w:themeColor="text1"/>
          <w:sz w:val="44"/>
          <w:szCs w:val="44"/>
        </w:rPr>
        <w:t>部门</w:t>
      </w:r>
      <w:r w:rsidR="007950FF">
        <w:rPr>
          <w:rFonts w:ascii="方正小标宋简体" w:eastAsia="方正小标宋简体" w:hAnsi="仿宋" w:cs="仿宋" w:hint="eastAsia"/>
          <w:color w:val="000000" w:themeColor="text1"/>
          <w:sz w:val="44"/>
          <w:szCs w:val="44"/>
        </w:rPr>
        <w:t>关于</w:t>
      </w:r>
      <w:r w:rsidR="00B64791" w:rsidRPr="00B64791">
        <w:rPr>
          <w:rFonts w:ascii="方正小标宋简体" w:eastAsia="方正小标宋简体" w:hAnsi="仿宋" w:cs="仿宋"/>
          <w:color w:val="000000" w:themeColor="text1"/>
          <w:sz w:val="44"/>
          <w:szCs w:val="44"/>
        </w:rPr>
        <w:t>印发</w:t>
      </w:r>
    </w:p>
    <w:p w14:paraId="07577E9D" w14:textId="77777777" w:rsidR="00B64791" w:rsidRPr="007950FF" w:rsidRDefault="00B64791" w:rsidP="007950FF">
      <w:pPr>
        <w:spacing w:line="700" w:lineRule="exact"/>
        <w:jc w:val="center"/>
        <w:rPr>
          <w:rFonts w:ascii="方正小标宋简体" w:eastAsia="方正小标宋简体" w:hAnsi="仿宋" w:cs="仿宋"/>
          <w:color w:val="000000" w:themeColor="text1"/>
          <w:sz w:val="44"/>
          <w:szCs w:val="44"/>
        </w:rPr>
      </w:pPr>
      <w:r w:rsidRPr="00B64791">
        <w:rPr>
          <w:rFonts w:ascii="方正小标宋简体" w:eastAsia="方正小标宋简体" w:hAnsi="黑体" w:hint="eastAsia"/>
          <w:color w:val="000000" w:themeColor="text1"/>
          <w:sz w:val="44"/>
          <w:szCs w:val="44"/>
        </w:rPr>
        <w:t>广西壮族自治区城镇小区配套</w:t>
      </w:r>
    </w:p>
    <w:p w14:paraId="42A11438" w14:textId="77777777" w:rsidR="00B64791" w:rsidRPr="00B64791" w:rsidRDefault="00B64791" w:rsidP="00B64791">
      <w:pPr>
        <w:spacing w:line="700" w:lineRule="exact"/>
        <w:jc w:val="center"/>
        <w:rPr>
          <w:rFonts w:ascii="方正小标宋简体" w:eastAsia="方正小标宋简体" w:hAnsi="黑体"/>
          <w:color w:val="000000" w:themeColor="text1"/>
          <w:sz w:val="44"/>
          <w:szCs w:val="44"/>
        </w:rPr>
      </w:pPr>
      <w:r w:rsidRPr="00B64791">
        <w:rPr>
          <w:rFonts w:ascii="方正小标宋简体" w:eastAsia="方正小标宋简体" w:hAnsi="黑体" w:hint="eastAsia"/>
          <w:color w:val="000000" w:themeColor="text1"/>
          <w:sz w:val="44"/>
          <w:szCs w:val="44"/>
        </w:rPr>
        <w:t>幼儿园建设管理办法</w:t>
      </w:r>
      <w:r w:rsidRPr="00B64791">
        <w:rPr>
          <w:rFonts w:ascii="方正小标宋简体" w:eastAsia="方正小标宋简体" w:hAnsi="仿宋" w:cs="仿宋" w:hint="eastAsia"/>
          <w:color w:val="000000" w:themeColor="text1"/>
          <w:sz w:val="44"/>
          <w:szCs w:val="44"/>
        </w:rPr>
        <w:t>的</w:t>
      </w:r>
      <w:r w:rsidR="007950FF">
        <w:rPr>
          <w:rFonts w:ascii="方正小标宋简体" w:eastAsia="方正小标宋简体" w:hAnsi="仿宋" w:cs="仿宋" w:hint="eastAsia"/>
          <w:color w:val="000000" w:themeColor="text1"/>
          <w:sz w:val="44"/>
          <w:szCs w:val="44"/>
        </w:rPr>
        <w:t>通知</w:t>
      </w:r>
    </w:p>
    <w:p w14:paraId="38917140" w14:textId="77777777" w:rsidR="00B64791" w:rsidRPr="00B64791" w:rsidRDefault="00B64791" w:rsidP="00B64791">
      <w:pPr>
        <w:spacing w:line="700" w:lineRule="exact"/>
        <w:jc w:val="center"/>
        <w:rPr>
          <w:rFonts w:ascii="方正小标宋简体" w:eastAsia="方正小标宋简体" w:hAnsi="仿宋" w:cs="仿宋"/>
          <w:color w:val="000000" w:themeColor="text1"/>
          <w:sz w:val="44"/>
          <w:szCs w:val="44"/>
        </w:rPr>
      </w:pPr>
    </w:p>
    <w:p w14:paraId="3EB273F9" w14:textId="77777777" w:rsidR="00B64791" w:rsidRPr="00B64791" w:rsidRDefault="007950FF" w:rsidP="00F0343E">
      <w:pPr>
        <w:spacing w:line="560" w:lineRule="exact"/>
        <w:jc w:val="left"/>
        <w:rPr>
          <w:rFonts w:ascii="仿宋" w:eastAsia="仿宋" w:hAnsi="仿宋" w:cs="仿宋"/>
          <w:color w:val="000000" w:themeColor="text1"/>
          <w:sz w:val="32"/>
          <w:szCs w:val="44"/>
        </w:rPr>
      </w:pPr>
      <w:r>
        <w:rPr>
          <w:rFonts w:ascii="仿宋" w:eastAsia="仿宋" w:hAnsi="仿宋" w:cs="仿宋" w:hint="eastAsia"/>
          <w:color w:val="000000" w:themeColor="text1"/>
          <w:sz w:val="32"/>
          <w:szCs w:val="44"/>
        </w:rPr>
        <w:t>各市、</w:t>
      </w:r>
      <w:r>
        <w:rPr>
          <w:rFonts w:ascii="仿宋" w:eastAsia="仿宋" w:hAnsi="仿宋" w:cs="仿宋"/>
          <w:color w:val="000000" w:themeColor="text1"/>
          <w:sz w:val="32"/>
          <w:szCs w:val="44"/>
        </w:rPr>
        <w:t>县（</w:t>
      </w:r>
      <w:r>
        <w:rPr>
          <w:rFonts w:ascii="仿宋" w:eastAsia="仿宋" w:hAnsi="仿宋" w:cs="仿宋" w:hint="eastAsia"/>
          <w:color w:val="000000" w:themeColor="text1"/>
          <w:sz w:val="32"/>
          <w:szCs w:val="44"/>
        </w:rPr>
        <w:t>市、</w:t>
      </w:r>
      <w:r>
        <w:rPr>
          <w:rFonts w:ascii="仿宋" w:eastAsia="仿宋" w:hAnsi="仿宋" w:cs="仿宋"/>
          <w:color w:val="000000" w:themeColor="text1"/>
          <w:sz w:val="32"/>
          <w:szCs w:val="44"/>
        </w:rPr>
        <w:t>区）</w:t>
      </w:r>
      <w:r w:rsidR="00B64791" w:rsidRPr="00B64791">
        <w:rPr>
          <w:rFonts w:ascii="仿宋" w:eastAsia="仿宋" w:hAnsi="仿宋" w:cs="仿宋" w:hint="eastAsia"/>
          <w:color w:val="000000" w:themeColor="text1"/>
          <w:sz w:val="32"/>
          <w:szCs w:val="44"/>
        </w:rPr>
        <w:t>人民</w:t>
      </w:r>
      <w:r w:rsidR="00B64791" w:rsidRPr="00B64791">
        <w:rPr>
          <w:rFonts w:ascii="仿宋" w:eastAsia="仿宋" w:hAnsi="仿宋" w:cs="仿宋"/>
          <w:color w:val="000000" w:themeColor="text1"/>
          <w:sz w:val="32"/>
          <w:szCs w:val="44"/>
        </w:rPr>
        <w:t>政府</w:t>
      </w:r>
      <w:r>
        <w:rPr>
          <w:rFonts w:ascii="仿宋" w:eastAsia="仿宋" w:hAnsi="仿宋" w:cs="仿宋" w:hint="eastAsia"/>
          <w:color w:val="000000" w:themeColor="text1"/>
          <w:sz w:val="32"/>
          <w:szCs w:val="44"/>
        </w:rPr>
        <w:t>，</w:t>
      </w:r>
      <w:r>
        <w:rPr>
          <w:rFonts w:ascii="仿宋" w:eastAsia="仿宋" w:hAnsi="仿宋" w:cs="仿宋"/>
          <w:color w:val="000000" w:themeColor="text1"/>
          <w:sz w:val="32"/>
          <w:szCs w:val="44"/>
        </w:rPr>
        <w:t>自治区农垦局，自治区人民政府各组成部门、各区直机构</w:t>
      </w:r>
      <w:r w:rsidR="00B64791" w:rsidRPr="00B64791">
        <w:rPr>
          <w:rFonts w:ascii="仿宋" w:eastAsia="仿宋" w:hAnsi="仿宋" w:cs="仿宋"/>
          <w:color w:val="000000" w:themeColor="text1"/>
          <w:sz w:val="32"/>
          <w:szCs w:val="44"/>
        </w:rPr>
        <w:t>：</w:t>
      </w:r>
    </w:p>
    <w:p w14:paraId="5F17FB7C" w14:textId="77777777" w:rsidR="00663C07" w:rsidRDefault="007950FF" w:rsidP="007950FF">
      <w:pPr>
        <w:adjustRightInd w:val="0"/>
        <w:snapToGrid w:val="0"/>
        <w:spacing w:line="600" w:lineRule="exact"/>
        <w:ind w:firstLine="648"/>
        <w:rPr>
          <w:rFonts w:ascii="仿宋" w:eastAsia="仿宋" w:hAnsi="仿宋" w:cs="仿宋"/>
          <w:color w:val="000000" w:themeColor="text1"/>
          <w:sz w:val="32"/>
          <w:szCs w:val="44"/>
        </w:rPr>
        <w:sectPr w:rsidR="00663C07" w:rsidSect="00663C07">
          <w:footerReference w:type="default" r:id="rId8"/>
          <w:footerReference w:type="first" r:id="rId9"/>
          <w:pgSz w:w="11906" w:h="16838" w:code="9"/>
          <w:pgMar w:top="4082" w:right="1474" w:bottom="1985" w:left="1588" w:header="851" w:footer="1559" w:gutter="0"/>
          <w:cols w:space="425"/>
          <w:docGrid w:linePitch="312"/>
        </w:sectPr>
      </w:pPr>
      <w:r>
        <w:rPr>
          <w:rFonts w:ascii="仿宋" w:eastAsia="仿宋" w:hAnsi="仿宋" w:cs="仿宋" w:hint="eastAsia"/>
          <w:color w:val="000000" w:themeColor="text1"/>
          <w:sz w:val="32"/>
          <w:szCs w:val="44"/>
        </w:rPr>
        <w:t>经</w:t>
      </w:r>
      <w:r>
        <w:rPr>
          <w:rFonts w:ascii="仿宋" w:eastAsia="仿宋" w:hAnsi="仿宋" w:cs="仿宋"/>
          <w:color w:val="000000" w:themeColor="text1"/>
          <w:sz w:val="32"/>
          <w:szCs w:val="44"/>
        </w:rPr>
        <w:t>自治区人民政府同意，</w:t>
      </w:r>
      <w:r>
        <w:rPr>
          <w:rFonts w:ascii="仿宋" w:eastAsia="仿宋" w:hAnsi="仿宋" w:cs="仿宋" w:hint="eastAsia"/>
          <w:color w:val="000000" w:themeColor="text1"/>
          <w:sz w:val="32"/>
          <w:szCs w:val="44"/>
        </w:rPr>
        <w:t>现</w:t>
      </w:r>
      <w:r>
        <w:rPr>
          <w:rFonts w:ascii="仿宋" w:eastAsia="仿宋" w:hAnsi="仿宋" w:cs="仿宋"/>
          <w:color w:val="000000" w:themeColor="text1"/>
          <w:sz w:val="32"/>
          <w:szCs w:val="44"/>
        </w:rPr>
        <w:t>将</w:t>
      </w:r>
      <w:proofErr w:type="gramStart"/>
      <w:r>
        <w:rPr>
          <w:rFonts w:ascii="仿宋" w:eastAsia="仿宋" w:hAnsi="仿宋" w:cs="仿宋"/>
          <w:color w:val="000000" w:themeColor="text1"/>
          <w:sz w:val="32"/>
          <w:szCs w:val="44"/>
        </w:rPr>
        <w:t>《</w:t>
      </w:r>
      <w:proofErr w:type="gramEnd"/>
      <w:r w:rsidRPr="007950FF">
        <w:rPr>
          <w:rFonts w:ascii="仿宋" w:eastAsia="仿宋" w:hAnsi="仿宋" w:cs="仿宋" w:hint="eastAsia"/>
          <w:color w:val="000000" w:themeColor="text1"/>
          <w:sz w:val="32"/>
          <w:szCs w:val="44"/>
        </w:rPr>
        <w:t>广西壮族自治区城镇小区配</w:t>
      </w:r>
    </w:p>
    <w:p w14:paraId="3617B0B2" w14:textId="77777777" w:rsidR="001B32D2" w:rsidRDefault="007950FF" w:rsidP="00EE058E">
      <w:pPr>
        <w:adjustRightInd w:val="0"/>
        <w:snapToGrid w:val="0"/>
        <w:spacing w:line="600" w:lineRule="exact"/>
        <w:rPr>
          <w:rFonts w:ascii="仿宋" w:eastAsia="仿宋" w:hAnsi="仿宋" w:cs="仿宋"/>
          <w:color w:val="000000" w:themeColor="text1"/>
          <w:sz w:val="32"/>
          <w:szCs w:val="44"/>
        </w:rPr>
      </w:pPr>
      <w:r w:rsidRPr="007950FF">
        <w:rPr>
          <w:rFonts w:ascii="仿宋" w:eastAsia="仿宋" w:hAnsi="仿宋" w:cs="仿宋" w:hint="eastAsia"/>
          <w:color w:val="000000" w:themeColor="text1"/>
          <w:sz w:val="32"/>
          <w:szCs w:val="44"/>
        </w:rPr>
        <w:lastRenderedPageBreak/>
        <w:t>套幼儿园建设管理办法</w:t>
      </w:r>
      <w:proofErr w:type="gramStart"/>
      <w:r>
        <w:rPr>
          <w:rFonts w:ascii="仿宋" w:eastAsia="仿宋" w:hAnsi="仿宋" w:cs="仿宋"/>
          <w:color w:val="000000" w:themeColor="text1"/>
          <w:sz w:val="32"/>
          <w:szCs w:val="44"/>
        </w:rPr>
        <w:t>》</w:t>
      </w:r>
      <w:proofErr w:type="gramEnd"/>
      <w:r>
        <w:rPr>
          <w:rFonts w:ascii="仿宋" w:eastAsia="仿宋" w:hAnsi="仿宋" w:cs="仿宋" w:hint="eastAsia"/>
          <w:color w:val="000000" w:themeColor="text1"/>
          <w:sz w:val="32"/>
          <w:szCs w:val="44"/>
        </w:rPr>
        <w:t>印发</w:t>
      </w:r>
      <w:r w:rsidR="00057C10">
        <w:rPr>
          <w:rFonts w:ascii="仿宋" w:eastAsia="仿宋" w:hAnsi="仿宋" w:cs="仿宋" w:hint="eastAsia"/>
          <w:color w:val="000000" w:themeColor="text1"/>
          <w:sz w:val="32"/>
          <w:szCs w:val="44"/>
        </w:rPr>
        <w:t>给</w:t>
      </w:r>
      <w:r>
        <w:rPr>
          <w:rFonts w:ascii="仿宋" w:eastAsia="仿宋" w:hAnsi="仿宋" w:cs="仿宋"/>
          <w:color w:val="000000" w:themeColor="text1"/>
          <w:sz w:val="32"/>
          <w:szCs w:val="44"/>
        </w:rPr>
        <w:t>你们，请认真组织实施。</w:t>
      </w:r>
    </w:p>
    <w:p w14:paraId="45E25EAD" w14:textId="77777777" w:rsidR="007950FF" w:rsidRDefault="007950FF" w:rsidP="007950FF">
      <w:pPr>
        <w:adjustRightInd w:val="0"/>
        <w:snapToGrid w:val="0"/>
        <w:spacing w:line="600" w:lineRule="exact"/>
        <w:ind w:firstLine="648"/>
        <w:rPr>
          <w:rFonts w:ascii="仿宋" w:eastAsia="仿宋" w:hAnsi="仿宋" w:cs="仿宋"/>
          <w:color w:val="000000" w:themeColor="text1"/>
          <w:sz w:val="32"/>
          <w:szCs w:val="44"/>
        </w:rPr>
      </w:pPr>
    </w:p>
    <w:p w14:paraId="1856EDAA" w14:textId="77777777" w:rsidR="00663C07" w:rsidRDefault="00663C07" w:rsidP="007950FF">
      <w:pPr>
        <w:adjustRightInd w:val="0"/>
        <w:snapToGrid w:val="0"/>
        <w:spacing w:line="600" w:lineRule="exact"/>
        <w:ind w:firstLine="648"/>
        <w:rPr>
          <w:rFonts w:ascii="仿宋" w:eastAsia="仿宋" w:hAnsi="仿宋" w:cs="仿宋"/>
          <w:color w:val="000000" w:themeColor="text1"/>
          <w:sz w:val="32"/>
          <w:szCs w:val="44"/>
        </w:rPr>
      </w:pPr>
    </w:p>
    <w:p w14:paraId="59E84BED" w14:textId="77777777" w:rsidR="00663C07" w:rsidRPr="00663C07" w:rsidRDefault="00663C07" w:rsidP="007950FF">
      <w:pPr>
        <w:adjustRightInd w:val="0"/>
        <w:snapToGrid w:val="0"/>
        <w:spacing w:line="600" w:lineRule="exact"/>
        <w:ind w:firstLine="648"/>
        <w:rPr>
          <w:rFonts w:ascii="仿宋" w:eastAsia="仿宋" w:hAnsi="仿宋" w:cs="仿宋"/>
          <w:color w:val="000000" w:themeColor="text1"/>
          <w:sz w:val="32"/>
          <w:szCs w:val="44"/>
        </w:rPr>
      </w:pPr>
    </w:p>
    <w:p w14:paraId="3FB5B3A4" w14:textId="77777777" w:rsidR="001B32D2" w:rsidRPr="00B64791" w:rsidRDefault="001B32D2" w:rsidP="0099110A">
      <w:pPr>
        <w:adjustRightInd w:val="0"/>
        <w:snapToGrid w:val="0"/>
        <w:spacing w:line="600" w:lineRule="exact"/>
        <w:ind w:right="55" w:firstLineChars="150" w:firstLine="480"/>
        <w:rPr>
          <w:rFonts w:ascii="仿宋" w:eastAsia="仿宋" w:hAnsi="仿宋" w:cs="仿宋"/>
          <w:color w:val="000000" w:themeColor="text1"/>
          <w:sz w:val="32"/>
          <w:szCs w:val="32"/>
        </w:rPr>
      </w:pPr>
      <w:r w:rsidRPr="00B64791">
        <w:rPr>
          <w:rFonts w:ascii="仿宋" w:eastAsia="仿宋" w:hAnsi="仿宋" w:cs="仿宋" w:hint="eastAsia"/>
          <w:color w:val="000000" w:themeColor="text1"/>
          <w:sz w:val="32"/>
          <w:szCs w:val="32"/>
        </w:rPr>
        <w:t>广西壮族</w:t>
      </w:r>
      <w:r w:rsidRPr="00B64791">
        <w:rPr>
          <w:rFonts w:ascii="仿宋" w:eastAsia="仿宋" w:hAnsi="仿宋" w:cs="仿宋"/>
          <w:color w:val="000000" w:themeColor="text1"/>
          <w:sz w:val="32"/>
          <w:szCs w:val="32"/>
        </w:rPr>
        <w:t>自治区</w:t>
      </w:r>
      <w:r w:rsidRPr="00B64791">
        <w:rPr>
          <w:rFonts w:ascii="仿宋" w:eastAsia="仿宋" w:hAnsi="仿宋" w:cs="仿宋" w:hint="eastAsia"/>
          <w:color w:val="000000" w:themeColor="text1"/>
          <w:sz w:val="32"/>
          <w:szCs w:val="32"/>
        </w:rPr>
        <w:t>教育厅</w:t>
      </w:r>
      <w:r w:rsidRPr="00B64791">
        <w:rPr>
          <w:rFonts w:ascii="仿宋" w:eastAsia="仿宋" w:hAnsi="仿宋" w:cs="仿宋"/>
          <w:color w:val="000000" w:themeColor="text1"/>
          <w:sz w:val="32"/>
          <w:szCs w:val="32"/>
        </w:rPr>
        <w:t xml:space="preserve">  </w:t>
      </w:r>
      <w:r w:rsidR="0099110A">
        <w:rPr>
          <w:rFonts w:ascii="仿宋" w:eastAsia="仿宋" w:hAnsi="仿宋" w:cs="仿宋"/>
          <w:color w:val="000000" w:themeColor="text1"/>
          <w:sz w:val="32"/>
          <w:szCs w:val="32"/>
        </w:rPr>
        <w:t xml:space="preserve">    </w:t>
      </w:r>
      <w:r w:rsidRPr="00B64791">
        <w:rPr>
          <w:rFonts w:ascii="仿宋" w:eastAsia="仿宋" w:hAnsi="仿宋" w:cs="仿宋" w:hint="eastAsia"/>
          <w:color w:val="000000" w:themeColor="text1"/>
          <w:sz w:val="32"/>
          <w:szCs w:val="32"/>
        </w:rPr>
        <w:t>中共广西</w:t>
      </w:r>
      <w:r w:rsidRPr="00B64791">
        <w:rPr>
          <w:rFonts w:ascii="仿宋" w:eastAsia="仿宋" w:hAnsi="仿宋" w:cs="仿宋"/>
          <w:color w:val="000000" w:themeColor="text1"/>
          <w:sz w:val="32"/>
          <w:szCs w:val="32"/>
        </w:rPr>
        <w:t>壮族自治区</w:t>
      </w:r>
      <w:r w:rsidRPr="00B64791">
        <w:rPr>
          <w:rFonts w:ascii="仿宋" w:eastAsia="仿宋" w:hAnsi="仿宋" w:cs="仿宋" w:hint="eastAsia"/>
          <w:color w:val="000000" w:themeColor="text1"/>
          <w:sz w:val="32"/>
          <w:szCs w:val="32"/>
        </w:rPr>
        <w:t>委员会</w:t>
      </w:r>
      <w:r w:rsidRPr="00B64791">
        <w:rPr>
          <w:rFonts w:ascii="仿宋" w:eastAsia="仿宋" w:hAnsi="仿宋" w:cs="仿宋"/>
          <w:color w:val="000000" w:themeColor="text1"/>
          <w:sz w:val="32"/>
          <w:szCs w:val="32"/>
        </w:rPr>
        <w:t xml:space="preserve">                                         </w:t>
      </w:r>
    </w:p>
    <w:p w14:paraId="38B96DAD" w14:textId="77777777" w:rsidR="001B32D2" w:rsidRPr="00B64791" w:rsidRDefault="001B32D2" w:rsidP="003E7D89">
      <w:pPr>
        <w:adjustRightInd w:val="0"/>
        <w:snapToGrid w:val="0"/>
        <w:spacing w:line="600" w:lineRule="exact"/>
        <w:ind w:leftChars="60" w:left="126" w:right="640" w:firstLineChars="200" w:firstLine="640"/>
        <w:rPr>
          <w:rFonts w:ascii="仿宋" w:eastAsia="仿宋" w:hAnsi="仿宋" w:cs="仿宋"/>
          <w:color w:val="000000" w:themeColor="text1"/>
          <w:sz w:val="32"/>
          <w:szCs w:val="32"/>
        </w:rPr>
      </w:pPr>
      <w:r w:rsidRPr="00B64791">
        <w:rPr>
          <w:rFonts w:ascii="仿宋" w:eastAsia="仿宋" w:hAnsi="仿宋" w:cs="仿宋"/>
          <w:color w:val="000000" w:themeColor="text1"/>
          <w:sz w:val="32"/>
          <w:szCs w:val="32"/>
        </w:rPr>
        <w:t xml:space="preserve">                       </w:t>
      </w:r>
      <w:r w:rsidR="0099110A">
        <w:rPr>
          <w:rFonts w:ascii="仿宋" w:eastAsia="仿宋" w:hAnsi="仿宋" w:cs="仿宋"/>
          <w:color w:val="000000" w:themeColor="text1"/>
          <w:sz w:val="32"/>
          <w:szCs w:val="32"/>
        </w:rPr>
        <w:t xml:space="preserve">  </w:t>
      </w:r>
      <w:r w:rsidRPr="00B64791">
        <w:rPr>
          <w:rFonts w:ascii="仿宋" w:eastAsia="仿宋" w:hAnsi="仿宋" w:cs="仿宋"/>
          <w:color w:val="000000" w:themeColor="text1"/>
          <w:sz w:val="32"/>
          <w:szCs w:val="32"/>
        </w:rPr>
        <w:t xml:space="preserve"> 机构编制委员会</w:t>
      </w:r>
      <w:r w:rsidRPr="00B64791">
        <w:rPr>
          <w:rFonts w:ascii="仿宋" w:eastAsia="仿宋" w:hAnsi="仿宋" w:cs="仿宋" w:hint="eastAsia"/>
          <w:color w:val="000000" w:themeColor="text1"/>
          <w:sz w:val="32"/>
          <w:szCs w:val="32"/>
        </w:rPr>
        <w:t>办公室</w:t>
      </w:r>
      <w:r w:rsidRPr="00B64791">
        <w:rPr>
          <w:rFonts w:ascii="仿宋" w:eastAsia="仿宋" w:hAnsi="仿宋" w:cs="仿宋"/>
          <w:color w:val="000000" w:themeColor="text1"/>
          <w:sz w:val="32"/>
          <w:szCs w:val="32"/>
        </w:rPr>
        <w:t xml:space="preserve">   </w:t>
      </w:r>
    </w:p>
    <w:p w14:paraId="3CB14A2F" w14:textId="77777777" w:rsidR="001B32D2" w:rsidRPr="00B64791" w:rsidRDefault="001B32D2" w:rsidP="003E7D89">
      <w:pPr>
        <w:adjustRightInd w:val="0"/>
        <w:snapToGrid w:val="0"/>
        <w:spacing w:line="600" w:lineRule="exact"/>
        <w:ind w:leftChars="60" w:left="126" w:right="800" w:firstLineChars="500" w:firstLine="1600"/>
        <w:jc w:val="right"/>
        <w:rPr>
          <w:rFonts w:ascii="仿宋" w:eastAsia="仿宋" w:hAnsi="仿宋" w:cs="仿宋"/>
          <w:color w:val="000000" w:themeColor="text1"/>
          <w:sz w:val="32"/>
          <w:szCs w:val="32"/>
        </w:rPr>
      </w:pPr>
    </w:p>
    <w:p w14:paraId="7877B9B9" w14:textId="77777777" w:rsidR="00B449D1" w:rsidRPr="00B64791" w:rsidRDefault="00B449D1" w:rsidP="00F0343E">
      <w:pPr>
        <w:adjustRightInd w:val="0"/>
        <w:snapToGrid w:val="0"/>
        <w:spacing w:line="600" w:lineRule="exact"/>
        <w:ind w:firstLineChars="300" w:firstLine="960"/>
        <w:rPr>
          <w:rFonts w:ascii="仿宋" w:eastAsia="仿宋" w:hAnsi="仿宋" w:cs="仿宋"/>
          <w:color w:val="000000" w:themeColor="text1"/>
          <w:sz w:val="32"/>
          <w:szCs w:val="32"/>
        </w:rPr>
      </w:pPr>
      <w:r w:rsidRPr="00B64791">
        <w:rPr>
          <w:rFonts w:ascii="仿宋" w:eastAsia="仿宋" w:hAnsi="仿宋" w:cs="仿宋"/>
          <w:color w:val="000000" w:themeColor="text1"/>
          <w:sz w:val="32"/>
          <w:szCs w:val="32"/>
        </w:rPr>
        <w:t>广西壮族自治区</w:t>
      </w:r>
      <w:r w:rsidRPr="00B64791">
        <w:rPr>
          <w:rFonts w:ascii="仿宋" w:eastAsia="仿宋" w:hAnsi="仿宋" w:cs="仿宋" w:hint="eastAsia"/>
          <w:color w:val="000000" w:themeColor="text1"/>
          <w:sz w:val="32"/>
          <w:szCs w:val="32"/>
        </w:rPr>
        <w:t>发展</w:t>
      </w:r>
      <w:r>
        <w:rPr>
          <w:rFonts w:ascii="仿宋" w:eastAsia="仿宋" w:hAnsi="仿宋" w:cs="仿宋" w:hint="eastAsia"/>
          <w:color w:val="000000" w:themeColor="text1"/>
          <w:sz w:val="32"/>
          <w:szCs w:val="32"/>
        </w:rPr>
        <w:t xml:space="preserve">    </w:t>
      </w:r>
      <w:r>
        <w:rPr>
          <w:rFonts w:ascii="仿宋" w:eastAsia="仿宋" w:hAnsi="仿宋" w:cs="仿宋"/>
          <w:color w:val="000000" w:themeColor="text1"/>
          <w:sz w:val="32"/>
          <w:szCs w:val="32"/>
        </w:rPr>
        <w:t xml:space="preserve">   </w:t>
      </w:r>
      <w:r w:rsidRPr="00B64791">
        <w:rPr>
          <w:rFonts w:ascii="仿宋" w:eastAsia="仿宋" w:hAnsi="仿宋" w:cs="仿宋" w:hint="eastAsia"/>
          <w:color w:val="000000" w:themeColor="text1"/>
          <w:sz w:val="32"/>
          <w:szCs w:val="32"/>
        </w:rPr>
        <w:t>广西壮族</w:t>
      </w:r>
      <w:r w:rsidRPr="00B64791">
        <w:rPr>
          <w:rFonts w:ascii="仿宋" w:eastAsia="仿宋" w:hAnsi="仿宋" w:cs="仿宋"/>
          <w:color w:val="000000" w:themeColor="text1"/>
          <w:sz w:val="32"/>
          <w:szCs w:val="32"/>
        </w:rPr>
        <w:t>自治区</w:t>
      </w:r>
      <w:r w:rsidRPr="00B64791">
        <w:rPr>
          <w:rFonts w:ascii="仿宋" w:eastAsia="仿宋" w:hAnsi="仿宋" w:cs="仿宋" w:hint="eastAsia"/>
          <w:color w:val="000000" w:themeColor="text1"/>
          <w:sz w:val="32"/>
          <w:szCs w:val="32"/>
        </w:rPr>
        <w:t>财政厅</w:t>
      </w:r>
      <w:r w:rsidRPr="00B64791">
        <w:rPr>
          <w:rFonts w:ascii="仿宋" w:eastAsia="仿宋" w:hAnsi="仿宋" w:cs="仿宋"/>
          <w:color w:val="000000" w:themeColor="text1"/>
          <w:sz w:val="32"/>
          <w:szCs w:val="32"/>
        </w:rPr>
        <w:t xml:space="preserve">       </w:t>
      </w:r>
    </w:p>
    <w:p w14:paraId="241CE771" w14:textId="77777777" w:rsidR="00B449D1" w:rsidRPr="00B64791" w:rsidRDefault="002261EE" w:rsidP="00F0343E">
      <w:pPr>
        <w:adjustRightInd w:val="0"/>
        <w:snapToGrid w:val="0"/>
        <w:spacing w:line="600" w:lineRule="exact"/>
        <w:ind w:firstLineChars="450" w:firstLine="1440"/>
        <w:rPr>
          <w:rFonts w:ascii="仿宋" w:eastAsia="仿宋" w:hAnsi="仿宋" w:cs="仿宋"/>
          <w:color w:val="000000" w:themeColor="text1"/>
          <w:sz w:val="32"/>
          <w:szCs w:val="32"/>
        </w:rPr>
      </w:pPr>
      <w:r w:rsidRPr="00B64791">
        <w:rPr>
          <w:rFonts w:ascii="仿宋" w:eastAsia="仿宋" w:hAnsi="仿宋" w:cs="仿宋" w:hint="eastAsia"/>
          <w:color w:val="000000" w:themeColor="text1"/>
          <w:sz w:val="32"/>
          <w:szCs w:val="32"/>
        </w:rPr>
        <w:t>和</w:t>
      </w:r>
      <w:r w:rsidR="00B449D1" w:rsidRPr="00B64791">
        <w:rPr>
          <w:rFonts w:ascii="仿宋" w:eastAsia="仿宋" w:hAnsi="仿宋" w:cs="仿宋"/>
          <w:color w:val="000000" w:themeColor="text1"/>
          <w:sz w:val="32"/>
          <w:szCs w:val="32"/>
        </w:rPr>
        <w:t>改革委员会</w:t>
      </w:r>
      <w:r w:rsidR="00B449D1" w:rsidRPr="00B64791">
        <w:rPr>
          <w:rFonts w:eastAsia="仿宋" w:cs="Calibri"/>
          <w:color w:val="000000" w:themeColor="text1"/>
          <w:sz w:val="32"/>
          <w:szCs w:val="32"/>
        </w:rPr>
        <w:t> </w:t>
      </w:r>
    </w:p>
    <w:p w14:paraId="03E7AFFF" w14:textId="77777777" w:rsidR="00B449D1" w:rsidRPr="00B64791" w:rsidRDefault="001B32D2" w:rsidP="003E7D89">
      <w:pPr>
        <w:adjustRightInd w:val="0"/>
        <w:snapToGrid w:val="0"/>
        <w:spacing w:line="600" w:lineRule="exact"/>
        <w:ind w:leftChars="60" w:left="126" w:right="1280"/>
        <w:rPr>
          <w:rFonts w:ascii="仿宋" w:eastAsia="仿宋" w:hAnsi="仿宋" w:cs="仿宋"/>
          <w:color w:val="000000" w:themeColor="text1"/>
          <w:sz w:val="32"/>
          <w:szCs w:val="32"/>
        </w:rPr>
      </w:pPr>
      <w:r w:rsidRPr="00B64791">
        <w:rPr>
          <w:rFonts w:ascii="仿宋" w:eastAsia="仿宋" w:hAnsi="仿宋" w:cs="仿宋"/>
          <w:color w:val="000000" w:themeColor="text1"/>
          <w:sz w:val="32"/>
          <w:szCs w:val="32"/>
        </w:rPr>
        <w:t xml:space="preserve">  </w:t>
      </w:r>
    </w:p>
    <w:p w14:paraId="6A578A39" w14:textId="77777777" w:rsidR="00B64791" w:rsidRPr="00B64791" w:rsidRDefault="001B32D2" w:rsidP="00F0343E">
      <w:pPr>
        <w:adjustRightInd w:val="0"/>
        <w:snapToGrid w:val="0"/>
        <w:spacing w:line="600" w:lineRule="exact"/>
        <w:ind w:leftChars="200" w:left="6180" w:hangingChars="1800" w:hanging="5760"/>
        <w:rPr>
          <w:rFonts w:ascii="仿宋" w:eastAsia="仿宋" w:hAnsi="仿宋" w:cs="仿宋"/>
          <w:color w:val="000000" w:themeColor="text1"/>
          <w:sz w:val="32"/>
          <w:szCs w:val="32"/>
        </w:rPr>
      </w:pPr>
      <w:r w:rsidRPr="00B64791">
        <w:rPr>
          <w:rFonts w:ascii="仿宋" w:eastAsia="仿宋" w:hAnsi="仿宋" w:cs="仿宋" w:hint="eastAsia"/>
          <w:color w:val="000000" w:themeColor="text1"/>
          <w:sz w:val="32"/>
          <w:szCs w:val="32"/>
        </w:rPr>
        <w:t>广西壮族</w:t>
      </w:r>
      <w:r w:rsidRPr="00B64791">
        <w:rPr>
          <w:rFonts w:ascii="仿宋" w:eastAsia="仿宋" w:hAnsi="仿宋" w:cs="仿宋"/>
          <w:color w:val="000000" w:themeColor="text1"/>
          <w:sz w:val="32"/>
          <w:szCs w:val="32"/>
        </w:rPr>
        <w:t>自治区</w:t>
      </w:r>
      <w:r w:rsidRPr="00B64791">
        <w:rPr>
          <w:rFonts w:ascii="仿宋" w:eastAsia="仿宋" w:hAnsi="仿宋" w:cs="仿宋" w:hint="eastAsia"/>
          <w:color w:val="000000" w:themeColor="text1"/>
          <w:sz w:val="32"/>
          <w:szCs w:val="32"/>
        </w:rPr>
        <w:t>自然</w:t>
      </w:r>
      <w:r w:rsidRPr="00B64791">
        <w:rPr>
          <w:rFonts w:ascii="仿宋" w:eastAsia="仿宋" w:hAnsi="仿宋" w:cs="仿宋"/>
          <w:color w:val="000000" w:themeColor="text1"/>
          <w:sz w:val="32"/>
          <w:szCs w:val="32"/>
        </w:rPr>
        <w:t xml:space="preserve">资源厅  </w:t>
      </w:r>
      <w:r w:rsidR="00B64791" w:rsidRPr="00B64791">
        <w:rPr>
          <w:rFonts w:ascii="仿宋" w:eastAsia="仿宋" w:hAnsi="仿宋" w:cs="仿宋"/>
          <w:color w:val="000000" w:themeColor="text1"/>
          <w:sz w:val="32"/>
          <w:szCs w:val="32"/>
        </w:rPr>
        <w:t xml:space="preserve">   </w:t>
      </w:r>
      <w:r w:rsidRPr="00B64791">
        <w:rPr>
          <w:rFonts w:ascii="仿宋" w:eastAsia="仿宋" w:hAnsi="仿宋" w:cs="仿宋"/>
          <w:color w:val="000000" w:themeColor="text1"/>
          <w:sz w:val="32"/>
          <w:szCs w:val="32"/>
        </w:rPr>
        <w:t xml:space="preserve"> </w:t>
      </w:r>
      <w:r w:rsidRPr="00B64791">
        <w:rPr>
          <w:rFonts w:ascii="仿宋" w:eastAsia="仿宋" w:hAnsi="仿宋" w:cs="仿宋" w:hint="eastAsia"/>
          <w:color w:val="000000" w:themeColor="text1"/>
          <w:sz w:val="32"/>
          <w:szCs w:val="32"/>
        </w:rPr>
        <w:t>广西壮族</w:t>
      </w:r>
      <w:r w:rsidRPr="00B64791">
        <w:rPr>
          <w:rFonts w:ascii="仿宋" w:eastAsia="仿宋" w:hAnsi="仿宋" w:cs="仿宋"/>
          <w:color w:val="000000" w:themeColor="text1"/>
          <w:sz w:val="32"/>
          <w:szCs w:val="32"/>
        </w:rPr>
        <w:t>自治区</w:t>
      </w:r>
      <w:r w:rsidRPr="00B64791">
        <w:rPr>
          <w:rFonts w:ascii="仿宋" w:eastAsia="仿宋" w:hAnsi="仿宋" w:cs="仿宋" w:hint="eastAsia"/>
          <w:color w:val="000000" w:themeColor="text1"/>
          <w:sz w:val="32"/>
          <w:szCs w:val="32"/>
        </w:rPr>
        <w:t>住房</w:t>
      </w:r>
    </w:p>
    <w:p w14:paraId="3B5E9C93" w14:textId="77777777" w:rsidR="001B32D2" w:rsidRPr="00B64791" w:rsidRDefault="00B64791" w:rsidP="00F0343E">
      <w:pPr>
        <w:adjustRightInd w:val="0"/>
        <w:snapToGrid w:val="0"/>
        <w:spacing w:line="600" w:lineRule="exact"/>
        <w:ind w:left="6400" w:hangingChars="2000" w:hanging="6400"/>
        <w:jc w:val="center"/>
        <w:rPr>
          <w:rFonts w:eastAsia="仿宋" w:cs="Calibri"/>
          <w:color w:val="000000" w:themeColor="text1"/>
          <w:sz w:val="32"/>
          <w:szCs w:val="32"/>
        </w:rPr>
      </w:pPr>
      <w:r w:rsidRPr="00B64791">
        <w:rPr>
          <w:rFonts w:ascii="仿宋" w:eastAsia="仿宋" w:hAnsi="仿宋" w:cs="仿宋"/>
          <w:color w:val="000000" w:themeColor="text1"/>
          <w:sz w:val="32"/>
          <w:szCs w:val="32"/>
        </w:rPr>
        <w:t xml:space="preserve">                           </w:t>
      </w:r>
      <w:r w:rsidR="001B32D2" w:rsidRPr="00B64791">
        <w:rPr>
          <w:rFonts w:ascii="仿宋" w:eastAsia="仿宋" w:hAnsi="仿宋" w:cs="仿宋" w:hint="eastAsia"/>
          <w:color w:val="000000" w:themeColor="text1"/>
          <w:sz w:val="32"/>
          <w:szCs w:val="32"/>
        </w:rPr>
        <w:t>和城</w:t>
      </w:r>
      <w:r w:rsidR="001300FC">
        <w:rPr>
          <w:rFonts w:ascii="仿宋" w:eastAsia="仿宋" w:hAnsi="仿宋" w:cs="仿宋" w:hint="eastAsia"/>
          <w:color w:val="000000" w:themeColor="text1"/>
          <w:sz w:val="32"/>
          <w:szCs w:val="32"/>
        </w:rPr>
        <w:t>乡</w:t>
      </w:r>
      <w:r w:rsidR="001B32D2" w:rsidRPr="00B64791">
        <w:rPr>
          <w:rFonts w:ascii="仿宋" w:eastAsia="仿宋" w:hAnsi="仿宋" w:cs="仿宋" w:hint="eastAsia"/>
          <w:color w:val="000000" w:themeColor="text1"/>
          <w:sz w:val="32"/>
          <w:szCs w:val="32"/>
        </w:rPr>
        <w:t>建设厅</w:t>
      </w:r>
    </w:p>
    <w:p w14:paraId="37A99483" w14:textId="6105898C" w:rsidR="001B32D2" w:rsidRPr="00B64791" w:rsidRDefault="00B64791" w:rsidP="00F0343E">
      <w:pPr>
        <w:adjustRightInd w:val="0"/>
        <w:snapToGrid w:val="0"/>
        <w:spacing w:line="600" w:lineRule="exact"/>
        <w:jc w:val="center"/>
        <w:rPr>
          <w:rFonts w:ascii="仿宋" w:eastAsia="仿宋" w:hAnsi="仿宋" w:cs="仿宋"/>
          <w:color w:val="000000" w:themeColor="text1"/>
          <w:sz w:val="32"/>
          <w:szCs w:val="32"/>
        </w:rPr>
      </w:pPr>
      <w:r w:rsidRPr="00B64791">
        <w:rPr>
          <w:rFonts w:eastAsia="仿宋" w:cs="Calibri"/>
          <w:color w:val="000000" w:themeColor="text1"/>
          <w:sz w:val="32"/>
          <w:szCs w:val="32"/>
        </w:rPr>
        <w:t xml:space="preserve">                           </w:t>
      </w:r>
      <w:r w:rsidR="001B32D2" w:rsidRPr="00B64791">
        <w:rPr>
          <w:rFonts w:ascii="仿宋" w:eastAsia="仿宋" w:hAnsi="仿宋" w:cs="仿宋"/>
          <w:color w:val="000000" w:themeColor="text1"/>
          <w:sz w:val="32"/>
          <w:szCs w:val="32"/>
        </w:rPr>
        <w:t>2019</w:t>
      </w:r>
      <w:r w:rsidR="001B32D2" w:rsidRPr="00B64791">
        <w:rPr>
          <w:rFonts w:ascii="仿宋" w:eastAsia="仿宋" w:hAnsi="仿宋" w:cs="仿宋" w:hint="eastAsia"/>
          <w:color w:val="000000" w:themeColor="text1"/>
          <w:sz w:val="32"/>
          <w:szCs w:val="32"/>
        </w:rPr>
        <w:t>年</w:t>
      </w:r>
      <w:r w:rsidR="007950FF">
        <w:rPr>
          <w:rFonts w:ascii="仿宋" w:eastAsia="仿宋" w:hAnsi="仿宋" w:cs="仿宋"/>
          <w:color w:val="000000" w:themeColor="text1"/>
          <w:sz w:val="32"/>
          <w:szCs w:val="32"/>
        </w:rPr>
        <w:t>5</w:t>
      </w:r>
      <w:r w:rsidR="001B32D2" w:rsidRPr="00B64791">
        <w:rPr>
          <w:rFonts w:ascii="仿宋" w:eastAsia="仿宋" w:hAnsi="仿宋" w:cs="仿宋" w:hint="eastAsia"/>
          <w:color w:val="000000" w:themeColor="text1"/>
          <w:sz w:val="32"/>
          <w:szCs w:val="32"/>
        </w:rPr>
        <w:t>月</w:t>
      </w:r>
      <w:r w:rsidR="00663C07">
        <w:rPr>
          <w:rFonts w:ascii="仿宋" w:eastAsia="仿宋" w:hAnsi="仿宋" w:cs="仿宋"/>
          <w:color w:val="000000" w:themeColor="text1"/>
          <w:sz w:val="32"/>
          <w:szCs w:val="32"/>
        </w:rPr>
        <w:t>27</w:t>
      </w:r>
      <w:r w:rsidR="001B32D2" w:rsidRPr="00B64791">
        <w:rPr>
          <w:rFonts w:ascii="仿宋" w:eastAsia="仿宋" w:hAnsi="仿宋" w:cs="仿宋" w:hint="eastAsia"/>
          <w:color w:val="000000" w:themeColor="text1"/>
          <w:sz w:val="32"/>
          <w:szCs w:val="32"/>
        </w:rPr>
        <w:t>日</w:t>
      </w:r>
    </w:p>
    <w:p w14:paraId="7FB328A6" w14:textId="77777777" w:rsidR="001B32D2" w:rsidRPr="00B64791" w:rsidRDefault="007550AA" w:rsidP="001B32D2">
      <w:pPr>
        <w:autoSpaceDN w:val="0"/>
        <w:spacing w:line="560" w:lineRule="exact"/>
        <w:jc w:val="left"/>
        <w:rPr>
          <w:rFonts w:ascii="黑体" w:eastAsia="黑体" w:hAnsi="黑体" w:cs="方正小标宋简体"/>
          <w:color w:val="000000" w:themeColor="text1"/>
          <w:sz w:val="32"/>
          <w:szCs w:val="32"/>
        </w:rPr>
      </w:pPr>
      <w:r w:rsidRPr="00B64791">
        <w:rPr>
          <w:rFonts w:ascii="黑体" w:eastAsia="黑体" w:hAnsi="黑体" w:cs="方正小标宋简体"/>
          <w:color w:val="000000" w:themeColor="text1"/>
          <w:sz w:val="32"/>
          <w:szCs w:val="32"/>
        </w:rPr>
        <w:t xml:space="preserve">   </w:t>
      </w:r>
    </w:p>
    <w:p w14:paraId="172B57F3" w14:textId="77777777" w:rsidR="001356C9" w:rsidRPr="00B64791" w:rsidRDefault="001356C9">
      <w:pPr>
        <w:widowControl/>
        <w:jc w:val="left"/>
        <w:rPr>
          <w:rFonts w:ascii="黑体" w:eastAsia="黑体" w:hAnsi="黑体" w:cs="方正小标宋简体"/>
          <w:color w:val="000000" w:themeColor="text1"/>
          <w:sz w:val="32"/>
          <w:szCs w:val="32"/>
        </w:rPr>
      </w:pPr>
      <w:r w:rsidRPr="00B64791">
        <w:rPr>
          <w:rFonts w:ascii="黑体" w:eastAsia="黑体" w:hAnsi="黑体" w:cs="方正小标宋简体"/>
          <w:color w:val="000000" w:themeColor="text1"/>
          <w:sz w:val="32"/>
          <w:szCs w:val="32"/>
        </w:rPr>
        <w:br w:type="page"/>
      </w:r>
    </w:p>
    <w:p w14:paraId="634BEAD9" w14:textId="77777777" w:rsidR="001B32D2" w:rsidRPr="00B64791" w:rsidRDefault="001B32D2" w:rsidP="00EE058E">
      <w:pPr>
        <w:autoSpaceDN w:val="0"/>
        <w:spacing w:line="700" w:lineRule="exact"/>
        <w:jc w:val="center"/>
        <w:rPr>
          <w:rFonts w:ascii="方正小标宋简体" w:eastAsia="方正小标宋简体" w:hAnsi="方正小标宋简体" w:cs="方正小标宋简体"/>
          <w:color w:val="000000" w:themeColor="text1"/>
          <w:sz w:val="44"/>
          <w:szCs w:val="44"/>
        </w:rPr>
      </w:pPr>
      <w:r w:rsidRPr="00B64791">
        <w:rPr>
          <w:rFonts w:ascii="方正小标宋简体" w:eastAsia="方正小标宋简体" w:hAnsi="方正小标宋简体" w:cs="方正小标宋简体" w:hint="eastAsia"/>
          <w:color w:val="000000" w:themeColor="text1"/>
          <w:sz w:val="44"/>
          <w:szCs w:val="44"/>
        </w:rPr>
        <w:lastRenderedPageBreak/>
        <w:t>广西壮族自治区城镇小区配套</w:t>
      </w:r>
    </w:p>
    <w:p w14:paraId="727D6D42" w14:textId="77777777" w:rsidR="00B64791" w:rsidRDefault="001B32D2" w:rsidP="00EE058E">
      <w:pPr>
        <w:autoSpaceDN w:val="0"/>
        <w:spacing w:line="700" w:lineRule="exact"/>
        <w:jc w:val="center"/>
        <w:rPr>
          <w:rFonts w:ascii="方正小标宋简体" w:eastAsia="方正小标宋简体" w:hAnsi="方正小标宋简体" w:cs="方正小标宋简体"/>
          <w:color w:val="000000" w:themeColor="text1"/>
          <w:sz w:val="44"/>
          <w:szCs w:val="44"/>
        </w:rPr>
      </w:pPr>
      <w:r w:rsidRPr="00B64791">
        <w:rPr>
          <w:rFonts w:ascii="方正小标宋简体" w:eastAsia="方正小标宋简体" w:hAnsi="方正小标宋简体" w:cs="方正小标宋简体" w:hint="eastAsia"/>
          <w:color w:val="000000" w:themeColor="text1"/>
          <w:sz w:val="44"/>
          <w:szCs w:val="44"/>
        </w:rPr>
        <w:t>幼儿园建设管理办法</w:t>
      </w:r>
    </w:p>
    <w:p w14:paraId="50D5626E" w14:textId="77777777" w:rsidR="00A21DE9" w:rsidRDefault="00A21DE9" w:rsidP="00A21DE9">
      <w:pPr>
        <w:autoSpaceDN w:val="0"/>
        <w:spacing w:line="600" w:lineRule="exact"/>
        <w:jc w:val="center"/>
        <w:rPr>
          <w:rFonts w:ascii="方正小标宋简体" w:eastAsia="方正小标宋简体" w:hAnsi="方正小标宋简体" w:cs="方正小标宋简体"/>
          <w:color w:val="000000" w:themeColor="text1"/>
          <w:sz w:val="44"/>
          <w:szCs w:val="44"/>
        </w:rPr>
      </w:pPr>
    </w:p>
    <w:p w14:paraId="252DEDB4" w14:textId="77777777" w:rsidR="00A21DE9" w:rsidRDefault="00663C07" w:rsidP="00A21DE9">
      <w:pPr>
        <w:widowControl/>
        <w:numPr>
          <w:ilvl w:val="0"/>
          <w:numId w:val="1"/>
        </w:numPr>
        <w:spacing w:line="580" w:lineRule="exact"/>
        <w:jc w:val="center"/>
        <w:rPr>
          <w:rFonts w:ascii="黑体" w:eastAsia="黑体" w:hAnsi="黑体"/>
          <w:sz w:val="32"/>
          <w:lang w:val="zh-CN"/>
        </w:rPr>
      </w:pPr>
      <w:r>
        <w:rPr>
          <w:rFonts w:ascii="黑体" w:eastAsia="黑体" w:hAnsi="黑体" w:hint="eastAsia"/>
          <w:sz w:val="32"/>
          <w:lang w:val="zh-CN"/>
        </w:rPr>
        <w:t xml:space="preserve">  </w:t>
      </w:r>
      <w:r w:rsidR="00A21DE9">
        <w:rPr>
          <w:rFonts w:ascii="黑体" w:eastAsia="黑体" w:hAnsi="黑体" w:hint="eastAsia"/>
          <w:sz w:val="32"/>
          <w:lang w:val="zh-CN"/>
        </w:rPr>
        <w:t>总  则</w:t>
      </w:r>
    </w:p>
    <w:p w14:paraId="6E04E0C3" w14:textId="1F7D7198" w:rsidR="00A21DE9" w:rsidRDefault="00A21DE9" w:rsidP="00C955EE">
      <w:pPr>
        <w:spacing w:line="580" w:lineRule="exact"/>
        <w:ind w:firstLine="640"/>
        <w:rPr>
          <w:rFonts w:ascii="仿宋" w:eastAsia="仿宋" w:hAnsi="仿宋"/>
          <w:color w:val="000000"/>
          <w:sz w:val="32"/>
          <w:highlight w:val="white"/>
          <w:lang w:val="zh-CN"/>
        </w:rPr>
      </w:pPr>
      <w:r>
        <w:rPr>
          <w:rFonts w:ascii="黑体" w:eastAsia="黑体" w:hAnsi="黑体" w:hint="eastAsia"/>
          <w:color w:val="000000"/>
          <w:sz w:val="32"/>
          <w:highlight w:val="white"/>
          <w:lang w:val="zh-CN"/>
        </w:rPr>
        <w:t xml:space="preserve">第一条  </w:t>
      </w:r>
      <w:r>
        <w:rPr>
          <w:rFonts w:ascii="仿宋" w:eastAsia="仿宋" w:hAnsi="仿宋" w:hint="eastAsia"/>
          <w:color w:val="000000"/>
          <w:sz w:val="32"/>
          <w:highlight w:val="white"/>
          <w:lang w:val="zh-CN"/>
        </w:rPr>
        <w:t>为贯彻落实</w:t>
      </w:r>
      <w:r w:rsidR="00A8133E" w:rsidRPr="009C13CD">
        <w:rPr>
          <w:rFonts w:ascii="仿宋" w:eastAsia="仿宋" w:hAnsi="仿宋" w:hint="eastAsia"/>
          <w:color w:val="000000"/>
          <w:sz w:val="32"/>
          <w:highlight w:val="white"/>
          <w:lang w:val="zh-CN"/>
        </w:rPr>
        <w:t>《中共中央</w:t>
      </w:r>
      <w:r w:rsidR="00A8133E">
        <w:rPr>
          <w:rFonts w:ascii="仿宋" w:eastAsia="仿宋" w:hAnsi="仿宋" w:hint="eastAsia"/>
          <w:color w:val="000000"/>
          <w:sz w:val="32"/>
          <w:highlight w:val="white"/>
          <w:lang w:val="zh-CN"/>
        </w:rPr>
        <w:t>、</w:t>
      </w:r>
      <w:r w:rsidR="00A8133E" w:rsidRPr="009C13CD">
        <w:rPr>
          <w:rFonts w:ascii="仿宋" w:eastAsia="仿宋" w:hAnsi="仿宋" w:hint="eastAsia"/>
          <w:color w:val="000000"/>
          <w:sz w:val="32"/>
          <w:highlight w:val="white"/>
          <w:lang w:val="zh-CN"/>
        </w:rPr>
        <w:t>国务院关于学前教育深化改革规范发展的若干意见》</w:t>
      </w:r>
      <w:r w:rsidR="003F6169" w:rsidRPr="009C13CD">
        <w:rPr>
          <w:rFonts w:ascii="仿宋" w:eastAsia="仿宋" w:hAnsi="仿宋" w:hint="eastAsia"/>
          <w:color w:val="000000"/>
          <w:sz w:val="32"/>
          <w:highlight w:val="white"/>
          <w:lang w:val="zh-CN"/>
        </w:rPr>
        <w:t>（中发〔</w:t>
      </w:r>
      <w:r w:rsidR="003F6169" w:rsidRPr="009C13CD">
        <w:rPr>
          <w:rFonts w:ascii="仿宋" w:eastAsia="仿宋" w:hAnsi="仿宋"/>
          <w:color w:val="000000"/>
          <w:sz w:val="32"/>
          <w:highlight w:val="white"/>
          <w:lang w:val="zh-CN"/>
        </w:rPr>
        <w:t>2018〕39号）、《自治区党委</w:t>
      </w:r>
      <w:r w:rsidR="00A8133E">
        <w:rPr>
          <w:rFonts w:ascii="仿宋" w:eastAsia="仿宋" w:hAnsi="仿宋" w:hint="eastAsia"/>
          <w:color w:val="000000"/>
          <w:sz w:val="32"/>
          <w:highlight w:val="white"/>
          <w:lang w:val="zh-CN"/>
        </w:rPr>
        <w:t>、</w:t>
      </w:r>
      <w:r w:rsidR="007E0152">
        <w:rPr>
          <w:rFonts w:ascii="仿宋" w:eastAsia="仿宋" w:hAnsi="仿宋" w:hint="eastAsia"/>
          <w:color w:val="000000"/>
          <w:sz w:val="32"/>
          <w:highlight w:val="white"/>
          <w:lang w:val="zh-CN"/>
        </w:rPr>
        <w:t xml:space="preserve"> </w:t>
      </w:r>
      <w:r w:rsidR="003F6169" w:rsidRPr="009C13CD">
        <w:rPr>
          <w:rFonts w:ascii="仿宋" w:eastAsia="仿宋" w:hAnsi="仿宋" w:hint="eastAsia"/>
          <w:color w:val="000000"/>
          <w:sz w:val="32"/>
          <w:highlight w:val="white"/>
          <w:lang w:val="zh-CN"/>
        </w:rPr>
        <w:t>自治区</w:t>
      </w:r>
      <w:r w:rsidR="003F6169" w:rsidRPr="009C13CD">
        <w:rPr>
          <w:rFonts w:ascii="仿宋" w:eastAsia="仿宋" w:hAnsi="仿宋"/>
          <w:color w:val="000000"/>
          <w:sz w:val="32"/>
          <w:highlight w:val="white"/>
          <w:lang w:val="zh-CN"/>
        </w:rPr>
        <w:t>人民政府</w:t>
      </w:r>
      <w:r w:rsidR="003F6169" w:rsidRPr="009C13CD">
        <w:rPr>
          <w:rFonts w:ascii="仿宋" w:eastAsia="仿宋" w:hAnsi="仿宋" w:hint="eastAsia"/>
          <w:color w:val="000000"/>
          <w:sz w:val="32"/>
          <w:highlight w:val="white"/>
          <w:lang w:val="zh-CN"/>
        </w:rPr>
        <w:t>关于学前教育深化改革规范发展的实施意见》（桂发〔</w:t>
      </w:r>
      <w:r w:rsidR="003F6169" w:rsidRPr="009C13CD">
        <w:rPr>
          <w:rFonts w:ascii="仿宋" w:eastAsia="仿宋" w:hAnsi="仿宋"/>
          <w:color w:val="000000"/>
          <w:sz w:val="32"/>
          <w:highlight w:val="white"/>
          <w:lang w:val="zh-CN"/>
        </w:rPr>
        <w:t>2019</w:t>
      </w:r>
      <w:r w:rsidR="003F6169" w:rsidRPr="009C13CD">
        <w:rPr>
          <w:rFonts w:ascii="仿宋" w:eastAsia="仿宋" w:hAnsi="仿宋" w:hint="eastAsia"/>
          <w:color w:val="000000"/>
          <w:sz w:val="32"/>
          <w:highlight w:val="white"/>
          <w:lang w:val="zh-CN"/>
        </w:rPr>
        <w:t>〕</w:t>
      </w:r>
      <w:r w:rsidR="003F6169" w:rsidRPr="009C13CD">
        <w:rPr>
          <w:rFonts w:ascii="仿宋" w:eastAsia="仿宋" w:hAnsi="仿宋"/>
          <w:color w:val="000000"/>
          <w:sz w:val="32"/>
          <w:highlight w:val="white"/>
          <w:lang w:val="zh-CN"/>
        </w:rPr>
        <w:t>10</w:t>
      </w:r>
      <w:r w:rsidR="003F6169" w:rsidRPr="009C13CD">
        <w:rPr>
          <w:rFonts w:ascii="仿宋" w:eastAsia="仿宋" w:hAnsi="仿宋" w:hint="eastAsia"/>
          <w:color w:val="000000"/>
          <w:sz w:val="32"/>
          <w:highlight w:val="white"/>
          <w:lang w:val="zh-CN"/>
        </w:rPr>
        <w:t>号）、</w:t>
      </w:r>
      <w:r>
        <w:rPr>
          <w:rFonts w:ascii="仿宋" w:eastAsia="仿宋" w:hAnsi="仿宋" w:hint="eastAsia"/>
          <w:color w:val="000000"/>
          <w:sz w:val="32"/>
          <w:highlight w:val="white"/>
          <w:lang w:val="zh-CN"/>
        </w:rPr>
        <w:t>《</w:t>
      </w:r>
      <w:r w:rsidRPr="00722B4A">
        <w:rPr>
          <w:rFonts w:ascii="仿宋" w:eastAsia="仿宋" w:hAnsi="仿宋" w:hint="eastAsia"/>
          <w:color w:val="000000"/>
          <w:sz w:val="32"/>
          <w:highlight w:val="white"/>
          <w:lang w:val="zh-CN"/>
        </w:rPr>
        <w:t>国务院办公厅关于开展城镇小区配套幼儿园治理工作的通知</w:t>
      </w:r>
      <w:r>
        <w:rPr>
          <w:rFonts w:ascii="仿宋" w:eastAsia="仿宋" w:hAnsi="仿宋" w:hint="eastAsia"/>
          <w:color w:val="000000"/>
          <w:sz w:val="32"/>
          <w:highlight w:val="white"/>
          <w:lang w:val="zh-CN"/>
        </w:rPr>
        <w:t>》（</w:t>
      </w:r>
      <w:r w:rsidRPr="00722B4A">
        <w:rPr>
          <w:rFonts w:ascii="仿宋" w:eastAsia="仿宋" w:hAnsi="仿宋" w:hint="eastAsia"/>
          <w:color w:val="000000"/>
          <w:sz w:val="32"/>
          <w:highlight w:val="white"/>
          <w:lang w:val="zh-CN"/>
        </w:rPr>
        <w:t>国办发〔2019〕3号</w:t>
      </w:r>
      <w:r>
        <w:rPr>
          <w:rFonts w:ascii="仿宋" w:eastAsia="仿宋" w:hAnsi="仿宋" w:hint="eastAsia"/>
          <w:color w:val="000000"/>
          <w:sz w:val="32"/>
          <w:highlight w:val="white"/>
          <w:lang w:val="zh-CN"/>
        </w:rPr>
        <w:t>）</w:t>
      </w:r>
      <w:r w:rsidRPr="00722B4A">
        <w:rPr>
          <w:rFonts w:ascii="仿宋" w:eastAsia="仿宋" w:hAnsi="仿宋" w:hint="eastAsia"/>
          <w:color w:val="000000"/>
          <w:sz w:val="32"/>
          <w:highlight w:val="white"/>
          <w:lang w:val="zh-CN"/>
        </w:rPr>
        <w:t>和《广西壮族自治区人民政府办公厅关于印发全区城镇小区配套幼儿园治理工作方案的通知》（桂政办发〔2019〕45号</w:t>
      </w:r>
      <w:r w:rsidR="00C955EE">
        <w:rPr>
          <w:rFonts w:ascii="仿宋" w:eastAsia="仿宋" w:hAnsi="仿宋" w:hint="eastAsia"/>
          <w:color w:val="000000"/>
          <w:sz w:val="32"/>
          <w:highlight w:val="white"/>
          <w:lang w:val="zh-CN"/>
        </w:rPr>
        <w:t>）</w:t>
      </w:r>
      <w:r w:rsidRPr="00722B4A">
        <w:rPr>
          <w:rFonts w:ascii="仿宋" w:eastAsia="仿宋" w:hAnsi="仿宋" w:hint="eastAsia"/>
          <w:color w:val="000000"/>
          <w:sz w:val="32"/>
          <w:highlight w:val="white"/>
          <w:lang w:val="zh-CN"/>
        </w:rPr>
        <w:t>等</w:t>
      </w:r>
      <w:r>
        <w:rPr>
          <w:rFonts w:ascii="仿宋" w:eastAsia="仿宋" w:hAnsi="仿宋" w:hint="eastAsia"/>
          <w:color w:val="000000"/>
          <w:sz w:val="32"/>
          <w:highlight w:val="white"/>
          <w:lang w:val="zh-CN"/>
        </w:rPr>
        <w:t>文件精神，建立健全城镇小区配套幼儿园建设管理机制，完善学前教育公共服务体系，保障适龄幼儿就近接受</w:t>
      </w:r>
      <w:proofErr w:type="gramStart"/>
      <w:r>
        <w:rPr>
          <w:rFonts w:ascii="仿宋" w:eastAsia="仿宋" w:hAnsi="仿宋" w:hint="eastAsia"/>
          <w:color w:val="000000"/>
          <w:sz w:val="32"/>
          <w:highlight w:val="white"/>
          <w:lang w:val="zh-CN"/>
        </w:rPr>
        <w:t>普及普</w:t>
      </w:r>
      <w:proofErr w:type="gramEnd"/>
      <w:r>
        <w:rPr>
          <w:rFonts w:ascii="仿宋" w:eastAsia="仿宋" w:hAnsi="仿宋" w:hint="eastAsia"/>
          <w:color w:val="000000"/>
          <w:sz w:val="32"/>
          <w:highlight w:val="white"/>
          <w:lang w:val="zh-CN"/>
        </w:rPr>
        <w:t>惠安全优质的学前教育，根据《中华人民共和国教育法》《中华人民共和国城乡规划法》《城市居住区规划设计标准》</w:t>
      </w:r>
      <w:r w:rsidR="00C955EE">
        <w:rPr>
          <w:rFonts w:ascii="仿宋" w:eastAsia="仿宋" w:hAnsi="仿宋" w:hint="eastAsia"/>
          <w:color w:val="000000"/>
          <w:sz w:val="32"/>
          <w:highlight w:val="white"/>
          <w:lang w:val="zh-CN"/>
        </w:rPr>
        <w:t>（</w:t>
      </w:r>
      <w:r>
        <w:rPr>
          <w:rFonts w:ascii="仿宋" w:eastAsia="仿宋" w:hAnsi="仿宋" w:hint="eastAsia"/>
          <w:color w:val="000000"/>
          <w:sz w:val="32"/>
          <w:highlight w:val="white"/>
          <w:lang w:val="zh-CN"/>
        </w:rPr>
        <w:t>GB50180</w:t>
      </w:r>
      <w:r w:rsidR="00C955EE">
        <w:rPr>
          <w:rFonts w:ascii="仿宋" w:eastAsia="仿宋" w:hAnsi="仿宋" w:hint="eastAsia"/>
          <w:color w:val="000000"/>
          <w:sz w:val="32"/>
          <w:highlight w:val="white"/>
          <w:lang w:val="zh-CN"/>
        </w:rPr>
        <w:t>）</w:t>
      </w:r>
      <w:r>
        <w:rPr>
          <w:rFonts w:ascii="仿宋" w:eastAsia="仿宋" w:hAnsi="仿宋" w:hint="eastAsia"/>
          <w:color w:val="000000"/>
          <w:sz w:val="32"/>
          <w:highlight w:val="white"/>
          <w:lang w:val="zh-CN"/>
        </w:rPr>
        <w:t>、《托儿所、幼儿园建筑设计规范》（JGJ39）、《幼儿园建设标准》（建标175-2016）等法规，结合我区实际，制定本办法。</w:t>
      </w:r>
    </w:p>
    <w:p w14:paraId="4C2F98E4" w14:textId="77777777" w:rsidR="00A21DE9" w:rsidRDefault="00A21DE9" w:rsidP="00A21DE9">
      <w:pPr>
        <w:spacing w:line="580" w:lineRule="exact"/>
        <w:ind w:firstLine="640"/>
        <w:rPr>
          <w:rFonts w:ascii="仿宋" w:eastAsia="仿宋" w:hAnsi="仿宋"/>
          <w:color w:val="000000"/>
          <w:sz w:val="32"/>
          <w:lang w:val="zh-CN"/>
        </w:rPr>
      </w:pPr>
      <w:r>
        <w:rPr>
          <w:rFonts w:ascii="黑体" w:eastAsia="黑体" w:hAnsi="黑体" w:hint="eastAsia"/>
          <w:color w:val="000000"/>
          <w:sz w:val="32"/>
          <w:lang w:val="zh-CN"/>
        </w:rPr>
        <w:t xml:space="preserve">第二条  </w:t>
      </w:r>
      <w:r>
        <w:rPr>
          <w:rFonts w:ascii="仿宋" w:eastAsia="仿宋" w:hAnsi="仿宋" w:hint="eastAsia"/>
          <w:sz w:val="32"/>
          <w:lang w:val="zh-CN"/>
        </w:rPr>
        <w:t>城镇小区配套幼儿园是指在城镇规划建设用地范围内新建居住小区或进行老城区（</w:t>
      </w:r>
      <w:r>
        <w:rPr>
          <w:rFonts w:ascii="仿宋" w:eastAsia="仿宋" w:hAnsi="仿宋" w:hint="eastAsia"/>
          <w:color w:val="000000"/>
          <w:sz w:val="32"/>
          <w:lang w:val="zh-CN"/>
        </w:rPr>
        <w:t>棚户区</w:t>
      </w:r>
      <w:r>
        <w:rPr>
          <w:rFonts w:ascii="仿宋" w:eastAsia="仿宋" w:hAnsi="仿宋" w:hint="eastAsia"/>
          <w:sz w:val="32"/>
          <w:lang w:val="zh-CN"/>
        </w:rPr>
        <w:t>）改造、</w:t>
      </w:r>
      <w:r>
        <w:rPr>
          <w:rFonts w:ascii="仿宋" w:eastAsia="仿宋" w:hAnsi="仿宋" w:hint="eastAsia"/>
          <w:color w:val="000000"/>
          <w:sz w:val="32"/>
          <w:lang w:val="zh-CN"/>
        </w:rPr>
        <w:t>易地扶贫搬迁时，按照国家标准、规范应当配套建设的幼儿园（以下简称</w:t>
      </w:r>
      <w:r>
        <w:rPr>
          <w:rFonts w:ascii="仿宋" w:eastAsia="仿宋" w:hAnsi="仿宋"/>
          <w:color w:val="000000"/>
          <w:sz w:val="32"/>
          <w:lang w:val="zh-CN"/>
        </w:rPr>
        <w:t>“</w:t>
      </w:r>
      <w:r>
        <w:rPr>
          <w:rFonts w:ascii="仿宋" w:eastAsia="仿宋" w:hAnsi="仿宋" w:hint="eastAsia"/>
          <w:color w:val="000000"/>
          <w:sz w:val="32"/>
          <w:lang w:val="zh-CN"/>
        </w:rPr>
        <w:t>小区配套幼儿园</w:t>
      </w:r>
      <w:r>
        <w:rPr>
          <w:rFonts w:ascii="仿宋" w:eastAsia="仿宋" w:hAnsi="仿宋"/>
          <w:color w:val="000000"/>
          <w:sz w:val="32"/>
          <w:lang w:val="zh-CN"/>
        </w:rPr>
        <w:t>”</w:t>
      </w:r>
      <w:r>
        <w:rPr>
          <w:rFonts w:ascii="仿宋" w:eastAsia="仿宋" w:hAnsi="仿宋" w:hint="eastAsia"/>
          <w:color w:val="000000"/>
          <w:sz w:val="32"/>
          <w:lang w:val="zh-CN"/>
        </w:rPr>
        <w:t>）。城镇小区配套幼儿园是配置和增加城镇普惠</w:t>
      </w:r>
      <w:r>
        <w:rPr>
          <w:rFonts w:ascii="仿宋" w:eastAsia="仿宋" w:hAnsi="仿宋" w:hint="eastAsia"/>
          <w:color w:val="000000"/>
          <w:sz w:val="32"/>
          <w:lang w:val="zh-CN"/>
        </w:rPr>
        <w:lastRenderedPageBreak/>
        <w:t xml:space="preserve">性学前教育资源的重要途径，是提高政府公共服务供给能力的有效手段。 </w:t>
      </w:r>
    </w:p>
    <w:p w14:paraId="59094D00" w14:textId="77777777" w:rsidR="00A21DE9" w:rsidRDefault="00A21DE9" w:rsidP="00A21DE9">
      <w:pPr>
        <w:spacing w:line="580" w:lineRule="exact"/>
        <w:ind w:firstLine="640"/>
        <w:rPr>
          <w:rFonts w:ascii="仿宋" w:eastAsia="仿宋" w:hAnsi="仿宋"/>
          <w:color w:val="000000"/>
          <w:sz w:val="32"/>
          <w:highlight w:val="white"/>
          <w:lang w:val="zh-CN"/>
        </w:rPr>
      </w:pPr>
      <w:r>
        <w:rPr>
          <w:rFonts w:ascii="黑体" w:eastAsia="黑体" w:hAnsi="黑体" w:hint="eastAsia"/>
          <w:color w:val="000000"/>
          <w:sz w:val="32"/>
          <w:highlight w:val="white"/>
          <w:lang w:val="zh-CN"/>
        </w:rPr>
        <w:t xml:space="preserve">第三条  </w:t>
      </w:r>
      <w:r>
        <w:rPr>
          <w:rFonts w:ascii="仿宋" w:eastAsia="仿宋" w:hAnsi="仿宋" w:hint="eastAsia"/>
          <w:color w:val="000000"/>
          <w:sz w:val="32"/>
          <w:highlight w:val="white"/>
          <w:lang w:val="zh-CN"/>
        </w:rPr>
        <w:t>各级政府、各级党委机构编制部门和教育、发展改革、财政、自然资源、住房城乡建设等部门按照职责分工做好城镇小区配套幼儿园建设管理相关工作，确保城镇小区配套幼儿园与新建居住小区同步规划、同步设计、同步建设、同步验收和同步交付使用，督促未按要求配套幼儿园的城镇小区按照国家和地方相关规定补足配齐学前教育设施，满足幼儿就近入园需要。</w:t>
      </w:r>
    </w:p>
    <w:p w14:paraId="54DBE199" w14:textId="2A7B9449" w:rsidR="00A21DE9" w:rsidRDefault="00663C07" w:rsidP="00A21DE9">
      <w:pPr>
        <w:widowControl/>
        <w:numPr>
          <w:ilvl w:val="0"/>
          <w:numId w:val="1"/>
        </w:numPr>
        <w:spacing w:line="580" w:lineRule="exact"/>
        <w:jc w:val="center"/>
        <w:rPr>
          <w:rFonts w:ascii="黑体" w:eastAsia="黑体" w:hAnsi="黑体"/>
          <w:sz w:val="32"/>
          <w:lang w:val="zh-CN"/>
        </w:rPr>
      </w:pPr>
      <w:r>
        <w:rPr>
          <w:rFonts w:ascii="黑体" w:eastAsia="黑体" w:hAnsi="黑体"/>
          <w:sz w:val="32"/>
          <w:lang w:val="zh-CN"/>
        </w:rPr>
        <w:t xml:space="preserve">  </w:t>
      </w:r>
      <w:proofErr w:type="gramStart"/>
      <w:r w:rsidR="00A21DE9">
        <w:rPr>
          <w:rFonts w:ascii="黑体" w:eastAsia="黑体" w:hAnsi="黑体" w:hint="eastAsia"/>
          <w:sz w:val="32"/>
          <w:lang w:val="zh-CN"/>
        </w:rPr>
        <w:t>规</w:t>
      </w:r>
      <w:proofErr w:type="gramEnd"/>
      <w:r w:rsidR="00A21DE9">
        <w:rPr>
          <w:rFonts w:ascii="黑体" w:eastAsia="黑体" w:hAnsi="黑体" w:hint="eastAsia"/>
          <w:sz w:val="32"/>
          <w:lang w:val="zh-CN"/>
        </w:rPr>
        <w:t xml:space="preserve">  划</w:t>
      </w:r>
    </w:p>
    <w:p w14:paraId="126A9A4E" w14:textId="77777777" w:rsidR="00A21DE9" w:rsidRDefault="00A21DE9" w:rsidP="00A21DE9">
      <w:pPr>
        <w:spacing w:line="580" w:lineRule="exact"/>
        <w:ind w:firstLine="645"/>
        <w:rPr>
          <w:rFonts w:ascii="仿宋" w:eastAsia="仿宋" w:hAnsi="仿宋"/>
          <w:color w:val="000000"/>
          <w:sz w:val="32"/>
          <w:lang w:val="zh-CN"/>
        </w:rPr>
      </w:pPr>
      <w:r>
        <w:rPr>
          <w:rFonts w:ascii="黑体" w:eastAsia="黑体" w:hAnsi="黑体" w:hint="eastAsia"/>
          <w:sz w:val="32"/>
          <w:lang w:val="zh-CN"/>
        </w:rPr>
        <w:t xml:space="preserve">第四条  </w:t>
      </w:r>
      <w:r>
        <w:rPr>
          <w:rFonts w:ascii="仿宋" w:eastAsia="仿宋" w:hAnsi="仿宋" w:hint="eastAsia"/>
          <w:color w:val="000000"/>
          <w:sz w:val="32"/>
          <w:lang w:val="zh-CN"/>
        </w:rPr>
        <w:t>各级政府应把普惠性幼儿园建设纳入城乡公共管理和公共服务设施统一规划。</w:t>
      </w:r>
    </w:p>
    <w:p w14:paraId="1EAE4F25" w14:textId="77777777" w:rsidR="00A21DE9" w:rsidRDefault="00A21DE9" w:rsidP="00A21DE9">
      <w:pPr>
        <w:spacing w:line="580" w:lineRule="exact"/>
        <w:ind w:firstLine="640"/>
        <w:rPr>
          <w:rFonts w:ascii="仿宋" w:eastAsia="仿宋" w:hAnsi="仿宋"/>
          <w:color w:val="000000"/>
          <w:sz w:val="32"/>
          <w:highlight w:val="white"/>
          <w:lang w:val="zh-CN"/>
        </w:rPr>
      </w:pPr>
      <w:r>
        <w:rPr>
          <w:rFonts w:ascii="仿宋" w:eastAsia="仿宋" w:hAnsi="仿宋" w:hint="eastAsia"/>
          <w:color w:val="000000"/>
          <w:sz w:val="32"/>
          <w:highlight w:val="white"/>
          <w:lang w:val="zh-CN"/>
        </w:rPr>
        <w:t>县级以上教育部门应会同本级发展改革、自然资源部门依据发展规划、国土空间规划等制定幼儿园布局规划（教育设施布局专项规划），指导城镇小区配套幼儿园建设。</w:t>
      </w:r>
    </w:p>
    <w:p w14:paraId="201F09BF" w14:textId="77777777" w:rsidR="00A21DE9" w:rsidRDefault="00A21DE9" w:rsidP="00A21DE9">
      <w:pPr>
        <w:spacing w:line="580" w:lineRule="exact"/>
        <w:ind w:firstLine="640"/>
        <w:rPr>
          <w:rFonts w:ascii="仿宋" w:eastAsia="仿宋" w:hAnsi="仿宋"/>
          <w:color w:val="000000"/>
          <w:sz w:val="32"/>
          <w:highlight w:val="white"/>
          <w:lang w:val="zh-CN"/>
        </w:rPr>
      </w:pPr>
      <w:r>
        <w:rPr>
          <w:rFonts w:ascii="黑体" w:eastAsia="黑体" w:hAnsi="黑体" w:hint="eastAsia"/>
          <w:color w:val="000000"/>
          <w:sz w:val="32"/>
          <w:highlight w:val="white"/>
          <w:lang w:val="zh-CN"/>
        </w:rPr>
        <w:t>第五条</w:t>
      </w:r>
      <w:r>
        <w:rPr>
          <w:rFonts w:ascii="仿宋" w:eastAsia="仿宋" w:hAnsi="仿宋" w:hint="eastAsia"/>
          <w:color w:val="000000"/>
          <w:sz w:val="32"/>
          <w:highlight w:val="white"/>
          <w:lang w:val="zh-CN"/>
        </w:rPr>
        <w:t xml:space="preserve">  自然资源部门应将幼儿园布局规划纳入控制性详细规划，按照当地每千人幼儿数指标、《幼儿园建设标准》（建标175-2016）等要求，落实幼儿园用地具体位置、办</w:t>
      </w:r>
      <w:proofErr w:type="gramStart"/>
      <w:r>
        <w:rPr>
          <w:rFonts w:ascii="仿宋" w:eastAsia="仿宋" w:hAnsi="仿宋" w:hint="eastAsia"/>
          <w:color w:val="000000"/>
          <w:sz w:val="32"/>
          <w:highlight w:val="white"/>
          <w:lang w:val="zh-CN"/>
        </w:rPr>
        <w:t>园规</w:t>
      </w:r>
      <w:proofErr w:type="gramEnd"/>
      <w:r>
        <w:rPr>
          <w:rFonts w:ascii="仿宋" w:eastAsia="仿宋" w:hAnsi="仿宋" w:hint="eastAsia"/>
          <w:color w:val="000000"/>
          <w:sz w:val="32"/>
          <w:highlight w:val="white"/>
          <w:lang w:val="zh-CN"/>
        </w:rPr>
        <w:t>模、用地面积等基本要素。</w:t>
      </w:r>
    </w:p>
    <w:p w14:paraId="61C5ACEA" w14:textId="77777777" w:rsidR="00A21DE9" w:rsidRDefault="00A21DE9" w:rsidP="00A21DE9">
      <w:pPr>
        <w:spacing w:line="580" w:lineRule="exact"/>
        <w:ind w:firstLine="640"/>
        <w:rPr>
          <w:rFonts w:ascii="仿宋" w:eastAsia="仿宋" w:hAnsi="仿宋"/>
          <w:color w:val="000000"/>
          <w:sz w:val="32"/>
          <w:highlight w:val="white"/>
          <w:lang w:val="zh-CN"/>
        </w:rPr>
      </w:pPr>
      <w:r>
        <w:rPr>
          <w:rFonts w:ascii="黑体" w:eastAsia="黑体" w:hAnsi="黑体" w:hint="eastAsia"/>
          <w:color w:val="000000"/>
          <w:sz w:val="32"/>
          <w:highlight w:val="white"/>
          <w:lang w:val="zh-CN"/>
        </w:rPr>
        <w:t xml:space="preserve">第六条  </w:t>
      </w:r>
      <w:r>
        <w:rPr>
          <w:rFonts w:ascii="仿宋" w:eastAsia="仿宋" w:hAnsi="仿宋" w:hint="eastAsia"/>
          <w:color w:val="000000"/>
          <w:sz w:val="32"/>
          <w:highlight w:val="white"/>
          <w:lang w:val="zh-CN"/>
        </w:rPr>
        <w:t>编制控制性详细规划应充分征求教育部门意见，并按要求进行公示，接受社会监督。</w:t>
      </w:r>
    </w:p>
    <w:p w14:paraId="7787869D" w14:textId="77777777" w:rsidR="00A21DE9" w:rsidRDefault="00A21DE9" w:rsidP="00A21DE9">
      <w:pPr>
        <w:spacing w:line="580" w:lineRule="exact"/>
        <w:ind w:firstLine="640"/>
        <w:rPr>
          <w:rFonts w:ascii="仿宋" w:eastAsia="仿宋" w:hAnsi="仿宋"/>
          <w:color w:val="000000"/>
          <w:sz w:val="32"/>
          <w:highlight w:val="white"/>
          <w:lang w:val="zh-CN"/>
        </w:rPr>
      </w:pPr>
      <w:r>
        <w:rPr>
          <w:rFonts w:ascii="黑体" w:eastAsia="黑体" w:hAnsi="黑体" w:hint="eastAsia"/>
          <w:color w:val="000000"/>
          <w:sz w:val="32"/>
          <w:highlight w:val="white"/>
          <w:lang w:val="zh-CN"/>
        </w:rPr>
        <w:t>第七条</w:t>
      </w:r>
      <w:r>
        <w:rPr>
          <w:rFonts w:ascii="仿宋" w:eastAsia="仿宋" w:hAnsi="仿宋" w:hint="eastAsia"/>
          <w:color w:val="000000"/>
          <w:sz w:val="32"/>
          <w:highlight w:val="white"/>
          <w:lang w:val="zh-CN"/>
        </w:rPr>
        <w:t xml:space="preserve">  各级政府应优先保障幼儿园建设用地，原则上城镇</w:t>
      </w:r>
      <w:r>
        <w:rPr>
          <w:rFonts w:ascii="仿宋" w:eastAsia="仿宋" w:hAnsi="仿宋" w:hint="eastAsia"/>
          <w:color w:val="000000"/>
          <w:sz w:val="32"/>
          <w:highlight w:val="white"/>
          <w:lang w:val="zh-CN"/>
        </w:rPr>
        <w:lastRenderedPageBreak/>
        <w:t>小区配套幼儿园建设用地应以划拨方式供应。</w:t>
      </w:r>
    </w:p>
    <w:p w14:paraId="25442DAC" w14:textId="77777777" w:rsidR="00A21DE9" w:rsidRDefault="00A21DE9" w:rsidP="00A21DE9">
      <w:pPr>
        <w:spacing w:line="580" w:lineRule="exact"/>
        <w:ind w:firstLine="640"/>
        <w:rPr>
          <w:rFonts w:ascii="仿宋" w:eastAsia="仿宋" w:hAnsi="仿宋"/>
          <w:color w:val="000000"/>
          <w:sz w:val="32"/>
          <w:highlight w:val="white"/>
          <w:lang w:val="zh-CN"/>
        </w:rPr>
      </w:pPr>
      <w:r>
        <w:rPr>
          <w:rFonts w:ascii="黑体" w:eastAsia="黑体" w:hAnsi="黑体" w:hint="eastAsia"/>
          <w:color w:val="000000"/>
          <w:sz w:val="32"/>
          <w:highlight w:val="white"/>
          <w:lang w:val="zh-CN"/>
        </w:rPr>
        <w:t>第八条</w:t>
      </w:r>
      <w:r>
        <w:rPr>
          <w:rFonts w:ascii="仿宋" w:eastAsia="仿宋" w:hAnsi="仿宋" w:hint="eastAsia"/>
          <w:color w:val="000000"/>
          <w:sz w:val="32"/>
          <w:highlight w:val="white"/>
          <w:lang w:val="zh-CN"/>
        </w:rPr>
        <w:t xml:space="preserve">  在控制性详细规划编制阶段应当充分征求教育部门意见，有关部门在出具房地产开发项目建设条件意见时，应明确小区配套幼儿园办</w:t>
      </w:r>
      <w:proofErr w:type="gramStart"/>
      <w:r>
        <w:rPr>
          <w:rFonts w:ascii="仿宋" w:eastAsia="仿宋" w:hAnsi="仿宋" w:hint="eastAsia"/>
          <w:color w:val="000000"/>
          <w:sz w:val="32"/>
          <w:highlight w:val="white"/>
          <w:lang w:val="zh-CN"/>
        </w:rPr>
        <w:t>园规</w:t>
      </w:r>
      <w:proofErr w:type="gramEnd"/>
      <w:r>
        <w:rPr>
          <w:rFonts w:ascii="仿宋" w:eastAsia="仿宋" w:hAnsi="仿宋" w:hint="eastAsia"/>
          <w:color w:val="000000"/>
          <w:sz w:val="32"/>
          <w:highlight w:val="white"/>
          <w:lang w:val="zh-CN"/>
        </w:rPr>
        <w:t>模、用地规模、建设规模、建设标准、建设期限、产权归属、移交使用、违约责任等事项。</w:t>
      </w:r>
    </w:p>
    <w:p w14:paraId="4398E40B" w14:textId="77777777" w:rsidR="00A21DE9" w:rsidRDefault="00A21DE9" w:rsidP="00A21DE9">
      <w:pPr>
        <w:spacing w:line="580" w:lineRule="exact"/>
        <w:ind w:firstLine="707"/>
        <w:rPr>
          <w:rFonts w:ascii="仿宋" w:eastAsia="仿宋" w:hAnsi="仿宋"/>
          <w:color w:val="000000"/>
          <w:sz w:val="32"/>
          <w:highlight w:val="white"/>
          <w:lang w:val="zh-CN"/>
        </w:rPr>
      </w:pPr>
      <w:r>
        <w:rPr>
          <w:rFonts w:ascii="黑体" w:eastAsia="黑体" w:hAnsi="黑体" w:hint="eastAsia"/>
          <w:color w:val="000000"/>
          <w:sz w:val="32"/>
          <w:highlight w:val="white"/>
          <w:lang w:val="zh-CN"/>
        </w:rPr>
        <w:t xml:space="preserve">第九条  </w:t>
      </w:r>
      <w:r>
        <w:rPr>
          <w:rFonts w:ascii="仿宋" w:eastAsia="仿宋" w:hAnsi="仿宋" w:hint="eastAsia"/>
          <w:color w:val="000000"/>
          <w:sz w:val="32"/>
          <w:highlight w:val="white"/>
          <w:lang w:val="zh-CN"/>
        </w:rPr>
        <w:t>自然资源部门在审批城镇小区配套幼儿园的总平面设计方案、建筑设计方案时，必须征求教育部门意见，不符合要求的不予审批。自然资源部门以组织会审形式对城镇小区配套幼儿园的总平面设计方案、建筑设计方案进行审查的，应通知教育部门参加。</w:t>
      </w:r>
    </w:p>
    <w:p w14:paraId="5B715B8D" w14:textId="77777777" w:rsidR="00A21DE9" w:rsidRDefault="00A21DE9" w:rsidP="00A21DE9">
      <w:pPr>
        <w:widowControl/>
        <w:numPr>
          <w:ilvl w:val="0"/>
          <w:numId w:val="1"/>
        </w:numPr>
        <w:spacing w:line="580" w:lineRule="exact"/>
        <w:jc w:val="center"/>
        <w:rPr>
          <w:rFonts w:ascii="黑体" w:eastAsia="黑体" w:hAnsi="黑体"/>
          <w:sz w:val="32"/>
          <w:lang w:val="zh-CN"/>
        </w:rPr>
      </w:pPr>
      <w:r>
        <w:rPr>
          <w:rFonts w:ascii="黑体" w:eastAsia="黑体" w:hAnsi="黑体" w:hint="eastAsia"/>
          <w:sz w:val="32"/>
          <w:lang w:val="zh-CN"/>
        </w:rPr>
        <w:t xml:space="preserve"> 建  设</w:t>
      </w:r>
    </w:p>
    <w:p w14:paraId="26D21D18" w14:textId="77777777" w:rsidR="00A21DE9" w:rsidRDefault="00A21DE9" w:rsidP="00A21DE9">
      <w:pPr>
        <w:spacing w:line="580" w:lineRule="exact"/>
        <w:ind w:firstLine="640"/>
        <w:rPr>
          <w:rFonts w:ascii="仿宋" w:eastAsia="仿宋" w:hAnsi="仿宋"/>
          <w:color w:val="000000"/>
          <w:sz w:val="32"/>
          <w:lang w:val="zh-CN"/>
        </w:rPr>
      </w:pPr>
      <w:r>
        <w:rPr>
          <w:rFonts w:ascii="黑体" w:eastAsia="黑体" w:hAnsi="黑体" w:hint="eastAsia"/>
          <w:color w:val="000000"/>
          <w:sz w:val="32"/>
          <w:lang w:val="zh-CN"/>
        </w:rPr>
        <w:t xml:space="preserve">第十条  </w:t>
      </w:r>
      <w:r>
        <w:rPr>
          <w:rFonts w:ascii="仿宋" w:eastAsia="仿宋" w:hAnsi="仿宋" w:hint="eastAsia"/>
          <w:color w:val="000000"/>
          <w:sz w:val="32"/>
          <w:lang w:val="zh-CN"/>
        </w:rPr>
        <w:t>城镇小区配套幼儿园要与新建居民住宅区同步规划、同步设计、同步建设、同步验收、同步交付使用。分期建设的居民住宅区，城镇小区配套幼儿园应与首期建设的居民住宅区同步规划、同步设计、同步建设、同步验收、同步交付使用。</w:t>
      </w:r>
    </w:p>
    <w:p w14:paraId="65B2F8A2" w14:textId="61F4739B" w:rsidR="00A21DE9" w:rsidRDefault="00A21DE9" w:rsidP="00A21DE9">
      <w:pPr>
        <w:spacing w:line="580" w:lineRule="exact"/>
        <w:ind w:firstLine="640"/>
        <w:rPr>
          <w:rFonts w:ascii="仿宋" w:eastAsia="仿宋" w:hAnsi="仿宋"/>
          <w:color w:val="000000"/>
          <w:sz w:val="32"/>
          <w:lang w:val="zh-CN"/>
        </w:rPr>
      </w:pPr>
      <w:r>
        <w:rPr>
          <w:rFonts w:ascii="黑体" w:eastAsia="黑体" w:hAnsi="黑体" w:hint="eastAsia"/>
          <w:color w:val="000000"/>
          <w:sz w:val="32"/>
          <w:lang w:val="zh-CN"/>
        </w:rPr>
        <w:t>第十一条</w:t>
      </w:r>
      <w:r w:rsidR="00663C07">
        <w:rPr>
          <w:rFonts w:ascii="仿宋" w:eastAsia="仿宋" w:hAnsi="仿宋"/>
          <w:color w:val="000000"/>
          <w:sz w:val="32"/>
          <w:lang w:val="zh-CN"/>
        </w:rPr>
        <w:t xml:space="preserve">  </w:t>
      </w:r>
      <w:r>
        <w:rPr>
          <w:rFonts w:ascii="仿宋" w:eastAsia="仿宋" w:hAnsi="仿宋" w:hint="eastAsia"/>
          <w:color w:val="000000"/>
          <w:sz w:val="32"/>
          <w:lang w:val="zh-CN"/>
        </w:rPr>
        <w:t>城镇小区配套幼儿园原则上由城镇小区建设单位按照建设条件意见书的要求出资建设。各地可根据本地实际自行确定建设方式。</w:t>
      </w:r>
    </w:p>
    <w:p w14:paraId="1DF953AB" w14:textId="77777777" w:rsidR="00A21DE9" w:rsidRDefault="00A21DE9" w:rsidP="00A21DE9">
      <w:pPr>
        <w:spacing w:line="580" w:lineRule="exact"/>
        <w:rPr>
          <w:rFonts w:ascii="仿宋" w:eastAsia="仿宋" w:hAnsi="仿宋"/>
          <w:color w:val="000000"/>
          <w:sz w:val="32"/>
          <w:lang w:val="zh-CN"/>
        </w:rPr>
      </w:pPr>
      <w:r>
        <w:rPr>
          <w:rFonts w:ascii="仿宋" w:eastAsia="仿宋" w:hAnsi="仿宋" w:hint="eastAsia"/>
          <w:color w:val="000000"/>
          <w:sz w:val="32"/>
          <w:lang w:val="zh-CN"/>
        </w:rPr>
        <w:t xml:space="preserve">    </w:t>
      </w:r>
      <w:r>
        <w:rPr>
          <w:rFonts w:ascii="黑体" w:eastAsia="黑体" w:hAnsi="黑体" w:hint="eastAsia"/>
          <w:color w:val="000000"/>
          <w:sz w:val="32"/>
          <w:lang w:val="zh-CN"/>
        </w:rPr>
        <w:t xml:space="preserve">第十二条  </w:t>
      </w:r>
      <w:r>
        <w:rPr>
          <w:rFonts w:ascii="仿宋" w:eastAsia="仿宋" w:hAnsi="仿宋" w:hint="eastAsia"/>
          <w:color w:val="000000"/>
          <w:sz w:val="32"/>
          <w:lang w:val="zh-CN"/>
        </w:rPr>
        <w:t>各有关部门要简化城镇小区配套幼儿园建设审批手续，保障幼儿园建设进度。</w:t>
      </w:r>
    </w:p>
    <w:p w14:paraId="010B816B" w14:textId="77777777" w:rsidR="00A21DE9" w:rsidRDefault="00A21DE9" w:rsidP="00A21DE9">
      <w:pPr>
        <w:spacing w:line="580" w:lineRule="exact"/>
        <w:ind w:firstLine="640"/>
        <w:rPr>
          <w:rFonts w:ascii="仿宋" w:eastAsia="仿宋" w:hAnsi="仿宋"/>
          <w:color w:val="000000"/>
          <w:sz w:val="32"/>
          <w:lang w:val="zh-CN"/>
        </w:rPr>
      </w:pPr>
      <w:r>
        <w:rPr>
          <w:rFonts w:ascii="黑体" w:eastAsia="黑体" w:hAnsi="黑体" w:hint="eastAsia"/>
          <w:color w:val="000000"/>
          <w:sz w:val="32"/>
          <w:lang w:val="zh-CN"/>
        </w:rPr>
        <w:t xml:space="preserve">第十三条  </w:t>
      </w:r>
      <w:r>
        <w:rPr>
          <w:rFonts w:ascii="仿宋" w:eastAsia="仿宋" w:hAnsi="仿宋" w:hint="eastAsia"/>
          <w:color w:val="000000"/>
          <w:sz w:val="32"/>
          <w:lang w:val="zh-CN"/>
        </w:rPr>
        <w:t>住房城乡建设部门应会同教育部门加强对城镇</w:t>
      </w:r>
      <w:r>
        <w:rPr>
          <w:rFonts w:ascii="仿宋" w:eastAsia="仿宋" w:hAnsi="仿宋" w:hint="eastAsia"/>
          <w:color w:val="000000"/>
          <w:sz w:val="32"/>
          <w:lang w:val="zh-CN"/>
        </w:rPr>
        <w:lastRenderedPageBreak/>
        <w:t>小区配套幼儿园建设的监管。建设过程中，教育部门就使用功能方面提出的合理意见，住房城乡建设部门应协调建设单位予以采纳。</w:t>
      </w:r>
    </w:p>
    <w:p w14:paraId="3170A57D" w14:textId="77777777" w:rsidR="00A21DE9" w:rsidRDefault="00A21DE9" w:rsidP="00A21DE9">
      <w:pPr>
        <w:spacing w:line="580" w:lineRule="exact"/>
        <w:ind w:firstLine="640"/>
        <w:rPr>
          <w:rFonts w:ascii="仿宋" w:eastAsia="仿宋" w:hAnsi="仿宋"/>
          <w:color w:val="000000"/>
          <w:sz w:val="32"/>
          <w:lang w:val="zh-CN"/>
        </w:rPr>
      </w:pPr>
      <w:r>
        <w:rPr>
          <w:rFonts w:ascii="黑体" w:eastAsia="黑体" w:hAnsi="黑体" w:hint="eastAsia"/>
          <w:color w:val="000000"/>
          <w:sz w:val="32"/>
          <w:lang w:val="zh-CN"/>
        </w:rPr>
        <w:t xml:space="preserve">第十四条  </w:t>
      </w:r>
      <w:r>
        <w:rPr>
          <w:rFonts w:ascii="仿宋" w:eastAsia="仿宋" w:hAnsi="仿宋" w:hint="eastAsia"/>
          <w:color w:val="000000"/>
          <w:sz w:val="32"/>
          <w:lang w:val="zh-CN"/>
        </w:rPr>
        <w:t>建设单位要严格按照各类质量标准建设城镇小区配套幼儿园，使用无污染环保型材料，确保幼儿园各项建设符合国家安全卫生标准和建设质量要求。</w:t>
      </w:r>
    </w:p>
    <w:p w14:paraId="4989680E" w14:textId="77777777" w:rsidR="00A21DE9" w:rsidRDefault="00A21DE9" w:rsidP="00A21DE9">
      <w:pPr>
        <w:spacing w:line="580" w:lineRule="exact"/>
        <w:ind w:firstLine="640"/>
        <w:rPr>
          <w:rFonts w:ascii="仿宋" w:eastAsia="仿宋" w:hAnsi="仿宋"/>
          <w:color w:val="000000"/>
          <w:sz w:val="32"/>
          <w:lang w:val="zh-CN"/>
        </w:rPr>
      </w:pPr>
      <w:r>
        <w:rPr>
          <w:rFonts w:ascii="黑体" w:eastAsia="黑体" w:hAnsi="黑体" w:hint="eastAsia"/>
          <w:color w:val="000000"/>
          <w:sz w:val="32"/>
          <w:lang w:val="zh-CN"/>
        </w:rPr>
        <w:t xml:space="preserve">第十五条  </w:t>
      </w:r>
      <w:r>
        <w:rPr>
          <w:rFonts w:ascii="仿宋" w:eastAsia="仿宋" w:hAnsi="仿宋" w:hint="eastAsia"/>
          <w:color w:val="000000"/>
          <w:sz w:val="32"/>
          <w:lang w:val="zh-CN"/>
        </w:rPr>
        <w:t>城镇小区配套幼儿园建成后，建设单位应及时组织竣工验收，并邀请教育部门参加。城镇小区配套幼儿园验收不合格的，在整改完成前不得投入使用。</w:t>
      </w:r>
    </w:p>
    <w:p w14:paraId="3769B68B" w14:textId="77777777" w:rsidR="00A21DE9" w:rsidRDefault="00A21DE9" w:rsidP="00A21DE9">
      <w:pPr>
        <w:spacing w:line="580" w:lineRule="exact"/>
        <w:ind w:firstLine="640"/>
        <w:rPr>
          <w:rFonts w:ascii="仿宋" w:eastAsia="仿宋" w:hAnsi="仿宋"/>
          <w:color w:val="000000"/>
          <w:sz w:val="32"/>
          <w:lang w:val="zh-CN"/>
        </w:rPr>
      </w:pPr>
      <w:r>
        <w:rPr>
          <w:rFonts w:ascii="黑体" w:eastAsia="黑体" w:hAnsi="黑体" w:hint="eastAsia"/>
          <w:color w:val="000000"/>
          <w:sz w:val="32"/>
          <w:lang w:val="zh-CN"/>
        </w:rPr>
        <w:t xml:space="preserve">第十六条  </w:t>
      </w:r>
      <w:r>
        <w:rPr>
          <w:rFonts w:ascii="仿宋" w:eastAsia="仿宋" w:hAnsi="仿宋" w:hint="eastAsia"/>
          <w:color w:val="000000"/>
          <w:sz w:val="32"/>
          <w:lang w:val="zh-CN"/>
        </w:rPr>
        <w:t>因建设单位原因未达到城镇小区配套幼儿园建设要求的，住房城乡建设部门应责成建设单位按要求完成城镇小区配套幼儿园建设，对拒不执行的，发展改革、教育、住房城乡建设等有关部门应将有关单位的不良信用记录纳入全区公共信用信息平台，实施联合惩戒。</w:t>
      </w:r>
    </w:p>
    <w:p w14:paraId="6D8CBF5F" w14:textId="77777777" w:rsidR="00A21DE9" w:rsidRDefault="00A21DE9" w:rsidP="00A21DE9">
      <w:pPr>
        <w:spacing w:line="580" w:lineRule="exact"/>
        <w:ind w:firstLine="640"/>
        <w:rPr>
          <w:rFonts w:ascii="仿宋" w:eastAsia="仿宋" w:hAnsi="仿宋"/>
          <w:color w:val="000000"/>
          <w:sz w:val="32"/>
          <w:lang w:val="zh-CN"/>
        </w:rPr>
      </w:pPr>
      <w:r>
        <w:rPr>
          <w:rFonts w:ascii="黑体" w:eastAsia="黑体" w:hAnsi="黑体" w:hint="eastAsia"/>
          <w:color w:val="000000"/>
          <w:sz w:val="32"/>
          <w:lang w:val="zh-CN"/>
        </w:rPr>
        <w:t xml:space="preserve">第十七条 </w:t>
      </w:r>
      <w:r>
        <w:rPr>
          <w:rFonts w:ascii="仿宋" w:eastAsia="仿宋" w:hAnsi="仿宋" w:hint="eastAsia"/>
          <w:color w:val="000000"/>
          <w:sz w:val="32"/>
          <w:lang w:val="zh-CN"/>
        </w:rPr>
        <w:t xml:space="preserve"> 城镇小区配套幼儿园建设涉及的行政事业性收费、政府性基金等收费项目，按照《广西壮族自治区人民政府关于进一步加大教育投入加快教育发展的意见》</w:t>
      </w:r>
      <w:r w:rsidR="00C955EE">
        <w:rPr>
          <w:rFonts w:ascii="仿宋" w:eastAsia="仿宋" w:hAnsi="仿宋" w:hint="eastAsia"/>
          <w:color w:val="000000"/>
          <w:sz w:val="32"/>
          <w:lang w:val="zh-CN"/>
        </w:rPr>
        <w:t>（</w:t>
      </w:r>
      <w:r>
        <w:rPr>
          <w:rFonts w:ascii="仿宋" w:eastAsia="仿宋" w:hAnsi="仿宋" w:hint="eastAsia"/>
          <w:color w:val="000000"/>
          <w:sz w:val="32"/>
          <w:lang w:val="zh-CN"/>
        </w:rPr>
        <w:t>桂政发〔2014〕11号</w:t>
      </w:r>
      <w:r w:rsidR="00C955EE">
        <w:rPr>
          <w:rFonts w:ascii="仿宋" w:eastAsia="仿宋" w:hAnsi="仿宋" w:hint="eastAsia"/>
          <w:color w:val="000000"/>
          <w:sz w:val="32"/>
          <w:lang w:val="zh-CN"/>
        </w:rPr>
        <w:t>）</w:t>
      </w:r>
      <w:r>
        <w:rPr>
          <w:rFonts w:ascii="仿宋" w:eastAsia="仿宋" w:hAnsi="仿宋" w:hint="eastAsia"/>
          <w:color w:val="000000"/>
          <w:sz w:val="32"/>
          <w:lang w:val="zh-CN"/>
        </w:rPr>
        <w:t>有关规定执行。</w:t>
      </w:r>
    </w:p>
    <w:p w14:paraId="4B968749" w14:textId="77777777" w:rsidR="00A21DE9" w:rsidRDefault="00A21DE9" w:rsidP="00A21DE9">
      <w:pPr>
        <w:spacing w:line="580" w:lineRule="exact"/>
        <w:jc w:val="center"/>
        <w:rPr>
          <w:rFonts w:ascii="黑体" w:eastAsia="黑体" w:hAnsi="黑体"/>
          <w:sz w:val="32"/>
          <w:lang w:val="zh-CN"/>
        </w:rPr>
      </w:pPr>
      <w:r>
        <w:rPr>
          <w:rFonts w:ascii="黑体" w:eastAsia="黑体" w:hAnsi="黑体" w:hint="eastAsia"/>
          <w:sz w:val="32"/>
          <w:lang w:val="zh-CN"/>
        </w:rPr>
        <w:t>第四章  移  交</w:t>
      </w:r>
    </w:p>
    <w:p w14:paraId="68D0EB63" w14:textId="77777777" w:rsidR="00A21DE9" w:rsidRDefault="00A21DE9" w:rsidP="00A21DE9">
      <w:pPr>
        <w:spacing w:line="580" w:lineRule="exact"/>
        <w:ind w:firstLine="640"/>
        <w:rPr>
          <w:rFonts w:ascii="仿宋" w:eastAsia="仿宋" w:hAnsi="仿宋"/>
          <w:color w:val="000000"/>
          <w:sz w:val="32"/>
          <w:lang w:val="zh-CN"/>
        </w:rPr>
      </w:pPr>
      <w:r>
        <w:rPr>
          <w:rFonts w:ascii="黑体" w:eastAsia="黑体" w:hAnsi="黑体" w:hint="eastAsia"/>
          <w:color w:val="000000"/>
          <w:sz w:val="32"/>
          <w:lang w:val="zh-CN"/>
        </w:rPr>
        <w:t xml:space="preserve">第十八条  </w:t>
      </w:r>
      <w:r>
        <w:rPr>
          <w:rFonts w:ascii="仿宋" w:eastAsia="仿宋" w:hAnsi="仿宋" w:hint="eastAsia"/>
          <w:color w:val="000000"/>
          <w:sz w:val="32"/>
          <w:lang w:val="zh-CN"/>
        </w:rPr>
        <w:t>城镇小区配套幼儿园建成并验收合格后，建设单位应当在工程竣工验收合格之日起30日内，按照约定的程序和</w:t>
      </w:r>
      <w:r>
        <w:rPr>
          <w:rFonts w:ascii="仿宋" w:eastAsia="仿宋" w:hAnsi="仿宋" w:hint="eastAsia"/>
          <w:color w:val="000000"/>
          <w:sz w:val="32"/>
          <w:lang w:val="zh-CN"/>
        </w:rPr>
        <w:lastRenderedPageBreak/>
        <w:t>条件将幼儿园移交所在地教育部门。</w:t>
      </w:r>
    </w:p>
    <w:p w14:paraId="31E31613" w14:textId="77777777" w:rsidR="00A21DE9" w:rsidRDefault="00A21DE9" w:rsidP="00A21DE9">
      <w:pPr>
        <w:spacing w:line="580" w:lineRule="exact"/>
        <w:ind w:firstLine="640"/>
        <w:rPr>
          <w:rFonts w:ascii="仿宋" w:eastAsia="仿宋" w:hAnsi="仿宋"/>
          <w:color w:val="000000"/>
          <w:sz w:val="32"/>
          <w:lang w:val="zh-CN"/>
        </w:rPr>
      </w:pPr>
      <w:r>
        <w:rPr>
          <w:rFonts w:ascii="仿宋" w:eastAsia="仿宋" w:hAnsi="仿宋" w:hint="eastAsia"/>
          <w:color w:val="000000"/>
          <w:sz w:val="32"/>
          <w:lang w:val="zh-CN"/>
        </w:rPr>
        <w:t>接收单位应及时申请办理移交城镇小区配套幼儿园的不动产登记手续，自然资源部门应按程序予以及时办理。</w:t>
      </w:r>
    </w:p>
    <w:p w14:paraId="6FD299F6" w14:textId="77777777" w:rsidR="00A21DE9" w:rsidRDefault="00A21DE9" w:rsidP="00A21DE9">
      <w:pPr>
        <w:spacing w:line="580" w:lineRule="exact"/>
        <w:ind w:firstLine="640"/>
        <w:rPr>
          <w:rFonts w:ascii="仿宋" w:eastAsia="仿宋" w:hAnsi="仿宋"/>
          <w:color w:val="000000"/>
          <w:sz w:val="32"/>
          <w:lang w:val="zh-CN"/>
        </w:rPr>
      </w:pPr>
      <w:r>
        <w:rPr>
          <w:rFonts w:ascii="黑体" w:eastAsia="黑体" w:hAnsi="黑体" w:hint="eastAsia"/>
          <w:color w:val="000000"/>
          <w:sz w:val="32"/>
          <w:lang w:val="zh-CN"/>
        </w:rPr>
        <w:t xml:space="preserve">第十九条  </w:t>
      </w:r>
      <w:r>
        <w:rPr>
          <w:rFonts w:ascii="仿宋" w:eastAsia="仿宋" w:hAnsi="仿宋" w:hint="eastAsia"/>
          <w:color w:val="000000"/>
          <w:sz w:val="32"/>
          <w:lang w:val="zh-CN"/>
        </w:rPr>
        <w:t>建设单位须承担国家及地方规定的质量保修期内相应质量保修责任和维修费用。</w:t>
      </w:r>
    </w:p>
    <w:p w14:paraId="7D696202" w14:textId="77777777" w:rsidR="00A21DE9" w:rsidRDefault="00A21DE9" w:rsidP="00A21DE9">
      <w:pPr>
        <w:spacing w:line="580" w:lineRule="exact"/>
        <w:jc w:val="center"/>
        <w:rPr>
          <w:rFonts w:ascii="黑体" w:eastAsia="黑体" w:hAnsi="黑体"/>
          <w:sz w:val="32"/>
          <w:lang w:val="zh-CN"/>
        </w:rPr>
      </w:pPr>
      <w:r>
        <w:rPr>
          <w:rFonts w:ascii="黑体" w:eastAsia="黑体" w:hAnsi="黑体" w:hint="eastAsia"/>
          <w:sz w:val="32"/>
          <w:lang w:val="zh-CN"/>
        </w:rPr>
        <w:t>第五章  使  用</w:t>
      </w:r>
    </w:p>
    <w:p w14:paraId="4EE1D971" w14:textId="77777777" w:rsidR="00A21DE9" w:rsidRDefault="00A21DE9" w:rsidP="00A21DE9">
      <w:pPr>
        <w:spacing w:line="580" w:lineRule="exact"/>
        <w:ind w:firstLine="640"/>
        <w:rPr>
          <w:rFonts w:ascii="仿宋" w:eastAsia="仿宋" w:hAnsi="仿宋"/>
          <w:color w:val="000000"/>
          <w:sz w:val="32"/>
          <w:highlight w:val="white"/>
          <w:lang w:val="zh-CN"/>
        </w:rPr>
      </w:pPr>
      <w:r>
        <w:rPr>
          <w:rFonts w:ascii="黑体" w:eastAsia="黑体" w:hAnsi="黑体" w:hint="eastAsia"/>
          <w:color w:val="000000"/>
          <w:sz w:val="32"/>
          <w:highlight w:val="white"/>
          <w:lang w:val="zh-CN"/>
        </w:rPr>
        <w:t xml:space="preserve">第二十条  </w:t>
      </w:r>
      <w:r>
        <w:rPr>
          <w:rFonts w:ascii="仿宋" w:eastAsia="仿宋" w:hAnsi="仿宋" w:hint="eastAsia"/>
          <w:color w:val="000000"/>
          <w:sz w:val="32"/>
          <w:highlight w:val="white"/>
          <w:lang w:val="zh-CN"/>
        </w:rPr>
        <w:t>城镇小区配套幼儿园由当地政府统筹安排，办成公办幼儿园或免租金委托办成多元普惠幼儿园，不得办成营利性幼儿园。公办幼儿园占比偏低的县（市、区），必须优先办成公办幼儿园。</w:t>
      </w:r>
    </w:p>
    <w:p w14:paraId="495FA17C" w14:textId="77777777" w:rsidR="00A21DE9" w:rsidRDefault="00A21DE9" w:rsidP="00A21DE9">
      <w:pPr>
        <w:spacing w:line="580" w:lineRule="exact"/>
        <w:ind w:firstLine="640"/>
        <w:rPr>
          <w:rFonts w:ascii="仿宋" w:eastAsia="仿宋" w:hAnsi="仿宋"/>
          <w:color w:val="000000"/>
          <w:sz w:val="32"/>
          <w:lang w:val="zh-CN"/>
        </w:rPr>
      </w:pPr>
      <w:r>
        <w:rPr>
          <w:rFonts w:ascii="黑体" w:eastAsia="黑体" w:hAnsi="黑体" w:hint="eastAsia"/>
          <w:color w:val="000000"/>
          <w:sz w:val="32"/>
          <w:lang w:val="zh-CN"/>
        </w:rPr>
        <w:t xml:space="preserve">第二十一条  </w:t>
      </w:r>
      <w:r>
        <w:rPr>
          <w:rFonts w:ascii="仿宋" w:eastAsia="仿宋" w:hAnsi="仿宋" w:hint="eastAsia"/>
          <w:color w:val="000000"/>
          <w:sz w:val="32"/>
          <w:lang w:val="zh-CN"/>
        </w:rPr>
        <w:t>城镇小区配套幼儿园办成公办幼儿园，具备事业单位法人设立登记条件的，应按照《事业单位登记管理暂行条例》的相关规定到机构编制部门进行事业单位登记。纳入机构编制管理的，按照《广西壮族自治区幼儿园编制标准暂行办法》做好公办幼儿园教职工编制的核定工作，在现有事业编制总量内调剂困难的,通过政府购买服务的方式配齐教职工。财政部门要将公办幼儿园经费列入同级财政预算，确保幼儿园的正常运转。</w:t>
      </w:r>
    </w:p>
    <w:p w14:paraId="74C2FF4A" w14:textId="77777777" w:rsidR="00A21DE9" w:rsidRDefault="00A21DE9" w:rsidP="00A21DE9">
      <w:pPr>
        <w:spacing w:line="580" w:lineRule="exact"/>
        <w:ind w:firstLine="640"/>
        <w:rPr>
          <w:rFonts w:ascii="仿宋" w:eastAsia="仿宋" w:hAnsi="仿宋"/>
          <w:color w:val="000000"/>
          <w:sz w:val="32"/>
          <w:lang w:val="zh-CN"/>
        </w:rPr>
      </w:pPr>
      <w:r>
        <w:rPr>
          <w:rFonts w:ascii="黑体" w:eastAsia="黑体" w:hAnsi="黑体" w:hint="eastAsia"/>
          <w:color w:val="000000"/>
          <w:sz w:val="32"/>
          <w:lang w:val="zh-CN"/>
        </w:rPr>
        <w:t xml:space="preserve">第二十二条  </w:t>
      </w:r>
      <w:r>
        <w:rPr>
          <w:rFonts w:ascii="仿宋" w:eastAsia="仿宋" w:hAnsi="仿宋" w:hint="eastAsia"/>
          <w:color w:val="000000"/>
          <w:sz w:val="32"/>
          <w:lang w:val="zh-CN"/>
        </w:rPr>
        <w:t>城镇小区配套幼儿园办成多元普惠幼儿园，政府可通过购买服务、综合奖补、派驻公办教师、培训教师、教研指导等方式，引导和支持其提供普惠性服务。</w:t>
      </w:r>
    </w:p>
    <w:p w14:paraId="77C8B3A3" w14:textId="77777777" w:rsidR="00663C07" w:rsidRDefault="00663C07" w:rsidP="00A21DE9">
      <w:pPr>
        <w:spacing w:line="580" w:lineRule="exact"/>
        <w:jc w:val="center"/>
        <w:rPr>
          <w:rFonts w:ascii="黑体" w:eastAsia="黑体" w:hAnsi="黑体"/>
          <w:sz w:val="32"/>
          <w:lang w:val="zh-CN"/>
        </w:rPr>
      </w:pPr>
    </w:p>
    <w:p w14:paraId="69A07ADC" w14:textId="77777777" w:rsidR="00A21DE9" w:rsidRDefault="00A21DE9" w:rsidP="00A21DE9">
      <w:pPr>
        <w:spacing w:line="580" w:lineRule="exact"/>
        <w:jc w:val="center"/>
        <w:rPr>
          <w:rFonts w:ascii="黑体" w:eastAsia="黑体" w:hAnsi="黑体"/>
          <w:sz w:val="32"/>
          <w:lang w:val="zh-CN"/>
        </w:rPr>
      </w:pPr>
      <w:r>
        <w:rPr>
          <w:rFonts w:ascii="黑体" w:eastAsia="黑体" w:hAnsi="黑体" w:hint="eastAsia"/>
          <w:sz w:val="32"/>
          <w:lang w:val="zh-CN"/>
        </w:rPr>
        <w:lastRenderedPageBreak/>
        <w:t>第六章  监  督</w:t>
      </w:r>
    </w:p>
    <w:p w14:paraId="4C96337F" w14:textId="77777777" w:rsidR="00A21DE9" w:rsidRDefault="00A21DE9" w:rsidP="00A21DE9">
      <w:pPr>
        <w:spacing w:line="580" w:lineRule="exact"/>
        <w:ind w:firstLine="640"/>
        <w:rPr>
          <w:rFonts w:ascii="仿宋" w:eastAsia="仿宋" w:hAnsi="仿宋"/>
          <w:color w:val="000000"/>
          <w:sz w:val="32"/>
          <w:lang w:val="zh-CN"/>
        </w:rPr>
      </w:pPr>
      <w:r>
        <w:rPr>
          <w:rFonts w:ascii="黑体" w:eastAsia="黑体" w:hAnsi="黑体" w:hint="eastAsia"/>
          <w:color w:val="000000"/>
          <w:sz w:val="32"/>
          <w:lang w:val="zh-CN"/>
        </w:rPr>
        <w:t xml:space="preserve">第二十三条  </w:t>
      </w:r>
      <w:r>
        <w:rPr>
          <w:rFonts w:ascii="仿宋" w:eastAsia="仿宋" w:hAnsi="仿宋" w:hint="eastAsia"/>
          <w:color w:val="000000"/>
          <w:sz w:val="32"/>
          <w:lang w:val="zh-CN"/>
        </w:rPr>
        <w:t>各设区市、县（市、区）政府要建立完善城镇小区配套幼儿园政策落实情况督促检查、考核奖惩和问责机制，组织教育、发展改革、住房城乡建设、自然资源等部门开展对现有城镇小区配套幼儿园的全面清查工作。</w:t>
      </w:r>
      <w:r w:rsidRPr="0062060C">
        <w:rPr>
          <w:rFonts w:ascii="仿宋" w:eastAsia="仿宋" w:hAnsi="仿宋" w:hint="eastAsia"/>
          <w:color w:val="000000"/>
          <w:sz w:val="32"/>
          <w:lang w:val="zh-CN"/>
        </w:rPr>
        <w:t>自</w:t>
      </w:r>
      <w:r>
        <w:rPr>
          <w:rFonts w:ascii="仿宋" w:eastAsia="仿宋" w:hAnsi="仿宋" w:hint="eastAsia"/>
          <w:color w:val="000000"/>
          <w:sz w:val="32"/>
          <w:lang w:val="zh-CN"/>
        </w:rPr>
        <w:t>本办法</w:t>
      </w:r>
      <w:r w:rsidRPr="0062060C">
        <w:rPr>
          <w:rFonts w:ascii="仿宋" w:eastAsia="仿宋" w:hAnsi="仿宋" w:hint="eastAsia"/>
          <w:color w:val="000000"/>
          <w:sz w:val="32"/>
          <w:lang w:val="zh-CN"/>
        </w:rPr>
        <w:t>下发之日起，本年度内开展首次检查并形成每2年开展一次专项检查的制度。</w:t>
      </w:r>
      <w:r>
        <w:rPr>
          <w:rFonts w:ascii="仿宋" w:eastAsia="仿宋" w:hAnsi="仿宋" w:hint="eastAsia"/>
          <w:color w:val="000000"/>
          <w:sz w:val="32"/>
          <w:lang w:val="zh-CN"/>
        </w:rPr>
        <w:t>各级政府教育督导部门要对城镇小区配套幼儿园建设管理情况开展专项督导。城镇小区配套幼儿园免租金委托办成</w:t>
      </w:r>
      <w:r w:rsidR="00A8133E">
        <w:rPr>
          <w:rFonts w:ascii="仿宋" w:eastAsia="仿宋" w:hAnsi="仿宋" w:hint="eastAsia"/>
          <w:color w:val="000000"/>
          <w:sz w:val="32"/>
          <w:lang w:val="zh-CN"/>
        </w:rPr>
        <w:t>多元</w:t>
      </w:r>
      <w:r>
        <w:rPr>
          <w:rFonts w:ascii="仿宋" w:eastAsia="仿宋" w:hAnsi="仿宋" w:hint="eastAsia"/>
          <w:color w:val="000000"/>
          <w:sz w:val="32"/>
          <w:lang w:val="zh-CN"/>
        </w:rPr>
        <w:t>普惠幼儿园的，要做好对相关机构资质、管理能力、卫生安全及保教质量等方面的审核，加强对普惠实效及质量方面的动态监管。发现原有城镇小区配套幼儿园闲置或改作他用的，由当地政府限期整改；发现原有城镇小区配套幼儿园该建未建或达不到建设规模的，应通过补建、改建、新建等方式予以纠正。</w:t>
      </w:r>
    </w:p>
    <w:p w14:paraId="3942665B" w14:textId="77777777" w:rsidR="00A21DE9" w:rsidRDefault="00A21DE9" w:rsidP="00A21DE9">
      <w:pPr>
        <w:spacing w:line="580" w:lineRule="exact"/>
        <w:ind w:firstLine="640"/>
        <w:rPr>
          <w:rFonts w:ascii="仿宋" w:eastAsia="仿宋" w:hAnsi="仿宋"/>
          <w:color w:val="000000"/>
          <w:sz w:val="32"/>
          <w:lang w:val="zh-CN"/>
        </w:rPr>
      </w:pPr>
      <w:r>
        <w:rPr>
          <w:rFonts w:ascii="黑体" w:eastAsia="黑体" w:hAnsi="黑体" w:hint="eastAsia"/>
          <w:color w:val="000000"/>
          <w:sz w:val="32"/>
          <w:lang w:val="zh-CN"/>
        </w:rPr>
        <w:t>第二十四条</w:t>
      </w:r>
      <w:r>
        <w:rPr>
          <w:rFonts w:ascii="仿宋" w:eastAsia="仿宋" w:hAnsi="仿宋" w:hint="eastAsia"/>
          <w:color w:val="000000"/>
          <w:sz w:val="32"/>
          <w:lang w:val="zh-CN"/>
        </w:rPr>
        <w:t xml:space="preserve">  城镇小区配套幼儿园属于公共教育资源，任何单位和个人不得擅自拆改或闲置，不得出租、出售、转让、抵押或改变用途。对因城市建设确需征收幼儿园土地、园舍的，应当按照先建后拆的原则，就近重建，不得影响或中断正常教学工作。</w:t>
      </w:r>
    </w:p>
    <w:p w14:paraId="435D7505" w14:textId="77777777" w:rsidR="00A21DE9" w:rsidRDefault="00A21DE9" w:rsidP="00A21DE9">
      <w:pPr>
        <w:spacing w:line="580" w:lineRule="exact"/>
        <w:ind w:firstLine="640"/>
        <w:rPr>
          <w:rFonts w:ascii="仿宋" w:eastAsia="仿宋" w:hAnsi="仿宋"/>
          <w:color w:val="000000"/>
          <w:sz w:val="32"/>
          <w:lang w:val="zh-CN"/>
        </w:rPr>
      </w:pPr>
      <w:r>
        <w:rPr>
          <w:rFonts w:ascii="黑体" w:eastAsia="黑体" w:hAnsi="黑体" w:hint="eastAsia"/>
          <w:color w:val="000000"/>
          <w:sz w:val="32"/>
          <w:lang w:val="zh-CN"/>
        </w:rPr>
        <w:t>第二十五条</w:t>
      </w:r>
      <w:r>
        <w:rPr>
          <w:rFonts w:ascii="仿宋" w:eastAsia="仿宋" w:hAnsi="仿宋" w:hint="eastAsia"/>
          <w:color w:val="000000"/>
          <w:sz w:val="32"/>
          <w:lang w:val="zh-CN"/>
        </w:rPr>
        <w:t xml:space="preserve">  城镇小区配套幼儿园用地一经确定，任何单位和个人不得侵占或擅自变更；确需调整的，应按法定程序调整相关规划，调整后的规划用地面积不得少于原有面积，并经教育、自然资源等行政部门审查同意后报当地政府批准。</w:t>
      </w:r>
    </w:p>
    <w:p w14:paraId="735F10FD" w14:textId="77777777" w:rsidR="00A21DE9" w:rsidRDefault="00A21DE9" w:rsidP="00A21DE9">
      <w:pPr>
        <w:spacing w:line="580" w:lineRule="exact"/>
        <w:ind w:firstLine="640"/>
        <w:rPr>
          <w:rFonts w:ascii="仿宋" w:eastAsia="仿宋" w:hAnsi="仿宋"/>
          <w:color w:val="000000"/>
          <w:sz w:val="32"/>
          <w:lang w:val="zh-CN"/>
        </w:rPr>
      </w:pPr>
      <w:r>
        <w:rPr>
          <w:rFonts w:ascii="黑体" w:eastAsia="黑体" w:hAnsi="黑体" w:hint="eastAsia"/>
          <w:color w:val="000000"/>
          <w:sz w:val="32"/>
          <w:lang w:val="zh-CN"/>
        </w:rPr>
        <w:lastRenderedPageBreak/>
        <w:t>第二十六条</w:t>
      </w:r>
      <w:r>
        <w:rPr>
          <w:rFonts w:ascii="仿宋" w:eastAsia="仿宋" w:hAnsi="仿宋" w:hint="eastAsia"/>
          <w:color w:val="000000"/>
          <w:sz w:val="32"/>
          <w:lang w:val="zh-CN"/>
        </w:rPr>
        <w:t xml:space="preserve">  各地要根据本办法，出台城镇小区配套幼儿园建设和管理的实施办法，对规划、建设、移交、办证、举办、管理、使用、收费、回收、补建等</w:t>
      </w:r>
      <w:proofErr w:type="gramStart"/>
      <w:r>
        <w:rPr>
          <w:rFonts w:ascii="仿宋" w:eastAsia="仿宋" w:hAnsi="仿宋" w:hint="eastAsia"/>
          <w:color w:val="000000"/>
          <w:sz w:val="32"/>
          <w:lang w:val="zh-CN"/>
        </w:rPr>
        <w:t>作出</w:t>
      </w:r>
      <w:proofErr w:type="gramEnd"/>
      <w:r>
        <w:rPr>
          <w:rFonts w:ascii="仿宋" w:eastAsia="仿宋" w:hAnsi="仿宋" w:hint="eastAsia"/>
          <w:color w:val="000000"/>
          <w:sz w:val="32"/>
          <w:lang w:val="zh-CN"/>
        </w:rPr>
        <w:t>具体规定。</w:t>
      </w:r>
    </w:p>
    <w:p w14:paraId="211BA163" w14:textId="77777777" w:rsidR="00A21DE9" w:rsidRDefault="00A21DE9" w:rsidP="00A21DE9">
      <w:pPr>
        <w:spacing w:line="580" w:lineRule="exact"/>
        <w:ind w:firstLineChars="200" w:firstLine="640"/>
      </w:pPr>
      <w:r>
        <w:rPr>
          <w:rFonts w:ascii="黑体" w:eastAsia="黑体" w:hAnsi="黑体" w:hint="eastAsia"/>
          <w:color w:val="000000"/>
          <w:sz w:val="32"/>
          <w:lang w:val="zh-CN"/>
        </w:rPr>
        <w:t>第二十七条</w:t>
      </w:r>
      <w:r w:rsidR="00E74F2B">
        <w:rPr>
          <w:rFonts w:ascii="黑体" w:eastAsia="黑体" w:hAnsi="黑体" w:hint="eastAsia"/>
          <w:color w:val="000000"/>
          <w:sz w:val="32"/>
          <w:lang w:val="zh-CN"/>
        </w:rPr>
        <w:t xml:space="preserve"> </w:t>
      </w:r>
      <w:r>
        <w:rPr>
          <w:rFonts w:ascii="仿宋" w:eastAsia="仿宋" w:hAnsi="仿宋" w:hint="eastAsia"/>
          <w:color w:val="000000"/>
          <w:sz w:val="32"/>
          <w:lang w:val="zh-CN"/>
        </w:rPr>
        <w:t xml:space="preserve"> 本办法自发布之日起实行。</w:t>
      </w:r>
    </w:p>
    <w:p w14:paraId="3C0B26F6" w14:textId="77777777" w:rsidR="00A21DE9" w:rsidRDefault="00A21DE9" w:rsidP="00A21DE9">
      <w:pPr>
        <w:autoSpaceDN w:val="0"/>
        <w:spacing w:line="600" w:lineRule="exact"/>
        <w:jc w:val="center"/>
        <w:rPr>
          <w:rFonts w:ascii="方正小标宋简体" w:eastAsia="方正小标宋简体" w:hAnsi="方正小标宋简体" w:cs="方正小标宋简体"/>
          <w:color w:val="000000" w:themeColor="text1"/>
          <w:sz w:val="44"/>
          <w:szCs w:val="44"/>
        </w:rPr>
      </w:pPr>
    </w:p>
    <w:p w14:paraId="12E27699" w14:textId="77777777" w:rsidR="00663C07" w:rsidRDefault="00663C07" w:rsidP="00A21DE9">
      <w:pPr>
        <w:autoSpaceDN w:val="0"/>
        <w:spacing w:line="600" w:lineRule="exact"/>
        <w:jc w:val="center"/>
        <w:rPr>
          <w:rFonts w:ascii="方正小标宋简体" w:eastAsia="方正小标宋简体" w:hAnsi="方正小标宋简体" w:cs="方正小标宋简体"/>
          <w:color w:val="000000" w:themeColor="text1"/>
          <w:sz w:val="44"/>
          <w:szCs w:val="44"/>
        </w:rPr>
      </w:pPr>
    </w:p>
    <w:p w14:paraId="14EC8D26" w14:textId="77777777" w:rsidR="00663C07" w:rsidRDefault="00663C07" w:rsidP="00A21DE9">
      <w:pPr>
        <w:autoSpaceDN w:val="0"/>
        <w:spacing w:line="600" w:lineRule="exact"/>
        <w:jc w:val="center"/>
        <w:rPr>
          <w:rFonts w:ascii="方正小标宋简体" w:eastAsia="方正小标宋简体" w:hAnsi="方正小标宋简体" w:cs="方正小标宋简体"/>
          <w:color w:val="000000" w:themeColor="text1"/>
          <w:sz w:val="44"/>
          <w:szCs w:val="44"/>
        </w:rPr>
      </w:pPr>
    </w:p>
    <w:p w14:paraId="51EF9BCF" w14:textId="77777777" w:rsidR="00663C07" w:rsidRDefault="00663C07" w:rsidP="00A21DE9">
      <w:pPr>
        <w:autoSpaceDN w:val="0"/>
        <w:spacing w:line="600" w:lineRule="exact"/>
        <w:jc w:val="center"/>
        <w:rPr>
          <w:rFonts w:ascii="方正小标宋简体" w:eastAsia="方正小标宋简体" w:hAnsi="方正小标宋简体" w:cs="方正小标宋简体"/>
          <w:color w:val="000000" w:themeColor="text1"/>
          <w:sz w:val="44"/>
          <w:szCs w:val="44"/>
        </w:rPr>
      </w:pPr>
    </w:p>
    <w:p w14:paraId="70392618" w14:textId="77777777" w:rsidR="00663C07" w:rsidRDefault="00663C07" w:rsidP="00A21DE9">
      <w:pPr>
        <w:autoSpaceDN w:val="0"/>
        <w:spacing w:line="600" w:lineRule="exact"/>
        <w:jc w:val="center"/>
        <w:rPr>
          <w:rFonts w:ascii="方正小标宋简体" w:eastAsia="方正小标宋简体" w:hAnsi="方正小标宋简体" w:cs="方正小标宋简体"/>
          <w:color w:val="000000" w:themeColor="text1"/>
          <w:sz w:val="44"/>
          <w:szCs w:val="44"/>
        </w:rPr>
      </w:pPr>
    </w:p>
    <w:p w14:paraId="5B775503" w14:textId="77777777" w:rsidR="00663C07" w:rsidRDefault="00663C07" w:rsidP="00A21DE9">
      <w:pPr>
        <w:autoSpaceDN w:val="0"/>
        <w:spacing w:line="600" w:lineRule="exact"/>
        <w:jc w:val="center"/>
        <w:rPr>
          <w:rFonts w:ascii="方正小标宋简体" w:eastAsia="方正小标宋简体" w:hAnsi="方正小标宋简体" w:cs="方正小标宋简体"/>
          <w:color w:val="000000" w:themeColor="text1"/>
          <w:sz w:val="44"/>
          <w:szCs w:val="44"/>
        </w:rPr>
      </w:pPr>
    </w:p>
    <w:p w14:paraId="0C053C52" w14:textId="77777777" w:rsidR="00663C07" w:rsidRDefault="00663C07" w:rsidP="00A21DE9">
      <w:pPr>
        <w:autoSpaceDN w:val="0"/>
        <w:spacing w:line="600" w:lineRule="exact"/>
        <w:jc w:val="center"/>
        <w:rPr>
          <w:rFonts w:ascii="方正小标宋简体" w:eastAsia="方正小标宋简体" w:hAnsi="方正小标宋简体" w:cs="方正小标宋简体"/>
          <w:color w:val="000000" w:themeColor="text1"/>
          <w:sz w:val="44"/>
          <w:szCs w:val="44"/>
        </w:rPr>
      </w:pPr>
    </w:p>
    <w:p w14:paraId="3FE7BC4D" w14:textId="77777777" w:rsidR="00663C07" w:rsidRDefault="00663C07" w:rsidP="00A21DE9">
      <w:pPr>
        <w:autoSpaceDN w:val="0"/>
        <w:spacing w:line="600" w:lineRule="exact"/>
        <w:jc w:val="center"/>
        <w:rPr>
          <w:rFonts w:ascii="方正小标宋简体" w:eastAsia="方正小标宋简体" w:hAnsi="方正小标宋简体" w:cs="方正小标宋简体"/>
          <w:color w:val="000000" w:themeColor="text1"/>
          <w:sz w:val="44"/>
          <w:szCs w:val="44"/>
        </w:rPr>
      </w:pPr>
    </w:p>
    <w:p w14:paraId="382FBDC0" w14:textId="77777777" w:rsidR="00663C07" w:rsidRDefault="00663C07" w:rsidP="00A21DE9">
      <w:pPr>
        <w:autoSpaceDN w:val="0"/>
        <w:spacing w:line="600" w:lineRule="exact"/>
        <w:jc w:val="center"/>
        <w:rPr>
          <w:rFonts w:ascii="方正小标宋简体" w:eastAsia="方正小标宋简体" w:hAnsi="方正小标宋简体" w:cs="方正小标宋简体"/>
          <w:color w:val="000000" w:themeColor="text1"/>
          <w:sz w:val="44"/>
          <w:szCs w:val="44"/>
        </w:rPr>
      </w:pPr>
    </w:p>
    <w:p w14:paraId="1A8F382F" w14:textId="77777777" w:rsidR="00663C07" w:rsidRDefault="00663C07" w:rsidP="00A21DE9">
      <w:pPr>
        <w:autoSpaceDN w:val="0"/>
        <w:spacing w:line="600" w:lineRule="exact"/>
        <w:jc w:val="center"/>
        <w:rPr>
          <w:rFonts w:ascii="方正小标宋简体" w:eastAsia="方正小标宋简体" w:hAnsi="方正小标宋简体" w:cs="方正小标宋简体"/>
          <w:color w:val="000000" w:themeColor="text1"/>
          <w:sz w:val="44"/>
          <w:szCs w:val="44"/>
        </w:rPr>
      </w:pPr>
    </w:p>
    <w:p w14:paraId="036B16DB" w14:textId="77777777" w:rsidR="00663C07" w:rsidRDefault="00663C07" w:rsidP="00A21DE9">
      <w:pPr>
        <w:autoSpaceDN w:val="0"/>
        <w:spacing w:line="600" w:lineRule="exact"/>
        <w:jc w:val="center"/>
        <w:rPr>
          <w:rFonts w:ascii="方正小标宋简体" w:eastAsia="方正小标宋简体" w:hAnsi="方正小标宋简体" w:cs="方正小标宋简体"/>
          <w:color w:val="000000" w:themeColor="text1"/>
          <w:sz w:val="44"/>
          <w:szCs w:val="44"/>
        </w:rPr>
      </w:pPr>
    </w:p>
    <w:p w14:paraId="3E587061" w14:textId="77777777" w:rsidR="00663C07" w:rsidRDefault="00663C07" w:rsidP="00A21DE9">
      <w:pPr>
        <w:autoSpaceDN w:val="0"/>
        <w:spacing w:line="600" w:lineRule="exact"/>
        <w:jc w:val="center"/>
        <w:rPr>
          <w:rFonts w:ascii="方正小标宋简体" w:eastAsia="方正小标宋简体" w:hAnsi="方正小标宋简体" w:cs="方正小标宋简体"/>
          <w:color w:val="000000" w:themeColor="text1"/>
          <w:sz w:val="44"/>
          <w:szCs w:val="44"/>
        </w:rPr>
      </w:pPr>
    </w:p>
    <w:p w14:paraId="61DC0224" w14:textId="77777777" w:rsidR="00663C07" w:rsidRDefault="00663C07" w:rsidP="00A21DE9">
      <w:pPr>
        <w:autoSpaceDN w:val="0"/>
        <w:spacing w:line="600" w:lineRule="exact"/>
        <w:jc w:val="center"/>
        <w:rPr>
          <w:rFonts w:ascii="方正小标宋简体" w:eastAsia="方正小标宋简体" w:hAnsi="方正小标宋简体" w:cs="方正小标宋简体"/>
          <w:color w:val="000000" w:themeColor="text1"/>
          <w:sz w:val="44"/>
          <w:szCs w:val="44"/>
        </w:rPr>
      </w:pPr>
    </w:p>
    <w:p w14:paraId="504B152A" w14:textId="77777777" w:rsidR="00663C07" w:rsidRDefault="00663C07" w:rsidP="00A21DE9">
      <w:pPr>
        <w:autoSpaceDN w:val="0"/>
        <w:spacing w:line="600" w:lineRule="exact"/>
        <w:jc w:val="center"/>
        <w:rPr>
          <w:rFonts w:ascii="方正小标宋简体" w:eastAsia="方正小标宋简体" w:hAnsi="方正小标宋简体" w:cs="方正小标宋简体"/>
          <w:color w:val="000000" w:themeColor="text1"/>
          <w:sz w:val="44"/>
          <w:szCs w:val="44"/>
        </w:rPr>
      </w:pPr>
    </w:p>
    <w:p w14:paraId="6B77D049" w14:textId="77777777" w:rsidR="00663C07" w:rsidRPr="00EE058E" w:rsidRDefault="00E74F2B" w:rsidP="00EE058E">
      <w:pPr>
        <w:autoSpaceDN w:val="0"/>
        <w:spacing w:line="600" w:lineRule="exact"/>
        <w:rPr>
          <w:rFonts w:ascii="方正小标宋简体" w:eastAsia="方正小标宋简体" w:hAnsi="方正小标宋简体" w:cs="方正小标宋简体"/>
          <w:color w:val="000000" w:themeColor="text1"/>
          <w:sz w:val="32"/>
          <w:szCs w:val="32"/>
        </w:rPr>
      </w:pPr>
      <w:r w:rsidRPr="00EE058E">
        <w:rPr>
          <w:rFonts w:ascii="方正小标宋简体" w:eastAsia="方正小标宋简体" w:hAnsi="方正小标宋简体" w:cs="方正小标宋简体" w:hint="eastAsia"/>
          <w:color w:val="000000" w:themeColor="text1"/>
          <w:sz w:val="32"/>
          <w:szCs w:val="32"/>
        </w:rPr>
        <w:t>公开</w:t>
      </w:r>
      <w:r w:rsidRPr="00EE058E">
        <w:rPr>
          <w:rFonts w:ascii="方正小标宋简体" w:eastAsia="方正小标宋简体" w:hAnsi="方正小标宋简体" w:cs="方正小标宋简体"/>
          <w:color w:val="000000" w:themeColor="text1"/>
          <w:sz w:val="32"/>
          <w:szCs w:val="32"/>
        </w:rPr>
        <w:t>方式</w:t>
      </w:r>
      <w:r w:rsidRPr="00EE058E">
        <w:rPr>
          <w:rFonts w:ascii="方正小标宋简体" w:eastAsia="方正小标宋简体" w:hAnsi="方正小标宋简体" w:cs="方正小标宋简体" w:hint="eastAsia"/>
          <w:color w:val="000000" w:themeColor="text1"/>
          <w:sz w:val="32"/>
          <w:szCs w:val="32"/>
        </w:rPr>
        <w:t>：</w:t>
      </w:r>
      <w:r w:rsidRPr="00EE058E">
        <w:rPr>
          <w:rFonts w:ascii="方正小标宋简体" w:eastAsia="方正小标宋简体" w:hAnsi="方正小标宋简体" w:cs="方正小标宋简体"/>
          <w:color w:val="000000" w:themeColor="text1"/>
          <w:sz w:val="32"/>
          <w:szCs w:val="32"/>
        </w:rPr>
        <w:t>公开</w:t>
      </w:r>
    </w:p>
    <w:p w14:paraId="6E7E6D2A" w14:textId="77777777" w:rsidR="00663C07" w:rsidRDefault="00663C07" w:rsidP="00A21DE9">
      <w:pPr>
        <w:autoSpaceDN w:val="0"/>
        <w:spacing w:line="600" w:lineRule="exact"/>
        <w:jc w:val="center"/>
        <w:rPr>
          <w:rFonts w:ascii="方正小标宋简体" w:eastAsia="方正小标宋简体" w:hAnsi="方正小标宋简体" w:cs="方正小标宋简体"/>
          <w:color w:val="000000" w:themeColor="text1"/>
          <w:sz w:val="44"/>
          <w:szCs w:val="44"/>
        </w:rPr>
      </w:pPr>
    </w:p>
    <w:p w14:paraId="032ECCC9" w14:textId="77777777" w:rsidR="00663C07" w:rsidRPr="00EE058E" w:rsidRDefault="00663C07" w:rsidP="00EE058E">
      <w:pPr>
        <w:pBdr>
          <w:top w:val="single" w:sz="6" w:space="1" w:color="auto"/>
          <w:bottom w:val="single" w:sz="6" w:space="1" w:color="auto"/>
        </w:pBdr>
        <w:autoSpaceDN w:val="0"/>
        <w:spacing w:line="500" w:lineRule="exact"/>
        <w:ind w:firstLineChars="100" w:firstLine="280"/>
        <w:rPr>
          <w:rFonts w:ascii="仿宋" w:eastAsia="仿宋" w:hAnsi="仿宋" w:cs="方正小标宋简体"/>
          <w:color w:val="000000" w:themeColor="text1"/>
          <w:sz w:val="28"/>
          <w:szCs w:val="28"/>
        </w:rPr>
      </w:pPr>
      <w:r w:rsidRPr="00EE058E">
        <w:rPr>
          <w:rFonts w:ascii="仿宋" w:eastAsia="仿宋" w:hAnsi="仿宋" w:cs="方正小标宋简体" w:hint="eastAsia"/>
          <w:color w:val="000000" w:themeColor="text1"/>
          <w:sz w:val="28"/>
          <w:szCs w:val="28"/>
        </w:rPr>
        <w:t>广西壮族自治区教育厅办公室</w:t>
      </w:r>
      <w:r w:rsidRPr="00EE058E">
        <w:rPr>
          <w:rFonts w:ascii="仿宋" w:eastAsia="仿宋" w:hAnsi="仿宋" w:cs="方正小标宋简体"/>
          <w:color w:val="000000" w:themeColor="text1"/>
          <w:sz w:val="28"/>
          <w:szCs w:val="28"/>
        </w:rPr>
        <w:t xml:space="preserve">       </w:t>
      </w:r>
      <w:r>
        <w:rPr>
          <w:rFonts w:ascii="仿宋" w:eastAsia="仿宋" w:hAnsi="仿宋" w:cs="方正小标宋简体"/>
          <w:color w:val="000000" w:themeColor="text1"/>
          <w:sz w:val="28"/>
          <w:szCs w:val="28"/>
        </w:rPr>
        <w:t xml:space="preserve">         </w:t>
      </w:r>
      <w:r w:rsidRPr="00EE058E">
        <w:rPr>
          <w:rFonts w:ascii="仿宋" w:eastAsia="仿宋" w:hAnsi="仿宋" w:cs="方正小标宋简体"/>
          <w:color w:val="000000" w:themeColor="text1"/>
          <w:sz w:val="28"/>
          <w:szCs w:val="28"/>
        </w:rPr>
        <w:t>2019年5月28日</w:t>
      </w:r>
      <w:r w:rsidRPr="00EE058E">
        <w:rPr>
          <w:rFonts w:ascii="仿宋" w:eastAsia="仿宋" w:hAnsi="仿宋" w:cs="方正小标宋简体" w:hint="eastAsia"/>
          <w:color w:val="000000" w:themeColor="text1"/>
          <w:sz w:val="28"/>
          <w:szCs w:val="28"/>
        </w:rPr>
        <w:t>印</w:t>
      </w:r>
      <w:r w:rsidRPr="00EE058E">
        <w:rPr>
          <w:rFonts w:ascii="仿宋" w:eastAsia="仿宋" w:hAnsi="仿宋" w:cs="方正小标宋简体"/>
          <w:color w:val="000000" w:themeColor="text1"/>
          <w:sz w:val="28"/>
          <w:szCs w:val="28"/>
        </w:rPr>
        <w:t>发</w:t>
      </w:r>
    </w:p>
    <w:sectPr w:rsidR="00663C07" w:rsidRPr="00EE058E" w:rsidSect="00A8133E">
      <w:pgSz w:w="11906" w:h="16838" w:code="9"/>
      <w:pgMar w:top="2098" w:right="1474" w:bottom="1985" w:left="1588" w:header="851" w:footer="1559" w:gutter="0"/>
      <w:cols w:space="425"/>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E6E7D1" w14:textId="77777777" w:rsidR="0047147B" w:rsidRDefault="0047147B">
      <w:r>
        <w:separator/>
      </w:r>
    </w:p>
  </w:endnote>
  <w:endnote w:type="continuationSeparator" w:id="0">
    <w:p w14:paraId="722AE15A" w14:textId="77777777" w:rsidR="0047147B" w:rsidRDefault="004714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仿宋简体">
    <w:panose1 w:val="02010601030101010101"/>
    <w:charset w:val="86"/>
    <w:family w:val="script"/>
    <w:pitch w:val="fixed"/>
    <w:sig w:usb0="00000001" w:usb1="080E0000" w:usb2="00000010" w:usb3="00000000" w:csb0="00040000" w:csb1="00000000"/>
  </w:font>
  <w:font w:name="方正大标宋简体">
    <w:altName w:val="Arial Unicode MS"/>
    <w:panose1 w:val="02010601030101010101"/>
    <w:charset w:val="86"/>
    <w:family w:val="auto"/>
    <w:pitch w:val="variable"/>
    <w:sig w:usb0="00000000" w:usb1="080E0000" w:usb2="00000010" w:usb3="00000000" w:csb0="00040000" w:csb1="00000000"/>
  </w:font>
  <w:font w:name="ArialUnicodeMS">
    <w:altName w:val="方正小标宋简体"/>
    <w:panose1 w:val="00000000000000000000"/>
    <w:charset w:val="86"/>
    <w:family w:val="auto"/>
    <w:notTrueType/>
    <w:pitch w:val="default"/>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5D3122" w14:textId="77777777" w:rsidR="00834FAD" w:rsidRDefault="00CB75E1">
    <w:pPr>
      <w:pStyle w:val="a4"/>
      <w:framePr w:wrap="around" w:vAnchor="text" w:hAnchor="margin" w:xAlign="outside" w:y="1"/>
      <w:adjustRightInd w:val="0"/>
      <w:ind w:leftChars="100" w:left="210" w:rightChars="100" w:right="210"/>
      <w:rPr>
        <w:rStyle w:val="a5"/>
        <w:rFonts w:ascii="仿宋" w:hAnsi="仿宋"/>
        <w:sz w:val="28"/>
        <w:szCs w:val="28"/>
      </w:rPr>
    </w:pPr>
    <w:r>
      <w:rPr>
        <w:rStyle w:val="a5"/>
        <w:rFonts w:ascii="仿宋" w:hAnsi="仿宋" w:hint="eastAsia"/>
        <w:sz w:val="28"/>
        <w:szCs w:val="28"/>
      </w:rPr>
      <w:t>—</w:t>
    </w:r>
    <w:r w:rsidR="007833EA">
      <w:rPr>
        <w:rFonts w:ascii="仿宋" w:hAnsi="仿宋"/>
        <w:sz w:val="28"/>
        <w:szCs w:val="28"/>
      </w:rPr>
      <w:fldChar w:fldCharType="begin"/>
    </w:r>
    <w:r>
      <w:rPr>
        <w:rStyle w:val="a5"/>
        <w:rFonts w:ascii="仿宋" w:hAnsi="仿宋"/>
        <w:sz w:val="28"/>
        <w:szCs w:val="28"/>
      </w:rPr>
      <w:instrText xml:space="preserve">PAGE  </w:instrText>
    </w:r>
    <w:r w:rsidR="007833EA">
      <w:rPr>
        <w:rFonts w:ascii="仿宋" w:hAnsi="仿宋"/>
        <w:sz w:val="28"/>
        <w:szCs w:val="28"/>
      </w:rPr>
      <w:fldChar w:fldCharType="separate"/>
    </w:r>
    <w:r w:rsidR="00730D1C">
      <w:rPr>
        <w:rStyle w:val="a5"/>
        <w:rFonts w:ascii="仿宋" w:hAnsi="仿宋"/>
        <w:noProof/>
        <w:sz w:val="28"/>
        <w:szCs w:val="28"/>
      </w:rPr>
      <w:t>9</w:t>
    </w:r>
    <w:r w:rsidR="007833EA">
      <w:rPr>
        <w:rFonts w:ascii="仿宋" w:hAnsi="仿宋"/>
        <w:sz w:val="28"/>
        <w:szCs w:val="28"/>
      </w:rPr>
      <w:fldChar w:fldCharType="end"/>
    </w:r>
    <w:r>
      <w:rPr>
        <w:rStyle w:val="a5"/>
        <w:rFonts w:ascii="仿宋" w:hAnsi="仿宋" w:hint="eastAsia"/>
        <w:sz w:val="28"/>
        <w:szCs w:val="28"/>
      </w:rPr>
      <w:t>—</w:t>
    </w:r>
  </w:p>
  <w:p w14:paraId="11329622" w14:textId="77777777" w:rsidR="00834FAD" w:rsidRDefault="00EE058E">
    <w:pPr>
      <w:pStyle w:val="a4"/>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A82B43" w14:textId="77777777" w:rsidR="00893F60" w:rsidRPr="00040C36" w:rsidRDefault="00EE058E" w:rsidP="00040C36">
    <w:pPr>
      <w:pStyle w:val="a4"/>
      <w:adjustRightInd w:val="0"/>
      <w:ind w:rightChars="100" w:right="210"/>
      <w:rPr>
        <w:rFonts w:ascii="仿宋" w:hAnsi="仿宋"/>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E962BA" w14:textId="77777777" w:rsidR="0047147B" w:rsidRDefault="0047147B">
      <w:r>
        <w:separator/>
      </w:r>
    </w:p>
  </w:footnote>
  <w:footnote w:type="continuationSeparator" w:id="0">
    <w:p w14:paraId="64975B9D" w14:textId="77777777" w:rsidR="0047147B" w:rsidRDefault="0047147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CC6EE68"/>
    <w:multiLevelType w:val="singleLevel"/>
    <w:tmpl w:val="5CC6EE68"/>
    <w:lvl w:ilvl="0">
      <w:start w:val="1"/>
      <w:numFmt w:val="chineseCounting"/>
      <w:suff w:val="space"/>
      <w:lvlText w:val="第%1章"/>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9C3D4F"/>
    <w:rsid w:val="000030F4"/>
    <w:rsid w:val="000105E7"/>
    <w:rsid w:val="000226FD"/>
    <w:rsid w:val="0003170A"/>
    <w:rsid w:val="00040C36"/>
    <w:rsid w:val="000422D5"/>
    <w:rsid w:val="00054B33"/>
    <w:rsid w:val="00057C10"/>
    <w:rsid w:val="000635B9"/>
    <w:rsid w:val="00085276"/>
    <w:rsid w:val="0009440B"/>
    <w:rsid w:val="000A236E"/>
    <w:rsid w:val="000A249E"/>
    <w:rsid w:val="000B6905"/>
    <w:rsid w:val="000D1B2A"/>
    <w:rsid w:val="000D2EAB"/>
    <w:rsid w:val="000D3B46"/>
    <w:rsid w:val="000E24EF"/>
    <w:rsid w:val="000E28E5"/>
    <w:rsid w:val="000E4A3C"/>
    <w:rsid w:val="000E57A4"/>
    <w:rsid w:val="000F21FB"/>
    <w:rsid w:val="000F7F4F"/>
    <w:rsid w:val="00110B42"/>
    <w:rsid w:val="001154F4"/>
    <w:rsid w:val="00122034"/>
    <w:rsid w:val="00127DB9"/>
    <w:rsid w:val="001300FC"/>
    <w:rsid w:val="00130306"/>
    <w:rsid w:val="00131D5B"/>
    <w:rsid w:val="001356C9"/>
    <w:rsid w:val="00143880"/>
    <w:rsid w:val="00146B0F"/>
    <w:rsid w:val="00175EE5"/>
    <w:rsid w:val="001B32D2"/>
    <w:rsid w:val="001F5F58"/>
    <w:rsid w:val="002261EE"/>
    <w:rsid w:val="00236AD2"/>
    <w:rsid w:val="00247836"/>
    <w:rsid w:val="00255506"/>
    <w:rsid w:val="00255ED9"/>
    <w:rsid w:val="0026667E"/>
    <w:rsid w:val="002674E3"/>
    <w:rsid w:val="00267ADE"/>
    <w:rsid w:val="002764A2"/>
    <w:rsid w:val="002A7B10"/>
    <w:rsid w:val="002C2991"/>
    <w:rsid w:val="002F1179"/>
    <w:rsid w:val="002F379C"/>
    <w:rsid w:val="00304349"/>
    <w:rsid w:val="0031110F"/>
    <w:rsid w:val="00316651"/>
    <w:rsid w:val="00323DD2"/>
    <w:rsid w:val="00327ABD"/>
    <w:rsid w:val="003304D2"/>
    <w:rsid w:val="003343A3"/>
    <w:rsid w:val="0033465D"/>
    <w:rsid w:val="003455FD"/>
    <w:rsid w:val="0037012E"/>
    <w:rsid w:val="00372282"/>
    <w:rsid w:val="00384221"/>
    <w:rsid w:val="0038445A"/>
    <w:rsid w:val="00396D39"/>
    <w:rsid w:val="003B34F7"/>
    <w:rsid w:val="003D5C57"/>
    <w:rsid w:val="003E773A"/>
    <w:rsid w:val="003E7D89"/>
    <w:rsid w:val="003F6169"/>
    <w:rsid w:val="00416662"/>
    <w:rsid w:val="00421196"/>
    <w:rsid w:val="00422C99"/>
    <w:rsid w:val="0042311A"/>
    <w:rsid w:val="004433CC"/>
    <w:rsid w:val="004445CF"/>
    <w:rsid w:val="00445AC1"/>
    <w:rsid w:val="00446D28"/>
    <w:rsid w:val="0045049C"/>
    <w:rsid w:val="004505EF"/>
    <w:rsid w:val="0045083E"/>
    <w:rsid w:val="004630A6"/>
    <w:rsid w:val="0047147B"/>
    <w:rsid w:val="00495244"/>
    <w:rsid w:val="00495D0C"/>
    <w:rsid w:val="004C0706"/>
    <w:rsid w:val="004C4180"/>
    <w:rsid w:val="004C4E8A"/>
    <w:rsid w:val="004D3542"/>
    <w:rsid w:val="004E1557"/>
    <w:rsid w:val="004F3C46"/>
    <w:rsid w:val="00515B22"/>
    <w:rsid w:val="00543D5E"/>
    <w:rsid w:val="00552650"/>
    <w:rsid w:val="00563226"/>
    <w:rsid w:val="00563797"/>
    <w:rsid w:val="00584360"/>
    <w:rsid w:val="005E460C"/>
    <w:rsid w:val="005F4ACA"/>
    <w:rsid w:val="005F76B5"/>
    <w:rsid w:val="0060263F"/>
    <w:rsid w:val="006103F0"/>
    <w:rsid w:val="00613B12"/>
    <w:rsid w:val="006166B3"/>
    <w:rsid w:val="006518AC"/>
    <w:rsid w:val="0065200D"/>
    <w:rsid w:val="00663C07"/>
    <w:rsid w:val="00670711"/>
    <w:rsid w:val="0067726B"/>
    <w:rsid w:val="00677645"/>
    <w:rsid w:val="006905B9"/>
    <w:rsid w:val="00690CA3"/>
    <w:rsid w:val="006A6B1E"/>
    <w:rsid w:val="006B7CC6"/>
    <w:rsid w:val="006D7CAE"/>
    <w:rsid w:val="006F7468"/>
    <w:rsid w:val="00707551"/>
    <w:rsid w:val="00730D1C"/>
    <w:rsid w:val="0073292C"/>
    <w:rsid w:val="00735F35"/>
    <w:rsid w:val="0073620A"/>
    <w:rsid w:val="0073791B"/>
    <w:rsid w:val="00751A63"/>
    <w:rsid w:val="007550AA"/>
    <w:rsid w:val="00774E90"/>
    <w:rsid w:val="007833EA"/>
    <w:rsid w:val="007856DF"/>
    <w:rsid w:val="00792A84"/>
    <w:rsid w:val="007950FF"/>
    <w:rsid w:val="007D28E9"/>
    <w:rsid w:val="007E0152"/>
    <w:rsid w:val="007F165D"/>
    <w:rsid w:val="00816513"/>
    <w:rsid w:val="008314FE"/>
    <w:rsid w:val="008419AD"/>
    <w:rsid w:val="008710A4"/>
    <w:rsid w:val="008815A5"/>
    <w:rsid w:val="008B5AC9"/>
    <w:rsid w:val="008B6D99"/>
    <w:rsid w:val="008B6FAD"/>
    <w:rsid w:val="008B79A8"/>
    <w:rsid w:val="008D4C1F"/>
    <w:rsid w:val="008E39AD"/>
    <w:rsid w:val="008F2421"/>
    <w:rsid w:val="008F599E"/>
    <w:rsid w:val="008F7F74"/>
    <w:rsid w:val="00907051"/>
    <w:rsid w:val="00921D5F"/>
    <w:rsid w:val="0093328A"/>
    <w:rsid w:val="0096444B"/>
    <w:rsid w:val="00965ED7"/>
    <w:rsid w:val="00976F2E"/>
    <w:rsid w:val="0099110A"/>
    <w:rsid w:val="009921B8"/>
    <w:rsid w:val="009924C5"/>
    <w:rsid w:val="009A0F8B"/>
    <w:rsid w:val="009A4901"/>
    <w:rsid w:val="009B6C9F"/>
    <w:rsid w:val="009B7131"/>
    <w:rsid w:val="009C13CD"/>
    <w:rsid w:val="009C363E"/>
    <w:rsid w:val="009C3D4F"/>
    <w:rsid w:val="009E6E30"/>
    <w:rsid w:val="009F05D3"/>
    <w:rsid w:val="00A03489"/>
    <w:rsid w:val="00A07FE5"/>
    <w:rsid w:val="00A10187"/>
    <w:rsid w:val="00A12869"/>
    <w:rsid w:val="00A21DE9"/>
    <w:rsid w:val="00A264AD"/>
    <w:rsid w:val="00A34540"/>
    <w:rsid w:val="00A36A9C"/>
    <w:rsid w:val="00A41815"/>
    <w:rsid w:val="00A45DF8"/>
    <w:rsid w:val="00A61429"/>
    <w:rsid w:val="00A77F51"/>
    <w:rsid w:val="00A8133E"/>
    <w:rsid w:val="00A81FC7"/>
    <w:rsid w:val="00A86BC5"/>
    <w:rsid w:val="00A915B8"/>
    <w:rsid w:val="00AB37D6"/>
    <w:rsid w:val="00AB4DF5"/>
    <w:rsid w:val="00AC2B9E"/>
    <w:rsid w:val="00AD313F"/>
    <w:rsid w:val="00AD5353"/>
    <w:rsid w:val="00AD7B7E"/>
    <w:rsid w:val="00AF4E50"/>
    <w:rsid w:val="00B01E38"/>
    <w:rsid w:val="00B15AA1"/>
    <w:rsid w:val="00B27610"/>
    <w:rsid w:val="00B30E64"/>
    <w:rsid w:val="00B449D1"/>
    <w:rsid w:val="00B53C40"/>
    <w:rsid w:val="00B55565"/>
    <w:rsid w:val="00B56473"/>
    <w:rsid w:val="00B64791"/>
    <w:rsid w:val="00B71A00"/>
    <w:rsid w:val="00B7570B"/>
    <w:rsid w:val="00B83510"/>
    <w:rsid w:val="00BB3392"/>
    <w:rsid w:val="00BB67FB"/>
    <w:rsid w:val="00BF2E3D"/>
    <w:rsid w:val="00C16B22"/>
    <w:rsid w:val="00C20BCD"/>
    <w:rsid w:val="00C24C0F"/>
    <w:rsid w:val="00C34FAB"/>
    <w:rsid w:val="00C37159"/>
    <w:rsid w:val="00C825C5"/>
    <w:rsid w:val="00C955EE"/>
    <w:rsid w:val="00CB1CE7"/>
    <w:rsid w:val="00CB75E1"/>
    <w:rsid w:val="00CD3FCC"/>
    <w:rsid w:val="00CE0190"/>
    <w:rsid w:val="00CE198C"/>
    <w:rsid w:val="00CE270B"/>
    <w:rsid w:val="00CE3AED"/>
    <w:rsid w:val="00CE675A"/>
    <w:rsid w:val="00CF457A"/>
    <w:rsid w:val="00D040AE"/>
    <w:rsid w:val="00D112E1"/>
    <w:rsid w:val="00D13573"/>
    <w:rsid w:val="00D25150"/>
    <w:rsid w:val="00D26A99"/>
    <w:rsid w:val="00D31130"/>
    <w:rsid w:val="00D45B6D"/>
    <w:rsid w:val="00D46BA6"/>
    <w:rsid w:val="00D542D8"/>
    <w:rsid w:val="00D542DE"/>
    <w:rsid w:val="00D56AD2"/>
    <w:rsid w:val="00D66E45"/>
    <w:rsid w:val="00D728D3"/>
    <w:rsid w:val="00D7392D"/>
    <w:rsid w:val="00D76950"/>
    <w:rsid w:val="00D8164B"/>
    <w:rsid w:val="00D87CD5"/>
    <w:rsid w:val="00D902EB"/>
    <w:rsid w:val="00D91844"/>
    <w:rsid w:val="00D91F2E"/>
    <w:rsid w:val="00D94A2D"/>
    <w:rsid w:val="00DB00AC"/>
    <w:rsid w:val="00DB77E9"/>
    <w:rsid w:val="00DC63F8"/>
    <w:rsid w:val="00DE1397"/>
    <w:rsid w:val="00DE461A"/>
    <w:rsid w:val="00DF0EDB"/>
    <w:rsid w:val="00DF7F3F"/>
    <w:rsid w:val="00E054C7"/>
    <w:rsid w:val="00E15244"/>
    <w:rsid w:val="00E35EAE"/>
    <w:rsid w:val="00E5525B"/>
    <w:rsid w:val="00E64ED5"/>
    <w:rsid w:val="00E74F2B"/>
    <w:rsid w:val="00E75303"/>
    <w:rsid w:val="00E94FC7"/>
    <w:rsid w:val="00E963C7"/>
    <w:rsid w:val="00EA0A0A"/>
    <w:rsid w:val="00EB05B8"/>
    <w:rsid w:val="00EB2563"/>
    <w:rsid w:val="00EE058E"/>
    <w:rsid w:val="00EF1CCF"/>
    <w:rsid w:val="00F00D0E"/>
    <w:rsid w:val="00F0343E"/>
    <w:rsid w:val="00F034B9"/>
    <w:rsid w:val="00F067B5"/>
    <w:rsid w:val="00F075B7"/>
    <w:rsid w:val="00F20E3C"/>
    <w:rsid w:val="00F23A72"/>
    <w:rsid w:val="00F43623"/>
    <w:rsid w:val="00F62A4F"/>
    <w:rsid w:val="00F63147"/>
    <w:rsid w:val="00F6317E"/>
    <w:rsid w:val="00F93752"/>
    <w:rsid w:val="00FB6ACB"/>
    <w:rsid w:val="00FC454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20AC41C"/>
  <w15:docId w15:val="{19251E42-FF25-4303-AA07-14064325A3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仿宋" w:hAnsiTheme="minorHAnsi" w:cstheme="minorBidi"/>
        <w:kern w:val="2"/>
        <w:sz w:val="32"/>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C3D4F"/>
    <w:pPr>
      <w:widowControl w:val="0"/>
      <w:jc w:val="both"/>
    </w:pPr>
    <w:rPr>
      <w:rFonts w:ascii="Calibri" w:eastAsia="宋体" w:hAnsi="Calibri" w:cs="宋体"/>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页脚 字符"/>
    <w:link w:val="a4"/>
    <w:qFormat/>
    <w:rsid w:val="009C3D4F"/>
    <w:rPr>
      <w:sz w:val="18"/>
      <w:szCs w:val="18"/>
    </w:rPr>
  </w:style>
  <w:style w:type="character" w:styleId="a5">
    <w:name w:val="page number"/>
    <w:qFormat/>
    <w:rsid w:val="009C3D4F"/>
  </w:style>
  <w:style w:type="paragraph" w:styleId="a4">
    <w:name w:val="footer"/>
    <w:basedOn w:val="a"/>
    <w:link w:val="a3"/>
    <w:unhideWhenUsed/>
    <w:qFormat/>
    <w:rsid w:val="009C3D4F"/>
    <w:pPr>
      <w:tabs>
        <w:tab w:val="center" w:pos="4153"/>
        <w:tab w:val="right" w:pos="8306"/>
      </w:tabs>
      <w:snapToGrid w:val="0"/>
      <w:jc w:val="left"/>
    </w:pPr>
    <w:rPr>
      <w:rFonts w:asciiTheme="minorHAnsi" w:eastAsia="仿宋" w:hAnsiTheme="minorHAnsi" w:cstheme="minorBidi"/>
      <w:sz w:val="18"/>
      <w:szCs w:val="18"/>
    </w:rPr>
  </w:style>
  <w:style w:type="character" w:customStyle="1" w:styleId="Char1">
    <w:name w:val="页脚 Char1"/>
    <w:basedOn w:val="a0"/>
    <w:uiPriority w:val="99"/>
    <w:semiHidden/>
    <w:rsid w:val="009C3D4F"/>
    <w:rPr>
      <w:rFonts w:ascii="Calibri" w:eastAsia="宋体" w:hAnsi="Calibri" w:cs="宋体"/>
      <w:sz w:val="18"/>
      <w:szCs w:val="18"/>
    </w:rPr>
  </w:style>
  <w:style w:type="paragraph" w:styleId="a6">
    <w:name w:val="Normal (Web)"/>
    <w:basedOn w:val="a"/>
    <w:uiPriority w:val="99"/>
    <w:unhideWhenUsed/>
    <w:qFormat/>
    <w:rsid w:val="009C3D4F"/>
    <w:pPr>
      <w:widowControl/>
      <w:spacing w:before="100" w:beforeAutospacing="1" w:after="100" w:afterAutospacing="1"/>
      <w:jc w:val="left"/>
    </w:pPr>
    <w:rPr>
      <w:rFonts w:ascii="宋体" w:hAnsi="宋体"/>
      <w:kern w:val="0"/>
      <w:sz w:val="24"/>
      <w:szCs w:val="24"/>
    </w:rPr>
  </w:style>
  <w:style w:type="paragraph" w:styleId="a7">
    <w:name w:val="Balloon Text"/>
    <w:basedOn w:val="a"/>
    <w:link w:val="a8"/>
    <w:uiPriority w:val="99"/>
    <w:semiHidden/>
    <w:unhideWhenUsed/>
    <w:rsid w:val="00A86BC5"/>
    <w:rPr>
      <w:sz w:val="18"/>
      <w:szCs w:val="18"/>
    </w:rPr>
  </w:style>
  <w:style w:type="character" w:customStyle="1" w:styleId="a8">
    <w:name w:val="批注框文本 字符"/>
    <w:basedOn w:val="a0"/>
    <w:link w:val="a7"/>
    <w:uiPriority w:val="99"/>
    <w:semiHidden/>
    <w:rsid w:val="00A86BC5"/>
    <w:rPr>
      <w:rFonts w:ascii="Calibri" w:eastAsia="宋体" w:hAnsi="Calibri" w:cs="宋体"/>
      <w:sz w:val="18"/>
      <w:szCs w:val="18"/>
    </w:rPr>
  </w:style>
  <w:style w:type="paragraph" w:styleId="a9">
    <w:name w:val="header"/>
    <w:basedOn w:val="a"/>
    <w:link w:val="aa"/>
    <w:unhideWhenUsed/>
    <w:rsid w:val="009B6C9F"/>
    <w:pPr>
      <w:pBdr>
        <w:bottom w:val="single" w:sz="6" w:space="1" w:color="auto"/>
      </w:pBdr>
      <w:tabs>
        <w:tab w:val="center" w:pos="4153"/>
        <w:tab w:val="right" w:pos="8306"/>
      </w:tabs>
      <w:snapToGrid w:val="0"/>
      <w:jc w:val="center"/>
    </w:pPr>
    <w:rPr>
      <w:sz w:val="18"/>
      <w:szCs w:val="18"/>
    </w:rPr>
  </w:style>
  <w:style w:type="character" w:customStyle="1" w:styleId="aa">
    <w:name w:val="页眉 字符"/>
    <w:basedOn w:val="a0"/>
    <w:link w:val="a9"/>
    <w:rsid w:val="009B6C9F"/>
    <w:rPr>
      <w:rFonts w:ascii="Calibri" w:eastAsia="宋体" w:hAnsi="Calibri" w:cs="宋体"/>
      <w:sz w:val="18"/>
      <w:szCs w:val="18"/>
    </w:rPr>
  </w:style>
  <w:style w:type="character" w:styleId="ab">
    <w:name w:val="annotation reference"/>
    <w:basedOn w:val="a0"/>
    <w:uiPriority w:val="99"/>
    <w:semiHidden/>
    <w:unhideWhenUsed/>
    <w:rsid w:val="00D87CD5"/>
    <w:rPr>
      <w:sz w:val="21"/>
      <w:szCs w:val="21"/>
    </w:rPr>
  </w:style>
  <w:style w:type="paragraph" w:styleId="ac">
    <w:name w:val="annotation text"/>
    <w:basedOn w:val="a"/>
    <w:link w:val="ad"/>
    <w:uiPriority w:val="99"/>
    <w:semiHidden/>
    <w:unhideWhenUsed/>
    <w:rsid w:val="00D87CD5"/>
    <w:pPr>
      <w:jc w:val="left"/>
    </w:pPr>
  </w:style>
  <w:style w:type="character" w:customStyle="1" w:styleId="ad">
    <w:name w:val="批注文字 字符"/>
    <w:basedOn w:val="a0"/>
    <w:link w:val="ac"/>
    <w:uiPriority w:val="99"/>
    <w:semiHidden/>
    <w:rsid w:val="00D87CD5"/>
    <w:rPr>
      <w:rFonts w:ascii="Calibri" w:eastAsia="宋体" w:hAnsi="Calibri" w:cs="宋体"/>
      <w:sz w:val="21"/>
    </w:rPr>
  </w:style>
  <w:style w:type="paragraph" w:styleId="ae">
    <w:name w:val="annotation subject"/>
    <w:basedOn w:val="ac"/>
    <w:next w:val="ac"/>
    <w:link w:val="af"/>
    <w:uiPriority w:val="99"/>
    <w:semiHidden/>
    <w:unhideWhenUsed/>
    <w:rsid w:val="00D87CD5"/>
    <w:rPr>
      <w:b/>
      <w:bCs/>
    </w:rPr>
  </w:style>
  <w:style w:type="character" w:customStyle="1" w:styleId="af">
    <w:name w:val="批注主题 字符"/>
    <w:basedOn w:val="ad"/>
    <w:link w:val="ae"/>
    <w:uiPriority w:val="99"/>
    <w:semiHidden/>
    <w:rsid w:val="00D87CD5"/>
    <w:rPr>
      <w:rFonts w:ascii="Calibri" w:eastAsia="宋体" w:hAnsi="Calibri" w:cs="宋体"/>
      <w:b/>
      <w:bCs/>
      <w:sz w:val="21"/>
    </w:rPr>
  </w:style>
  <w:style w:type="paragraph" w:styleId="af0">
    <w:name w:val="Body Text"/>
    <w:basedOn w:val="a"/>
    <w:link w:val="af1"/>
    <w:rsid w:val="00B64791"/>
    <w:pPr>
      <w:widowControl/>
      <w:spacing w:line="640" w:lineRule="exact"/>
      <w:jc w:val="center"/>
    </w:pPr>
    <w:rPr>
      <w:rFonts w:ascii="方正仿宋简体" w:eastAsia="方正大标宋简体" w:hAnsi="Times New Roman" w:cs="ArialUnicodeMS"/>
      <w:color w:val="000000"/>
      <w:spacing w:val="20"/>
      <w:kern w:val="0"/>
      <w:sz w:val="76"/>
      <w:szCs w:val="24"/>
    </w:rPr>
  </w:style>
  <w:style w:type="character" w:customStyle="1" w:styleId="af1">
    <w:name w:val="正文文本 字符"/>
    <w:basedOn w:val="a0"/>
    <w:link w:val="af0"/>
    <w:rsid w:val="00B64791"/>
    <w:rPr>
      <w:rFonts w:ascii="方正仿宋简体" w:eastAsia="方正大标宋简体" w:hAnsi="Times New Roman" w:cs="ArialUnicodeMS"/>
      <w:color w:val="000000"/>
      <w:spacing w:val="20"/>
      <w:kern w:val="0"/>
      <w:sz w:val="76"/>
      <w:szCs w:val="24"/>
    </w:rPr>
  </w:style>
  <w:style w:type="paragraph" w:styleId="af2">
    <w:name w:val="List Paragraph"/>
    <w:basedOn w:val="a"/>
    <w:uiPriority w:val="34"/>
    <w:qFormat/>
    <w:rsid w:val="00B449D1"/>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2270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5AC88F-7B55-446B-AA08-8F7ED7CE01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9</Pages>
  <Words>539</Words>
  <Characters>3075</Characters>
  <Application>Microsoft Office Word</Application>
  <DocSecurity>0</DocSecurity>
  <Lines>25</Lines>
  <Paragraphs>7</Paragraphs>
  <ScaleCrop>false</ScaleCrop>
  <Company>DELL</Company>
  <LinksUpToDate>false</LinksUpToDate>
  <CharactersWithSpaces>3607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AutoBVT</dc:creator>
  <cp:keywords/>
  <dc:description/>
  <cp:lastModifiedBy>admin</cp:lastModifiedBy>
  <cp:revision>23</cp:revision>
  <cp:lastPrinted>2019-04-28T01:46:00Z</cp:lastPrinted>
  <dcterms:created xsi:type="dcterms:W3CDTF">2019-04-28T11:14:00Z</dcterms:created>
  <dcterms:modified xsi:type="dcterms:W3CDTF">2020-07-15T09:36:00Z</dcterms:modified>
</cp:coreProperties>
</file>