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1EBAB6" w14:textId="77777777" w:rsidR="003B670A" w:rsidRDefault="008A236E" w:rsidP="008A236E">
      <w:pPr>
        <w:widowControl w:val="0"/>
      </w:pPr>
      <w:r>
        <w:rPr>
          <w:noProof/>
          <w:sz w:val="20"/>
        </w:rPr>
        <w:pict w14:anchorId="155DCF6E">
          <v:shapetype id="_x0000_t202" coordsize="21600,21600" o:spt="202" path="m,l,21600r21600,l21600,xe">
            <v:stroke joinstyle="miter"/>
            <v:path gradientshapeok="t" o:connecttype="rect"/>
          </v:shapetype>
          <v:shape id="_x0000_s1026" type="#_x0000_t202" style="position:absolute;left:0;text-align:left;margin-left:7.8pt;margin-top:-11pt;width:358.8pt;height:127.15pt;z-index:251659264" strokecolor="white">
            <v:textbox style="mso-next-textbox:#_x0000_s1026">
              <w:txbxContent>
                <w:p w14:paraId="62785649" w14:textId="77777777" w:rsidR="003B670A" w:rsidRPr="002C56C0" w:rsidRDefault="003B670A" w:rsidP="001A49E3">
                  <w:pPr>
                    <w:spacing w:line="700" w:lineRule="exact"/>
                    <w:jc w:val="distribute"/>
                    <w:rPr>
                      <w:rFonts w:ascii="方正小标宋简体" w:eastAsia="方正小标宋简体"/>
                      <w:color w:val="FF0000"/>
                      <w:sz w:val="48"/>
                    </w:rPr>
                  </w:pPr>
                  <w:r w:rsidRPr="002C56C0">
                    <w:rPr>
                      <w:rFonts w:ascii="方正小标宋简体" w:eastAsia="方正小标宋简体" w:hint="eastAsia"/>
                      <w:color w:val="FF0000"/>
                      <w:sz w:val="48"/>
                    </w:rPr>
                    <w:t>广西壮族</w:t>
                  </w:r>
                  <w:r w:rsidRPr="003B670A">
                    <w:rPr>
                      <w:rFonts w:ascii="方正小标宋简体" w:eastAsia="方正小标宋简体" w:hint="eastAsia"/>
                      <w:color w:val="FF0000"/>
                      <w:sz w:val="48"/>
                    </w:rPr>
                    <w:t>自</w:t>
                  </w:r>
                  <w:r w:rsidRPr="002C56C0">
                    <w:rPr>
                      <w:rFonts w:ascii="方正小标宋简体" w:eastAsia="方正小标宋简体" w:hint="eastAsia"/>
                      <w:color w:val="FF0000"/>
                      <w:sz w:val="48"/>
                    </w:rPr>
                    <w:t>治区教育厅</w:t>
                  </w:r>
                </w:p>
                <w:p w14:paraId="3D932090" w14:textId="38A03875" w:rsidR="003B670A" w:rsidRPr="002C56C0" w:rsidRDefault="003B670A" w:rsidP="001A49E3">
                  <w:pPr>
                    <w:spacing w:line="700" w:lineRule="exact"/>
                    <w:jc w:val="distribute"/>
                    <w:rPr>
                      <w:rFonts w:ascii="方正小标宋简体" w:eastAsia="方正小标宋简体"/>
                      <w:color w:val="FF0000"/>
                      <w:sz w:val="34"/>
                    </w:rPr>
                  </w:pPr>
                  <w:r w:rsidRPr="002C56C0">
                    <w:rPr>
                      <w:rFonts w:ascii="方正小标宋简体" w:eastAsia="方正小标宋简体" w:hint="eastAsia"/>
                      <w:color w:val="FF0000"/>
                      <w:sz w:val="48"/>
                    </w:rPr>
                    <w:t>广西壮族自治</w:t>
                  </w:r>
                  <w:r w:rsidRPr="003B670A">
                    <w:rPr>
                      <w:rFonts w:ascii="方正小标宋简体" w:eastAsia="方正小标宋简体" w:hint="eastAsia"/>
                      <w:color w:val="FF0000"/>
                      <w:sz w:val="48"/>
                      <w:szCs w:val="48"/>
                    </w:rPr>
                    <w:t>区</w:t>
                  </w:r>
                  <w:r w:rsidRPr="008A236E">
                    <w:rPr>
                      <w:rFonts w:ascii="方正小标宋简体" w:eastAsia="方正小标宋简体" w:hAnsi="仿宋" w:hint="eastAsia"/>
                      <w:color w:val="FF0000"/>
                      <w:sz w:val="48"/>
                      <w:szCs w:val="48"/>
                    </w:rPr>
                    <w:t>外事办公</w:t>
                  </w:r>
                  <w:r w:rsidRPr="008A236E">
                    <w:rPr>
                      <w:rFonts w:ascii="方正小标宋简体" w:eastAsia="方正小标宋简体" w:hAnsi="仿宋"/>
                      <w:color w:val="FF0000"/>
                      <w:sz w:val="48"/>
                      <w:szCs w:val="48"/>
                    </w:rPr>
                    <w:t>室</w:t>
                  </w:r>
                </w:p>
                <w:p w14:paraId="5054F952" w14:textId="75A2B95E" w:rsidR="003B670A" w:rsidRPr="002C56C0" w:rsidRDefault="003B670A">
                  <w:pPr>
                    <w:spacing w:line="640" w:lineRule="exact"/>
                    <w:jc w:val="distribute"/>
                    <w:rPr>
                      <w:rFonts w:ascii="方正小标宋简体" w:eastAsia="方正小标宋简体"/>
                      <w:color w:val="FF0000"/>
                    </w:rPr>
                  </w:pPr>
                  <w:r w:rsidRPr="002C56C0">
                    <w:rPr>
                      <w:rFonts w:ascii="方正小标宋简体" w:eastAsia="方正小标宋简体" w:hint="eastAsia"/>
                      <w:color w:val="FF0000"/>
                      <w:sz w:val="48"/>
                    </w:rPr>
                    <w:t>广西壮族自治区</w:t>
                  </w:r>
                  <w:r>
                    <w:rPr>
                      <w:rFonts w:ascii="方正小标宋简体" w:eastAsia="方正小标宋简体" w:hint="eastAsia"/>
                      <w:color w:val="FF0000"/>
                      <w:sz w:val="48"/>
                    </w:rPr>
                    <w:t>公安</w:t>
                  </w:r>
                  <w:r w:rsidRPr="002C56C0">
                    <w:rPr>
                      <w:rFonts w:ascii="方正小标宋简体" w:eastAsia="方正小标宋简体" w:hint="eastAsia"/>
                      <w:color w:val="FF0000"/>
                      <w:sz w:val="48"/>
                    </w:rPr>
                    <w:t>厅</w:t>
                  </w:r>
                </w:p>
              </w:txbxContent>
            </v:textbox>
          </v:shape>
        </w:pict>
      </w:r>
    </w:p>
    <w:p w14:paraId="21EDB661" w14:textId="77777777" w:rsidR="003B670A" w:rsidRDefault="008A236E" w:rsidP="008A236E">
      <w:pPr>
        <w:widowControl w:val="0"/>
        <w:spacing w:afterLines="30" w:after="93"/>
      </w:pPr>
      <w:r>
        <w:rPr>
          <w:noProof/>
          <w:sz w:val="20"/>
        </w:rPr>
        <w:pict w14:anchorId="4AEB60F0">
          <v:shape id="_x0000_s1027" type="#_x0000_t202" style="position:absolute;left:0;text-align:left;margin-left:351.3pt;margin-top:17.3pt;width:89.25pt;height:45.15pt;z-index:-251656192;mso-wrap-edited:f" wrapcoords="-214 0 -214 21600 21814 21600 21814 0 -214 0" strokecolor="white">
            <v:textbox style="mso-next-textbox:#_x0000_s1027">
              <w:txbxContent>
                <w:p w14:paraId="45B176E4" w14:textId="77777777" w:rsidR="003B670A" w:rsidRPr="002C56C0" w:rsidRDefault="003B670A">
                  <w:pPr>
                    <w:pStyle w:val="aa"/>
                    <w:rPr>
                      <w:rFonts w:ascii="方正小标宋简体" w:eastAsia="方正小标宋简体"/>
                      <w:color w:val="FF0000"/>
                      <w:spacing w:val="-60"/>
                    </w:rPr>
                  </w:pPr>
                  <w:r w:rsidRPr="002C56C0">
                    <w:rPr>
                      <w:rFonts w:ascii="方正小标宋简体" w:eastAsia="方正小标宋简体" w:hint="eastAsia"/>
                      <w:color w:val="FF0000"/>
                      <w:spacing w:val="-60"/>
                      <w:sz w:val="64"/>
                    </w:rPr>
                    <w:t>文 件</w:t>
                  </w:r>
                </w:p>
              </w:txbxContent>
            </v:textbox>
          </v:shape>
        </w:pict>
      </w:r>
    </w:p>
    <w:p w14:paraId="377A6E0C" w14:textId="77777777" w:rsidR="003B670A" w:rsidRDefault="003B670A" w:rsidP="008A236E">
      <w:pPr>
        <w:widowControl w:val="0"/>
        <w:spacing w:line="400" w:lineRule="exact"/>
      </w:pPr>
    </w:p>
    <w:p w14:paraId="6EDC8EC9" w14:textId="77777777" w:rsidR="003B670A" w:rsidRDefault="003B670A" w:rsidP="008A236E">
      <w:pPr>
        <w:widowControl w:val="0"/>
        <w:spacing w:line="400" w:lineRule="exact"/>
      </w:pPr>
    </w:p>
    <w:p w14:paraId="1E5E995A" w14:textId="77777777" w:rsidR="003B670A" w:rsidRDefault="003B670A">
      <w:pPr>
        <w:widowControl w:val="0"/>
        <w:spacing w:afterLines="30" w:after="93" w:line="540" w:lineRule="exact"/>
      </w:pPr>
    </w:p>
    <w:p w14:paraId="2E2DCD90" w14:textId="77777777" w:rsidR="003B670A" w:rsidRDefault="003B670A" w:rsidP="008A236E">
      <w:pPr>
        <w:widowControl w:val="0"/>
        <w:spacing w:before="0" w:line="360" w:lineRule="exact"/>
      </w:pPr>
    </w:p>
    <w:p w14:paraId="2E33EC2C" w14:textId="77777777" w:rsidR="003B670A" w:rsidRPr="008A236E" w:rsidRDefault="003B670A" w:rsidP="008A236E">
      <w:pPr>
        <w:widowControl w:val="0"/>
        <w:spacing w:afterLines="30" w:after="93" w:line="540" w:lineRule="exact"/>
        <w:jc w:val="center"/>
        <w:rPr>
          <w:rFonts w:ascii="仿宋" w:eastAsia="仿宋" w:hAnsi="仿宋"/>
          <w:sz w:val="32"/>
          <w:szCs w:val="32"/>
        </w:rPr>
      </w:pPr>
      <w:proofErr w:type="gramStart"/>
      <w:r w:rsidRPr="008A236E">
        <w:rPr>
          <w:rFonts w:ascii="仿宋" w:eastAsia="仿宋" w:hAnsi="仿宋" w:hint="eastAsia"/>
          <w:color w:val="333333"/>
          <w:sz w:val="32"/>
          <w:szCs w:val="32"/>
        </w:rPr>
        <w:t>桂教规范</w:t>
      </w:r>
      <w:proofErr w:type="gramEnd"/>
      <w:r w:rsidRPr="008A236E">
        <w:rPr>
          <w:rFonts w:ascii="仿宋" w:eastAsia="仿宋" w:hAnsi="仿宋" w:hint="eastAsia"/>
          <w:color w:val="333333"/>
          <w:sz w:val="32"/>
          <w:szCs w:val="32"/>
        </w:rPr>
        <w:t>〔</w:t>
      </w:r>
      <w:r w:rsidRPr="008A236E">
        <w:rPr>
          <w:rFonts w:ascii="仿宋" w:eastAsia="仿宋" w:hAnsi="仿宋"/>
          <w:color w:val="333333"/>
          <w:sz w:val="32"/>
          <w:szCs w:val="32"/>
        </w:rPr>
        <w:t>2019</w:t>
      </w:r>
      <w:r w:rsidRPr="008A236E">
        <w:rPr>
          <w:rFonts w:ascii="仿宋" w:eastAsia="仿宋" w:hAnsi="仿宋" w:hint="eastAsia"/>
          <w:color w:val="333333"/>
          <w:sz w:val="32"/>
          <w:szCs w:val="32"/>
        </w:rPr>
        <w:t>〕</w:t>
      </w:r>
      <w:r w:rsidRPr="008A236E">
        <w:rPr>
          <w:rFonts w:ascii="仿宋" w:eastAsia="仿宋" w:hAnsi="仿宋"/>
          <w:color w:val="333333"/>
          <w:sz w:val="32"/>
          <w:szCs w:val="32"/>
        </w:rPr>
        <w:t>6</w:t>
      </w:r>
      <w:r w:rsidRPr="008A236E">
        <w:rPr>
          <w:rFonts w:ascii="仿宋" w:eastAsia="仿宋" w:hAnsi="仿宋" w:hint="eastAsia"/>
          <w:color w:val="333333"/>
          <w:sz w:val="32"/>
          <w:szCs w:val="32"/>
        </w:rPr>
        <w:t>号</w:t>
      </w:r>
    </w:p>
    <w:tbl>
      <w:tblPr>
        <w:tblW w:w="0" w:type="auto"/>
        <w:tblInd w:w="12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000" w:firstRow="0" w:lastRow="0" w:firstColumn="0" w:lastColumn="0" w:noHBand="0" w:noVBand="0"/>
      </w:tblPr>
      <w:tblGrid>
        <w:gridCol w:w="8718"/>
      </w:tblGrid>
      <w:tr w:rsidR="003B670A" w14:paraId="03C38C2C" w14:textId="77777777">
        <w:trPr>
          <w:trHeight w:val="285"/>
        </w:trPr>
        <w:tc>
          <w:tcPr>
            <w:tcW w:w="8790" w:type="dxa"/>
            <w:tcBorders>
              <w:top w:val="single" w:sz="24" w:space="0" w:color="FF0000"/>
              <w:left w:val="nil"/>
              <w:bottom w:val="nil"/>
              <w:right w:val="nil"/>
            </w:tcBorders>
          </w:tcPr>
          <w:p w14:paraId="18F82C2D" w14:textId="77777777" w:rsidR="003B670A" w:rsidRDefault="003B670A" w:rsidP="008A236E">
            <w:pPr>
              <w:widowControl w:val="0"/>
              <w:spacing w:before="0" w:line="460" w:lineRule="atLeast"/>
            </w:pPr>
          </w:p>
        </w:tc>
      </w:tr>
    </w:tbl>
    <w:p w14:paraId="7FE534F2" w14:textId="77777777" w:rsidR="003B670A" w:rsidRDefault="001F7F68" w:rsidP="008A236E">
      <w:pPr>
        <w:widowControl w:val="0"/>
        <w:spacing w:before="0" w:line="660" w:lineRule="exact"/>
        <w:ind w:firstLine="0"/>
        <w:jc w:val="center"/>
        <w:rPr>
          <w:rFonts w:ascii="方正小标宋简体" w:eastAsia="方正小标宋简体" w:hAnsi="黑体" w:cs="方正小标宋简体"/>
          <w:sz w:val="44"/>
          <w:szCs w:val="44"/>
        </w:rPr>
      </w:pPr>
      <w:r w:rsidRPr="00284907">
        <w:rPr>
          <w:rFonts w:ascii="方正小标宋简体" w:eastAsia="方正小标宋简体" w:hAnsi="黑体" w:cs="方正小标宋简体" w:hint="eastAsia"/>
          <w:sz w:val="44"/>
          <w:szCs w:val="44"/>
        </w:rPr>
        <w:t>自治区教育厅</w:t>
      </w:r>
      <w:r w:rsidR="00CF32D3">
        <w:rPr>
          <w:rFonts w:ascii="方正小标宋简体" w:eastAsia="方正小标宋简体" w:hAnsi="黑体" w:cs="方正小标宋简体" w:hint="eastAsia"/>
          <w:sz w:val="44"/>
          <w:szCs w:val="44"/>
        </w:rPr>
        <w:t xml:space="preserve"> </w:t>
      </w:r>
      <w:r w:rsidR="00234D91">
        <w:rPr>
          <w:rFonts w:ascii="方正小标宋简体" w:eastAsia="方正小标宋简体" w:hAnsi="黑体" w:cs="方正小标宋简体"/>
          <w:sz w:val="44"/>
          <w:szCs w:val="44"/>
        </w:rPr>
        <w:t>外事办公室</w:t>
      </w:r>
      <w:r w:rsidR="00B04372">
        <w:rPr>
          <w:rFonts w:ascii="方正小标宋简体" w:eastAsia="方正小标宋简体" w:hAnsi="黑体" w:cs="方正小标宋简体" w:hint="eastAsia"/>
          <w:sz w:val="44"/>
          <w:szCs w:val="44"/>
        </w:rPr>
        <w:t xml:space="preserve"> </w:t>
      </w:r>
      <w:r w:rsidR="00234D91">
        <w:rPr>
          <w:rFonts w:ascii="方正小标宋简体" w:eastAsia="方正小标宋简体" w:hAnsi="黑体" w:cs="方正小标宋简体"/>
          <w:sz w:val="44"/>
          <w:szCs w:val="44"/>
        </w:rPr>
        <w:t>公安厅</w:t>
      </w:r>
      <w:r w:rsidRPr="00284907">
        <w:rPr>
          <w:rFonts w:ascii="方正小标宋简体" w:eastAsia="方正小标宋简体" w:hAnsi="黑体" w:cs="方正小标宋简体" w:hint="eastAsia"/>
          <w:sz w:val="44"/>
          <w:szCs w:val="44"/>
        </w:rPr>
        <w:t>关于</w:t>
      </w:r>
    </w:p>
    <w:p w14:paraId="172D1443" w14:textId="77777777" w:rsidR="003B670A" w:rsidRDefault="001F7F68" w:rsidP="008A236E">
      <w:pPr>
        <w:widowControl w:val="0"/>
        <w:spacing w:before="0" w:line="660" w:lineRule="exact"/>
        <w:ind w:firstLine="0"/>
        <w:jc w:val="center"/>
        <w:rPr>
          <w:rFonts w:ascii="方正小标宋简体" w:eastAsia="方正小标宋简体" w:hAnsi="黑体" w:cs="方正小标宋简体"/>
          <w:sz w:val="44"/>
          <w:szCs w:val="44"/>
        </w:rPr>
      </w:pPr>
      <w:r w:rsidRPr="00284907">
        <w:rPr>
          <w:rFonts w:ascii="方正小标宋简体" w:eastAsia="方正小标宋简体" w:hAnsi="黑体" w:cs="方正小标宋简体" w:hint="eastAsia"/>
          <w:sz w:val="44"/>
          <w:szCs w:val="44"/>
        </w:rPr>
        <w:t>印发</w:t>
      </w:r>
      <w:proofErr w:type="gramStart"/>
      <w:r w:rsidR="00234D91" w:rsidRPr="00234D91">
        <w:rPr>
          <w:rFonts w:ascii="方正小标宋简体" w:eastAsia="方正小标宋简体" w:hAnsi="黑体" w:cs="方正小标宋简体" w:hint="eastAsia"/>
          <w:sz w:val="44"/>
          <w:szCs w:val="44"/>
        </w:rPr>
        <w:t>《</w:t>
      </w:r>
      <w:proofErr w:type="gramEnd"/>
      <w:r w:rsidR="00234D91" w:rsidRPr="00234D91">
        <w:rPr>
          <w:rFonts w:ascii="方正小标宋简体" w:eastAsia="方正小标宋简体" w:hAnsi="黑体" w:cs="方正小标宋简体" w:hint="eastAsia"/>
          <w:sz w:val="44"/>
          <w:szCs w:val="44"/>
        </w:rPr>
        <w:t>广西壮族自治区学校招收</w:t>
      </w:r>
      <w:proofErr w:type="gramStart"/>
      <w:r w:rsidR="00234D91" w:rsidRPr="00234D91">
        <w:rPr>
          <w:rFonts w:ascii="方正小标宋简体" w:eastAsia="方正小标宋简体" w:hAnsi="黑体" w:cs="方正小标宋简体" w:hint="eastAsia"/>
          <w:sz w:val="44"/>
          <w:szCs w:val="44"/>
        </w:rPr>
        <w:t>和</w:t>
      </w:r>
      <w:proofErr w:type="gramEnd"/>
    </w:p>
    <w:p w14:paraId="3C6B5525" w14:textId="425D55FF" w:rsidR="003B670A" w:rsidRDefault="00234D91" w:rsidP="008A236E">
      <w:pPr>
        <w:widowControl w:val="0"/>
        <w:spacing w:before="0" w:line="660" w:lineRule="exact"/>
        <w:ind w:firstLine="0"/>
        <w:jc w:val="center"/>
        <w:rPr>
          <w:rFonts w:ascii="方正小标宋简体" w:eastAsia="方正小标宋简体" w:hAnsi="黑体" w:cs="方正小标宋简体"/>
          <w:sz w:val="44"/>
          <w:szCs w:val="44"/>
        </w:rPr>
      </w:pPr>
      <w:r w:rsidRPr="00234D91">
        <w:rPr>
          <w:rFonts w:ascii="方正小标宋简体" w:eastAsia="方正小标宋简体" w:hAnsi="黑体" w:cs="方正小标宋简体" w:hint="eastAsia"/>
          <w:sz w:val="44"/>
          <w:szCs w:val="44"/>
        </w:rPr>
        <w:t>培养国际学生管理规定》</w:t>
      </w:r>
    </w:p>
    <w:p w14:paraId="7CAE423B" w14:textId="77777777" w:rsidR="001F7F68" w:rsidRPr="00284907" w:rsidRDefault="001F7F68" w:rsidP="008A236E">
      <w:pPr>
        <w:widowControl w:val="0"/>
        <w:spacing w:before="0" w:line="660" w:lineRule="exact"/>
        <w:ind w:firstLine="0"/>
        <w:jc w:val="center"/>
        <w:rPr>
          <w:rFonts w:ascii="方正小标宋简体" w:eastAsia="方正小标宋简体" w:hAnsi="黑体" w:cs="方正小标宋简体"/>
          <w:sz w:val="44"/>
          <w:szCs w:val="44"/>
        </w:rPr>
      </w:pPr>
      <w:r>
        <w:rPr>
          <w:rFonts w:ascii="方正小标宋简体" w:eastAsia="方正小标宋简体" w:hAnsi="黑体" w:cs="方正小标宋简体" w:hint="eastAsia"/>
          <w:sz w:val="44"/>
          <w:szCs w:val="44"/>
        </w:rPr>
        <w:t>的通知</w:t>
      </w:r>
    </w:p>
    <w:p w14:paraId="442FD0D0" w14:textId="77777777" w:rsidR="001F7F68" w:rsidRPr="00284907" w:rsidRDefault="001F7F68" w:rsidP="008A236E">
      <w:pPr>
        <w:widowControl w:val="0"/>
        <w:spacing w:before="0" w:line="680" w:lineRule="exact"/>
        <w:ind w:firstLineChars="200" w:firstLine="880"/>
        <w:jc w:val="both"/>
        <w:rPr>
          <w:rFonts w:ascii="方正小标宋简体" w:eastAsia="方正小标宋简体" w:hAnsi="仿宋"/>
          <w:color w:val="000000"/>
          <w:sz w:val="44"/>
          <w:szCs w:val="44"/>
        </w:rPr>
      </w:pPr>
    </w:p>
    <w:p w14:paraId="796A8D4E" w14:textId="11B8EFAE" w:rsidR="001F7F68" w:rsidRDefault="001F7F68" w:rsidP="008A236E">
      <w:pPr>
        <w:widowControl w:val="0"/>
        <w:spacing w:before="0" w:line="620" w:lineRule="exact"/>
        <w:ind w:firstLine="0"/>
        <w:jc w:val="both"/>
        <w:rPr>
          <w:rFonts w:ascii="仿宋" w:eastAsia="仿宋" w:hAnsi="仿宋"/>
          <w:color w:val="000000"/>
          <w:sz w:val="32"/>
          <w:szCs w:val="32"/>
        </w:rPr>
      </w:pPr>
      <w:r w:rsidRPr="00CF321A">
        <w:rPr>
          <w:rFonts w:ascii="仿宋" w:eastAsia="仿宋" w:hAnsi="仿宋" w:hint="eastAsia"/>
          <w:color w:val="000000"/>
          <w:sz w:val="32"/>
          <w:szCs w:val="32"/>
        </w:rPr>
        <w:t>各市教育局</w:t>
      </w:r>
      <w:r w:rsidRPr="00CF321A">
        <w:rPr>
          <w:rFonts w:ascii="仿宋" w:eastAsia="仿宋" w:hAnsi="仿宋"/>
          <w:color w:val="000000"/>
          <w:sz w:val="32"/>
          <w:szCs w:val="32"/>
        </w:rPr>
        <w:t>、</w:t>
      </w:r>
      <w:r>
        <w:rPr>
          <w:rFonts w:ascii="仿宋" w:eastAsia="仿宋" w:hAnsi="仿宋" w:hint="eastAsia"/>
          <w:color w:val="000000"/>
          <w:sz w:val="32"/>
          <w:szCs w:val="32"/>
        </w:rPr>
        <w:t>外</w:t>
      </w:r>
      <w:r w:rsidR="002917C0">
        <w:rPr>
          <w:rFonts w:ascii="仿宋" w:eastAsia="仿宋" w:hAnsi="仿宋" w:hint="eastAsia"/>
          <w:color w:val="000000"/>
          <w:sz w:val="32"/>
          <w:szCs w:val="32"/>
        </w:rPr>
        <w:t>事</w:t>
      </w:r>
      <w:r>
        <w:rPr>
          <w:rFonts w:ascii="仿宋" w:eastAsia="仿宋" w:hAnsi="仿宋"/>
          <w:color w:val="000000"/>
          <w:sz w:val="32"/>
          <w:szCs w:val="32"/>
        </w:rPr>
        <w:t>办</w:t>
      </w:r>
      <w:r>
        <w:rPr>
          <w:rFonts w:ascii="仿宋" w:eastAsia="仿宋" w:hAnsi="仿宋" w:hint="eastAsia"/>
          <w:color w:val="000000"/>
          <w:sz w:val="32"/>
          <w:szCs w:val="32"/>
        </w:rPr>
        <w:t>、公安</w:t>
      </w:r>
      <w:r>
        <w:rPr>
          <w:rFonts w:ascii="仿宋" w:eastAsia="仿宋" w:hAnsi="仿宋"/>
          <w:color w:val="000000"/>
          <w:sz w:val="32"/>
          <w:szCs w:val="32"/>
        </w:rPr>
        <w:t>局</w:t>
      </w:r>
      <w:r w:rsidR="00DA0BC6">
        <w:rPr>
          <w:rFonts w:ascii="仿宋" w:eastAsia="仿宋" w:hAnsi="仿宋" w:hint="eastAsia"/>
          <w:color w:val="000000"/>
          <w:sz w:val="32"/>
          <w:szCs w:val="32"/>
        </w:rPr>
        <w:t>，</w:t>
      </w:r>
      <w:r w:rsidR="002917C0">
        <w:rPr>
          <w:rFonts w:ascii="仿宋" w:eastAsia="仿宋" w:hAnsi="仿宋" w:hint="eastAsia"/>
          <w:color w:val="000000"/>
          <w:sz w:val="32"/>
          <w:szCs w:val="32"/>
        </w:rPr>
        <w:t>崇</w:t>
      </w:r>
      <w:r w:rsidR="002917C0">
        <w:rPr>
          <w:rFonts w:ascii="仿宋" w:eastAsia="仿宋" w:hAnsi="仿宋"/>
          <w:color w:val="000000"/>
          <w:sz w:val="32"/>
          <w:szCs w:val="32"/>
        </w:rPr>
        <w:t>左市外事和边境事务局，</w:t>
      </w:r>
      <w:r w:rsidRPr="00CF321A">
        <w:rPr>
          <w:rFonts w:ascii="仿宋" w:eastAsia="仿宋" w:hAnsi="仿宋" w:hint="eastAsia"/>
          <w:color w:val="000000"/>
          <w:sz w:val="32"/>
          <w:szCs w:val="32"/>
        </w:rPr>
        <w:t>各高等学校</w:t>
      </w:r>
      <w:r w:rsidR="008A0269">
        <w:rPr>
          <w:rFonts w:ascii="仿宋" w:eastAsia="仿宋" w:hAnsi="仿宋" w:hint="eastAsia"/>
          <w:color w:val="000000"/>
          <w:sz w:val="32"/>
          <w:szCs w:val="32"/>
        </w:rPr>
        <w:t>，</w:t>
      </w:r>
      <w:r w:rsidR="008A0269">
        <w:rPr>
          <w:rFonts w:ascii="仿宋" w:eastAsia="仿宋" w:hAnsi="仿宋"/>
          <w:color w:val="000000"/>
          <w:sz w:val="32"/>
          <w:szCs w:val="32"/>
        </w:rPr>
        <w:t>区直各中等职业</w:t>
      </w:r>
      <w:r w:rsidR="008A0269">
        <w:rPr>
          <w:rFonts w:ascii="仿宋" w:eastAsia="仿宋" w:hAnsi="仿宋" w:hint="eastAsia"/>
          <w:color w:val="000000"/>
          <w:sz w:val="32"/>
          <w:szCs w:val="32"/>
        </w:rPr>
        <w:t>学</w:t>
      </w:r>
      <w:r w:rsidR="008A0269">
        <w:rPr>
          <w:rFonts w:ascii="仿宋" w:eastAsia="仿宋" w:hAnsi="仿宋"/>
          <w:color w:val="000000"/>
          <w:sz w:val="32"/>
          <w:szCs w:val="32"/>
        </w:rPr>
        <w:t>校</w:t>
      </w:r>
      <w:r w:rsidRPr="00CF321A">
        <w:rPr>
          <w:rFonts w:ascii="仿宋" w:eastAsia="仿宋" w:hAnsi="仿宋" w:hint="eastAsia"/>
          <w:color w:val="000000"/>
          <w:sz w:val="32"/>
          <w:szCs w:val="32"/>
        </w:rPr>
        <w:t>：</w:t>
      </w:r>
    </w:p>
    <w:p w14:paraId="07BBF010" w14:textId="77777777" w:rsidR="003B670A" w:rsidRDefault="001F7F68" w:rsidP="008A236E">
      <w:pPr>
        <w:widowControl w:val="0"/>
        <w:spacing w:before="0" w:line="620" w:lineRule="exact"/>
        <w:ind w:firstLineChars="200" w:firstLine="640"/>
        <w:jc w:val="both"/>
        <w:rPr>
          <w:rFonts w:ascii="仿宋" w:eastAsia="仿宋" w:cs="仿宋"/>
          <w:kern w:val="0"/>
          <w:sz w:val="32"/>
          <w:szCs w:val="32"/>
        </w:rPr>
        <w:sectPr w:rsidR="003B670A" w:rsidSect="003B670A">
          <w:footerReference w:type="even" r:id="rId6"/>
          <w:footerReference w:type="default" r:id="rId7"/>
          <w:footerReference w:type="first" r:id="rId8"/>
          <w:pgSz w:w="11906" w:h="16838" w:code="9"/>
          <w:pgMar w:top="4082" w:right="1474" w:bottom="1985" w:left="1588" w:header="851" w:footer="1559" w:gutter="0"/>
          <w:cols w:space="425"/>
          <w:titlePg/>
          <w:docGrid w:type="lines" w:linePitch="312"/>
        </w:sectPr>
      </w:pPr>
      <w:r w:rsidRPr="001E0A6F">
        <w:rPr>
          <w:rFonts w:ascii="仿宋" w:eastAsia="仿宋" w:cs="仿宋" w:hint="eastAsia"/>
          <w:kern w:val="0"/>
          <w:sz w:val="32"/>
          <w:szCs w:val="32"/>
        </w:rPr>
        <w:t>为</w:t>
      </w:r>
      <w:r>
        <w:rPr>
          <w:rFonts w:ascii="仿宋" w:eastAsia="仿宋" w:cs="仿宋" w:hint="eastAsia"/>
          <w:kern w:val="0"/>
          <w:sz w:val="32"/>
          <w:szCs w:val="32"/>
        </w:rPr>
        <w:t>进</w:t>
      </w:r>
      <w:r>
        <w:rPr>
          <w:rFonts w:ascii="仿宋" w:eastAsia="仿宋" w:cs="仿宋"/>
          <w:kern w:val="0"/>
          <w:sz w:val="32"/>
          <w:szCs w:val="32"/>
        </w:rPr>
        <w:t>一步</w:t>
      </w:r>
      <w:r w:rsidRPr="001F7F68">
        <w:rPr>
          <w:rFonts w:ascii="仿宋" w:eastAsia="仿宋" w:cs="仿宋" w:hint="eastAsia"/>
          <w:kern w:val="0"/>
          <w:sz w:val="32"/>
          <w:szCs w:val="32"/>
        </w:rPr>
        <w:t>规范</w:t>
      </w:r>
      <w:r w:rsidR="00DA0BC6">
        <w:rPr>
          <w:rFonts w:ascii="仿宋" w:eastAsia="仿宋" w:cs="仿宋" w:hint="eastAsia"/>
          <w:kern w:val="0"/>
          <w:sz w:val="32"/>
          <w:szCs w:val="32"/>
        </w:rPr>
        <w:t>我区</w:t>
      </w:r>
      <w:r w:rsidRPr="001F7F68">
        <w:rPr>
          <w:rFonts w:ascii="仿宋" w:eastAsia="仿宋" w:cs="仿宋"/>
          <w:kern w:val="0"/>
          <w:sz w:val="32"/>
          <w:szCs w:val="32"/>
        </w:rPr>
        <w:t>各级各类</w:t>
      </w:r>
      <w:r w:rsidRPr="001F7F68">
        <w:rPr>
          <w:rFonts w:ascii="仿宋" w:eastAsia="仿宋" w:cs="仿宋" w:hint="eastAsia"/>
          <w:kern w:val="0"/>
          <w:sz w:val="32"/>
          <w:szCs w:val="32"/>
        </w:rPr>
        <w:t>学校招收、培养、管理国际学生工作</w:t>
      </w:r>
      <w:r w:rsidR="00DA0BC6">
        <w:rPr>
          <w:rFonts w:ascii="仿宋" w:eastAsia="仿宋" w:cs="仿宋" w:hint="eastAsia"/>
          <w:kern w:val="0"/>
          <w:sz w:val="32"/>
          <w:szCs w:val="32"/>
        </w:rPr>
        <w:t>，</w:t>
      </w:r>
      <w:r w:rsidRPr="001F7F68">
        <w:rPr>
          <w:rFonts w:ascii="仿宋" w:eastAsia="仿宋" w:cs="仿宋" w:hint="eastAsia"/>
          <w:kern w:val="0"/>
          <w:sz w:val="32"/>
          <w:szCs w:val="32"/>
        </w:rPr>
        <w:t>根据</w:t>
      </w:r>
      <w:r>
        <w:rPr>
          <w:rFonts w:ascii="仿宋" w:eastAsia="仿宋" w:cs="仿宋" w:hint="eastAsia"/>
          <w:kern w:val="0"/>
          <w:sz w:val="32"/>
          <w:szCs w:val="32"/>
        </w:rPr>
        <w:t>有关</w:t>
      </w:r>
      <w:r w:rsidRPr="001F7F68">
        <w:rPr>
          <w:rFonts w:ascii="仿宋" w:eastAsia="仿宋" w:cs="仿宋" w:hint="eastAsia"/>
          <w:kern w:val="0"/>
          <w:sz w:val="32"/>
          <w:szCs w:val="32"/>
        </w:rPr>
        <w:t>法律法规</w:t>
      </w:r>
      <w:r>
        <w:rPr>
          <w:rFonts w:ascii="仿宋" w:eastAsia="仿宋" w:cs="仿宋" w:hint="eastAsia"/>
          <w:kern w:val="0"/>
          <w:sz w:val="32"/>
          <w:szCs w:val="32"/>
        </w:rPr>
        <w:t>、</w:t>
      </w:r>
      <w:r w:rsidRPr="001F7F68">
        <w:rPr>
          <w:rFonts w:ascii="仿宋" w:eastAsia="仿宋" w:cs="仿宋" w:hint="eastAsia"/>
          <w:kern w:val="0"/>
          <w:sz w:val="32"/>
          <w:szCs w:val="32"/>
        </w:rPr>
        <w:t>规章</w:t>
      </w:r>
      <w:r>
        <w:rPr>
          <w:rFonts w:ascii="仿宋" w:eastAsia="仿宋" w:cs="仿宋" w:hint="eastAsia"/>
          <w:kern w:val="0"/>
          <w:sz w:val="32"/>
          <w:szCs w:val="32"/>
        </w:rPr>
        <w:t>和部门管理</w:t>
      </w:r>
      <w:r>
        <w:rPr>
          <w:rFonts w:ascii="仿宋" w:eastAsia="仿宋" w:cs="仿宋"/>
          <w:kern w:val="0"/>
          <w:sz w:val="32"/>
          <w:szCs w:val="32"/>
        </w:rPr>
        <w:t>职责</w:t>
      </w:r>
      <w:r w:rsidR="00DA0BC6">
        <w:rPr>
          <w:rFonts w:ascii="仿宋" w:eastAsia="仿宋" w:cs="仿宋" w:hint="eastAsia"/>
          <w:kern w:val="0"/>
          <w:sz w:val="32"/>
          <w:szCs w:val="32"/>
        </w:rPr>
        <w:t>，</w:t>
      </w:r>
      <w:r>
        <w:rPr>
          <w:rFonts w:ascii="仿宋" w:eastAsia="仿宋" w:cs="仿宋" w:hint="eastAsia"/>
          <w:kern w:val="0"/>
          <w:sz w:val="32"/>
          <w:szCs w:val="32"/>
        </w:rPr>
        <w:t>自治</w:t>
      </w:r>
      <w:r>
        <w:rPr>
          <w:rFonts w:ascii="仿宋" w:eastAsia="仿宋" w:cs="仿宋"/>
          <w:kern w:val="0"/>
          <w:sz w:val="32"/>
          <w:szCs w:val="32"/>
        </w:rPr>
        <w:t>区</w:t>
      </w:r>
      <w:r w:rsidRPr="001F7F68">
        <w:rPr>
          <w:rFonts w:ascii="仿宋" w:eastAsia="仿宋" w:cs="仿宋" w:hint="eastAsia"/>
          <w:kern w:val="0"/>
          <w:sz w:val="32"/>
          <w:szCs w:val="32"/>
        </w:rPr>
        <w:t>教育</w:t>
      </w:r>
      <w:r>
        <w:rPr>
          <w:rFonts w:ascii="仿宋" w:eastAsia="仿宋" w:cs="仿宋" w:hint="eastAsia"/>
          <w:kern w:val="0"/>
          <w:sz w:val="32"/>
          <w:szCs w:val="32"/>
        </w:rPr>
        <w:t>厅</w:t>
      </w:r>
      <w:r w:rsidRPr="001F7F68">
        <w:rPr>
          <w:rFonts w:ascii="仿宋" w:eastAsia="仿宋" w:cs="仿宋" w:hint="eastAsia"/>
          <w:kern w:val="0"/>
          <w:sz w:val="32"/>
          <w:szCs w:val="32"/>
        </w:rPr>
        <w:t>、</w:t>
      </w:r>
      <w:r w:rsidR="00DA0BC6">
        <w:rPr>
          <w:rFonts w:ascii="仿宋" w:eastAsia="仿宋" w:cs="仿宋" w:hint="eastAsia"/>
          <w:kern w:val="0"/>
          <w:sz w:val="32"/>
          <w:szCs w:val="32"/>
        </w:rPr>
        <w:t>外事办</w:t>
      </w:r>
      <w:r w:rsidRPr="001F7F68">
        <w:rPr>
          <w:rFonts w:ascii="仿宋" w:eastAsia="仿宋" w:cs="仿宋" w:hint="eastAsia"/>
          <w:kern w:val="0"/>
          <w:sz w:val="32"/>
          <w:szCs w:val="32"/>
        </w:rPr>
        <w:t>、公安</w:t>
      </w:r>
      <w:r>
        <w:rPr>
          <w:rFonts w:ascii="仿宋" w:eastAsia="仿宋" w:cs="仿宋" w:hint="eastAsia"/>
          <w:kern w:val="0"/>
          <w:sz w:val="32"/>
          <w:szCs w:val="32"/>
        </w:rPr>
        <w:t>厅</w:t>
      </w:r>
      <w:r w:rsidRPr="001F7F68">
        <w:rPr>
          <w:rFonts w:ascii="仿宋" w:eastAsia="仿宋" w:cs="仿宋" w:hint="eastAsia"/>
          <w:kern w:val="0"/>
          <w:sz w:val="32"/>
          <w:szCs w:val="32"/>
        </w:rPr>
        <w:t>联合制定了</w:t>
      </w:r>
      <w:proofErr w:type="gramStart"/>
      <w:r w:rsidRPr="001F7F68">
        <w:rPr>
          <w:rFonts w:ascii="仿宋" w:eastAsia="仿宋" w:cs="仿宋" w:hint="eastAsia"/>
          <w:kern w:val="0"/>
          <w:sz w:val="32"/>
          <w:szCs w:val="32"/>
        </w:rPr>
        <w:t>《</w:t>
      </w:r>
      <w:proofErr w:type="gramEnd"/>
      <w:r w:rsidRPr="00284907">
        <w:rPr>
          <w:rFonts w:ascii="仿宋" w:eastAsia="仿宋" w:cs="仿宋" w:hint="eastAsia"/>
          <w:kern w:val="0"/>
          <w:sz w:val="32"/>
          <w:szCs w:val="32"/>
        </w:rPr>
        <w:t>广西壮族自治区</w:t>
      </w:r>
      <w:r w:rsidRPr="001F7F68">
        <w:rPr>
          <w:rFonts w:ascii="仿宋" w:eastAsia="仿宋" w:cs="仿宋" w:hint="eastAsia"/>
          <w:kern w:val="0"/>
          <w:sz w:val="32"/>
          <w:szCs w:val="32"/>
        </w:rPr>
        <w:t>学校招收和培养国</w:t>
      </w:r>
    </w:p>
    <w:p w14:paraId="4FF539B4" w14:textId="77777777" w:rsidR="001F7F68" w:rsidRPr="001F7F68" w:rsidRDefault="001F7F68" w:rsidP="008A236E">
      <w:pPr>
        <w:widowControl w:val="0"/>
        <w:spacing w:before="0" w:line="620" w:lineRule="exact"/>
        <w:ind w:firstLineChars="33" w:firstLine="106"/>
        <w:jc w:val="both"/>
        <w:rPr>
          <w:rFonts w:ascii="仿宋" w:eastAsia="仿宋" w:cs="仿宋"/>
          <w:kern w:val="0"/>
          <w:sz w:val="32"/>
          <w:szCs w:val="32"/>
        </w:rPr>
      </w:pPr>
      <w:proofErr w:type="gramStart"/>
      <w:r w:rsidRPr="001F7F68">
        <w:rPr>
          <w:rFonts w:ascii="仿宋" w:eastAsia="仿宋" w:cs="仿宋" w:hint="eastAsia"/>
          <w:kern w:val="0"/>
          <w:sz w:val="32"/>
          <w:szCs w:val="32"/>
        </w:rPr>
        <w:lastRenderedPageBreak/>
        <w:t>际学生</w:t>
      </w:r>
      <w:proofErr w:type="gramEnd"/>
      <w:r w:rsidRPr="001F7F68">
        <w:rPr>
          <w:rFonts w:ascii="仿宋" w:eastAsia="仿宋" w:cs="仿宋" w:hint="eastAsia"/>
          <w:kern w:val="0"/>
          <w:sz w:val="32"/>
          <w:szCs w:val="32"/>
        </w:rPr>
        <w:t>管理</w:t>
      </w:r>
      <w:r>
        <w:rPr>
          <w:rFonts w:ascii="仿宋" w:eastAsia="仿宋" w:cs="仿宋" w:hint="eastAsia"/>
          <w:kern w:val="0"/>
          <w:sz w:val="32"/>
          <w:szCs w:val="32"/>
        </w:rPr>
        <w:t>规定</w:t>
      </w:r>
      <w:proofErr w:type="gramStart"/>
      <w:r w:rsidRPr="001F7F68">
        <w:rPr>
          <w:rFonts w:ascii="仿宋" w:eastAsia="仿宋" w:cs="仿宋" w:hint="eastAsia"/>
          <w:kern w:val="0"/>
          <w:sz w:val="32"/>
          <w:szCs w:val="32"/>
        </w:rPr>
        <w:t>》</w:t>
      </w:r>
      <w:proofErr w:type="gramEnd"/>
      <w:r w:rsidRPr="001F7F68">
        <w:rPr>
          <w:rFonts w:ascii="仿宋" w:eastAsia="仿宋" w:cs="仿宋" w:hint="eastAsia"/>
          <w:kern w:val="0"/>
          <w:sz w:val="32"/>
          <w:szCs w:val="32"/>
        </w:rPr>
        <w:t>。</w:t>
      </w:r>
      <w:r>
        <w:rPr>
          <w:rFonts w:ascii="仿宋" w:eastAsia="仿宋" w:cs="仿宋" w:hint="eastAsia"/>
          <w:kern w:val="0"/>
          <w:sz w:val="32"/>
          <w:szCs w:val="32"/>
        </w:rPr>
        <w:t>现印发给你们</w:t>
      </w:r>
      <w:r w:rsidR="00DA0BC6">
        <w:rPr>
          <w:rFonts w:ascii="仿宋" w:eastAsia="仿宋" w:cs="仿宋" w:hint="eastAsia"/>
          <w:kern w:val="0"/>
          <w:sz w:val="32"/>
          <w:szCs w:val="32"/>
        </w:rPr>
        <w:t>，</w:t>
      </w:r>
      <w:r>
        <w:rPr>
          <w:rFonts w:ascii="仿宋" w:eastAsia="仿宋" w:cs="仿宋" w:hint="eastAsia"/>
          <w:kern w:val="0"/>
          <w:sz w:val="32"/>
          <w:szCs w:val="32"/>
        </w:rPr>
        <w:t>请</w:t>
      </w:r>
      <w:r w:rsidRPr="001F7F68">
        <w:rPr>
          <w:rFonts w:ascii="仿宋" w:eastAsia="仿宋" w:cs="仿宋" w:hint="eastAsia"/>
          <w:kern w:val="0"/>
          <w:sz w:val="32"/>
          <w:szCs w:val="32"/>
        </w:rPr>
        <w:t>认真贯彻</w:t>
      </w:r>
      <w:r w:rsidR="008D7EF2">
        <w:rPr>
          <w:rFonts w:ascii="仿宋" w:eastAsia="仿宋" w:cs="仿宋" w:hint="eastAsia"/>
          <w:kern w:val="0"/>
          <w:sz w:val="32"/>
          <w:szCs w:val="32"/>
        </w:rPr>
        <w:t>落实</w:t>
      </w:r>
      <w:r w:rsidRPr="001F7F68">
        <w:rPr>
          <w:rFonts w:ascii="仿宋" w:eastAsia="仿宋" w:cs="仿宋" w:hint="eastAsia"/>
          <w:kern w:val="0"/>
          <w:sz w:val="32"/>
          <w:szCs w:val="32"/>
        </w:rPr>
        <w:t>。</w:t>
      </w:r>
    </w:p>
    <w:p w14:paraId="0DB38875" w14:textId="77777777" w:rsidR="001F7F68" w:rsidRPr="00284907" w:rsidRDefault="001F7F68" w:rsidP="008A236E">
      <w:pPr>
        <w:widowControl w:val="0"/>
        <w:spacing w:before="0" w:line="640" w:lineRule="exact"/>
        <w:ind w:firstLineChars="200" w:firstLine="640"/>
        <w:jc w:val="both"/>
        <w:rPr>
          <w:rFonts w:ascii="仿宋" w:eastAsia="仿宋" w:hAnsi="仿宋"/>
          <w:color w:val="000000"/>
          <w:sz w:val="32"/>
          <w:szCs w:val="32"/>
        </w:rPr>
      </w:pPr>
    </w:p>
    <w:p w14:paraId="3B86B0B8" w14:textId="77777777" w:rsidR="001F7F68" w:rsidRPr="00284907" w:rsidRDefault="001F7F68" w:rsidP="008A236E">
      <w:pPr>
        <w:widowControl w:val="0"/>
        <w:spacing w:before="0" w:line="640" w:lineRule="exact"/>
        <w:ind w:firstLineChars="200" w:firstLine="640"/>
        <w:jc w:val="both"/>
        <w:rPr>
          <w:rFonts w:ascii="仿宋" w:eastAsia="仿宋" w:hAnsi="仿宋"/>
          <w:color w:val="000000"/>
          <w:sz w:val="32"/>
          <w:szCs w:val="32"/>
        </w:rPr>
      </w:pPr>
      <w:r w:rsidRPr="00284907">
        <w:rPr>
          <w:rFonts w:ascii="仿宋" w:eastAsia="仿宋" w:hAnsi="仿宋"/>
          <w:color w:val="000000"/>
          <w:sz w:val="32"/>
          <w:szCs w:val="32"/>
        </w:rPr>
        <w:t xml:space="preserve">     </w:t>
      </w:r>
    </w:p>
    <w:p w14:paraId="39364FDF" w14:textId="77777777" w:rsidR="001F7F68" w:rsidRPr="00284907" w:rsidRDefault="001F7F68" w:rsidP="008A236E">
      <w:pPr>
        <w:widowControl w:val="0"/>
        <w:spacing w:before="0" w:line="640" w:lineRule="exact"/>
        <w:ind w:firstLineChars="200" w:firstLine="640"/>
        <w:jc w:val="both"/>
        <w:rPr>
          <w:rFonts w:ascii="仿宋" w:eastAsia="仿宋" w:hAnsi="仿宋"/>
          <w:color w:val="000000"/>
          <w:sz w:val="32"/>
          <w:szCs w:val="32"/>
        </w:rPr>
      </w:pPr>
      <w:r w:rsidRPr="00284907">
        <w:rPr>
          <w:rFonts w:ascii="仿宋" w:eastAsia="仿宋" w:hAnsi="仿宋"/>
          <w:color w:val="000000"/>
          <w:sz w:val="32"/>
          <w:szCs w:val="32"/>
        </w:rPr>
        <w:t xml:space="preserve">            </w:t>
      </w:r>
    </w:p>
    <w:p w14:paraId="73A2ED5C" w14:textId="77777777" w:rsidR="001F7F68" w:rsidRPr="00284907" w:rsidRDefault="001F7F68" w:rsidP="008A236E">
      <w:pPr>
        <w:widowControl w:val="0"/>
        <w:spacing w:before="0" w:line="640" w:lineRule="exact"/>
        <w:ind w:firstLineChars="100" w:firstLine="320"/>
        <w:jc w:val="both"/>
        <w:rPr>
          <w:rFonts w:ascii="仿宋" w:eastAsia="仿宋" w:hAnsi="仿宋"/>
          <w:color w:val="000000"/>
          <w:sz w:val="32"/>
          <w:szCs w:val="32"/>
        </w:rPr>
      </w:pPr>
      <w:r w:rsidRPr="00284907">
        <w:rPr>
          <w:rFonts w:ascii="仿宋" w:eastAsia="仿宋" w:hAnsi="仿宋" w:hint="eastAsia"/>
          <w:color w:val="000000"/>
          <w:sz w:val="32"/>
          <w:szCs w:val="32"/>
        </w:rPr>
        <w:t>广西壮族自治区教育厅</w:t>
      </w:r>
      <w:r w:rsidRPr="00284907">
        <w:rPr>
          <w:rFonts w:ascii="仿宋" w:eastAsia="仿宋" w:hAnsi="仿宋"/>
          <w:color w:val="000000"/>
          <w:sz w:val="32"/>
          <w:szCs w:val="32"/>
        </w:rPr>
        <w:t xml:space="preserve"> </w:t>
      </w:r>
      <w:r>
        <w:rPr>
          <w:rFonts w:ascii="仿宋" w:eastAsia="仿宋" w:hAnsi="仿宋"/>
          <w:color w:val="000000"/>
          <w:sz w:val="32"/>
          <w:szCs w:val="32"/>
        </w:rPr>
        <w:t xml:space="preserve">    </w:t>
      </w:r>
      <w:r w:rsidRPr="00284907">
        <w:rPr>
          <w:rFonts w:ascii="仿宋" w:eastAsia="仿宋" w:hAnsi="仿宋"/>
          <w:color w:val="000000"/>
          <w:sz w:val="32"/>
          <w:szCs w:val="32"/>
        </w:rPr>
        <w:t xml:space="preserve">  </w:t>
      </w:r>
      <w:r w:rsidRPr="00284907">
        <w:rPr>
          <w:rFonts w:ascii="仿宋" w:eastAsia="仿宋" w:hAnsi="仿宋" w:hint="eastAsia"/>
          <w:color w:val="000000"/>
          <w:sz w:val="32"/>
          <w:szCs w:val="32"/>
        </w:rPr>
        <w:t>广西壮族自治区</w:t>
      </w:r>
      <w:r w:rsidR="00234D91">
        <w:rPr>
          <w:rFonts w:ascii="仿宋" w:eastAsia="仿宋" w:hAnsi="仿宋" w:hint="eastAsia"/>
          <w:color w:val="000000"/>
          <w:sz w:val="32"/>
          <w:szCs w:val="32"/>
        </w:rPr>
        <w:t>外事办公</w:t>
      </w:r>
      <w:r w:rsidR="00234D91">
        <w:rPr>
          <w:rFonts w:ascii="仿宋" w:eastAsia="仿宋" w:hAnsi="仿宋"/>
          <w:color w:val="000000"/>
          <w:sz w:val="32"/>
          <w:szCs w:val="32"/>
        </w:rPr>
        <w:t>室</w:t>
      </w:r>
    </w:p>
    <w:p w14:paraId="4C78C9F9" w14:textId="77777777" w:rsidR="001F7F68" w:rsidRPr="00284907" w:rsidRDefault="001F7F68" w:rsidP="008A236E">
      <w:pPr>
        <w:widowControl w:val="0"/>
        <w:spacing w:before="0" w:line="640" w:lineRule="exact"/>
        <w:ind w:firstLineChars="200" w:firstLine="640"/>
        <w:jc w:val="both"/>
        <w:rPr>
          <w:rFonts w:ascii="仿宋" w:eastAsia="仿宋" w:hAnsi="仿宋"/>
          <w:color w:val="000000"/>
          <w:sz w:val="32"/>
          <w:szCs w:val="32"/>
        </w:rPr>
      </w:pPr>
      <w:r w:rsidRPr="00284907">
        <w:rPr>
          <w:rFonts w:ascii="仿宋" w:eastAsia="仿宋" w:hAnsi="仿宋"/>
          <w:color w:val="000000"/>
          <w:sz w:val="32"/>
          <w:szCs w:val="32"/>
        </w:rPr>
        <w:t xml:space="preserve">   </w:t>
      </w:r>
    </w:p>
    <w:p w14:paraId="50E9307F" w14:textId="77777777" w:rsidR="001F7F68" w:rsidRPr="00284907" w:rsidRDefault="001F7F68" w:rsidP="008A236E">
      <w:pPr>
        <w:widowControl w:val="0"/>
        <w:spacing w:before="0" w:line="640" w:lineRule="exact"/>
        <w:ind w:firstLineChars="200" w:firstLine="640"/>
        <w:jc w:val="both"/>
        <w:rPr>
          <w:rFonts w:ascii="仿宋" w:eastAsia="仿宋" w:hAnsi="仿宋"/>
          <w:color w:val="000000"/>
          <w:sz w:val="32"/>
          <w:szCs w:val="32"/>
        </w:rPr>
      </w:pPr>
    </w:p>
    <w:p w14:paraId="1CF64637" w14:textId="77777777" w:rsidR="00234D91" w:rsidRDefault="001F7F68" w:rsidP="008A236E">
      <w:pPr>
        <w:widowControl w:val="0"/>
        <w:spacing w:before="0" w:line="640" w:lineRule="exact"/>
        <w:ind w:firstLineChars="783" w:firstLine="2506"/>
        <w:jc w:val="both"/>
        <w:rPr>
          <w:rFonts w:ascii="仿宋" w:eastAsia="仿宋" w:hAnsi="仿宋"/>
          <w:color w:val="000000"/>
          <w:sz w:val="32"/>
          <w:szCs w:val="32"/>
        </w:rPr>
      </w:pPr>
      <w:r w:rsidRPr="00284907">
        <w:rPr>
          <w:rFonts w:ascii="仿宋" w:eastAsia="仿宋" w:hAnsi="仿宋" w:hint="eastAsia"/>
          <w:color w:val="000000"/>
          <w:sz w:val="32"/>
          <w:szCs w:val="32"/>
        </w:rPr>
        <w:t>广西壮族自治区</w:t>
      </w:r>
      <w:r w:rsidR="00234D91">
        <w:rPr>
          <w:rFonts w:ascii="仿宋" w:eastAsia="仿宋" w:hAnsi="仿宋" w:hint="eastAsia"/>
          <w:color w:val="000000"/>
          <w:sz w:val="32"/>
          <w:szCs w:val="32"/>
        </w:rPr>
        <w:t>公安</w:t>
      </w:r>
      <w:r w:rsidRPr="00284907">
        <w:rPr>
          <w:rFonts w:ascii="仿宋" w:eastAsia="仿宋" w:hAnsi="仿宋" w:hint="eastAsia"/>
          <w:color w:val="000000"/>
          <w:sz w:val="32"/>
          <w:szCs w:val="32"/>
        </w:rPr>
        <w:t>厅</w:t>
      </w:r>
    </w:p>
    <w:p w14:paraId="58178B54" w14:textId="3F18738C" w:rsidR="001F7F68" w:rsidRPr="00284907" w:rsidRDefault="001F7F68" w:rsidP="008A236E">
      <w:pPr>
        <w:widowControl w:val="0"/>
        <w:spacing w:before="0" w:line="640" w:lineRule="exact"/>
        <w:ind w:firstLineChars="183" w:firstLine="586"/>
        <w:jc w:val="both"/>
        <w:rPr>
          <w:rFonts w:ascii="仿宋" w:eastAsia="仿宋" w:hAnsi="仿宋"/>
          <w:color w:val="000000"/>
          <w:sz w:val="32"/>
          <w:szCs w:val="32"/>
        </w:rPr>
      </w:pPr>
      <w:r>
        <w:rPr>
          <w:rFonts w:ascii="仿宋" w:eastAsia="仿宋" w:hAnsi="仿宋" w:hint="eastAsia"/>
          <w:color w:val="000000"/>
          <w:sz w:val="32"/>
          <w:szCs w:val="32"/>
        </w:rPr>
        <w:t xml:space="preserve">               </w:t>
      </w:r>
      <w:r w:rsidR="009B32A5" w:rsidRPr="00284907">
        <w:rPr>
          <w:rFonts w:ascii="仿宋" w:eastAsia="仿宋" w:hAnsi="仿宋" w:hint="eastAsia"/>
          <w:color w:val="000000"/>
          <w:sz w:val="32"/>
          <w:szCs w:val="32"/>
        </w:rPr>
        <w:t>201</w:t>
      </w:r>
      <w:r w:rsidR="009B32A5">
        <w:rPr>
          <w:rFonts w:ascii="仿宋" w:eastAsia="仿宋" w:hAnsi="仿宋"/>
          <w:color w:val="000000"/>
          <w:sz w:val="32"/>
          <w:szCs w:val="32"/>
        </w:rPr>
        <w:t>9</w:t>
      </w:r>
      <w:r w:rsidRPr="00284907">
        <w:rPr>
          <w:rFonts w:ascii="仿宋" w:eastAsia="仿宋" w:hAnsi="仿宋" w:hint="eastAsia"/>
          <w:color w:val="000000"/>
          <w:sz w:val="32"/>
          <w:szCs w:val="32"/>
        </w:rPr>
        <w:t>年</w:t>
      </w:r>
      <w:r w:rsidR="00370979">
        <w:rPr>
          <w:rFonts w:ascii="仿宋" w:eastAsia="仿宋" w:hAnsi="仿宋"/>
          <w:color w:val="000000"/>
          <w:sz w:val="32"/>
          <w:szCs w:val="32"/>
        </w:rPr>
        <w:t>2</w:t>
      </w:r>
      <w:r w:rsidRPr="00284907">
        <w:rPr>
          <w:rFonts w:ascii="仿宋" w:eastAsia="仿宋" w:hAnsi="仿宋" w:hint="eastAsia"/>
          <w:color w:val="000000"/>
          <w:sz w:val="32"/>
          <w:szCs w:val="32"/>
        </w:rPr>
        <w:t>月</w:t>
      </w:r>
      <w:r w:rsidR="003B670A">
        <w:rPr>
          <w:rFonts w:ascii="仿宋" w:eastAsia="仿宋" w:hAnsi="仿宋" w:hint="eastAsia"/>
          <w:color w:val="000000"/>
          <w:sz w:val="32"/>
          <w:szCs w:val="32"/>
        </w:rPr>
        <w:t>2</w:t>
      </w:r>
      <w:r w:rsidRPr="00284907">
        <w:rPr>
          <w:rFonts w:ascii="仿宋" w:eastAsia="仿宋" w:hAnsi="仿宋" w:hint="eastAsia"/>
          <w:color w:val="000000"/>
          <w:sz w:val="32"/>
          <w:szCs w:val="32"/>
        </w:rPr>
        <w:t>日</w:t>
      </w:r>
    </w:p>
    <w:p w14:paraId="1A48F5A7" w14:textId="77777777" w:rsidR="001F7F68" w:rsidRPr="00284907" w:rsidRDefault="001F7F68" w:rsidP="008A236E">
      <w:pPr>
        <w:widowControl w:val="0"/>
        <w:spacing w:before="0" w:line="560" w:lineRule="exact"/>
        <w:ind w:firstLineChars="200" w:firstLine="640"/>
        <w:jc w:val="both"/>
        <w:rPr>
          <w:rFonts w:ascii="仿宋" w:eastAsia="仿宋" w:hAnsi="仿宋"/>
          <w:color w:val="000000"/>
          <w:sz w:val="32"/>
          <w:szCs w:val="32"/>
        </w:rPr>
      </w:pPr>
    </w:p>
    <w:p w14:paraId="7C04BCDD" w14:textId="77777777" w:rsidR="001F7F68" w:rsidRPr="00284907" w:rsidRDefault="001F7F68" w:rsidP="008A236E">
      <w:pPr>
        <w:widowControl w:val="0"/>
        <w:spacing w:before="0" w:line="560" w:lineRule="exact"/>
        <w:ind w:firstLineChars="200" w:firstLine="480"/>
        <w:jc w:val="both"/>
        <w:rPr>
          <w:rFonts w:ascii="仿宋" w:eastAsia="仿宋" w:hAnsi="仿宋"/>
          <w:color w:val="000000"/>
          <w:sz w:val="32"/>
          <w:szCs w:val="32"/>
        </w:rPr>
      </w:pPr>
      <w:r w:rsidRPr="00284907">
        <w:rPr>
          <w:color w:val="000000"/>
        </w:rPr>
        <w:t xml:space="preserve">                 </w:t>
      </w:r>
    </w:p>
    <w:p w14:paraId="5CCE6923" w14:textId="77777777" w:rsidR="001F7F68" w:rsidRPr="00284907" w:rsidRDefault="001F7F68" w:rsidP="008A236E">
      <w:pPr>
        <w:widowControl w:val="0"/>
        <w:spacing w:before="0" w:line="560" w:lineRule="exact"/>
        <w:ind w:firstLineChars="200" w:firstLine="640"/>
        <w:jc w:val="both"/>
        <w:rPr>
          <w:rFonts w:ascii="仿宋" w:eastAsia="仿宋" w:hAnsi="仿宋"/>
          <w:color w:val="000000"/>
          <w:sz w:val="32"/>
          <w:szCs w:val="32"/>
        </w:rPr>
      </w:pPr>
    </w:p>
    <w:p w14:paraId="75A4517B" w14:textId="77777777" w:rsidR="00DE3885" w:rsidRDefault="001F7F68" w:rsidP="00DE3885">
      <w:pPr>
        <w:widowControl w:val="0"/>
        <w:spacing w:before="0" w:line="660" w:lineRule="exact"/>
        <w:ind w:firstLine="0"/>
        <w:jc w:val="center"/>
        <w:rPr>
          <w:rFonts w:ascii="方正小标宋简体" w:eastAsia="方正小标宋简体"/>
          <w:sz w:val="44"/>
          <w:szCs w:val="44"/>
        </w:rPr>
      </w:pPr>
      <w:r>
        <w:rPr>
          <w:rFonts w:ascii="黑体" w:eastAsia="黑体" w:hAnsi="黑体" w:cs="方正小标宋简体"/>
          <w:sz w:val="32"/>
          <w:szCs w:val="32"/>
        </w:rPr>
        <w:br w:type="page"/>
      </w:r>
      <w:r w:rsidR="00DE3885">
        <w:rPr>
          <w:rFonts w:ascii="方正小标宋简体" w:eastAsia="方正小标宋简体" w:hint="eastAsia"/>
          <w:sz w:val="44"/>
          <w:szCs w:val="44"/>
        </w:rPr>
        <w:lastRenderedPageBreak/>
        <w:t>广西壮族自治区</w:t>
      </w:r>
    </w:p>
    <w:p w14:paraId="3BD6DFDC" w14:textId="77777777" w:rsidR="00DE3885" w:rsidRDefault="00DE3885" w:rsidP="00DE3885">
      <w:pPr>
        <w:widowControl w:val="0"/>
        <w:spacing w:before="0" w:line="660" w:lineRule="exact"/>
        <w:ind w:firstLine="0"/>
        <w:jc w:val="center"/>
        <w:rPr>
          <w:rFonts w:ascii="方正小标宋简体" w:eastAsia="方正小标宋简体"/>
          <w:sz w:val="44"/>
          <w:szCs w:val="44"/>
        </w:rPr>
      </w:pPr>
      <w:r>
        <w:rPr>
          <w:rFonts w:ascii="方正小标宋简体" w:eastAsia="方正小标宋简体" w:hint="eastAsia"/>
          <w:sz w:val="44"/>
          <w:szCs w:val="44"/>
        </w:rPr>
        <w:t>学校招收和培养国际学生管理规定</w:t>
      </w:r>
    </w:p>
    <w:p w14:paraId="3D56BE48" w14:textId="77777777" w:rsidR="00DE3885" w:rsidRDefault="00DE3885" w:rsidP="00DE3885">
      <w:pPr>
        <w:widowControl w:val="0"/>
        <w:shd w:val="clear" w:color="auto" w:fill="FFFFFF"/>
        <w:spacing w:before="0" w:line="560" w:lineRule="exact"/>
        <w:jc w:val="center"/>
        <w:rPr>
          <w:rFonts w:ascii="黑体" w:eastAsia="黑体" w:hAnsi="黑体" w:cs="宋体"/>
          <w:b/>
          <w:bCs/>
          <w:kern w:val="0"/>
        </w:rPr>
      </w:pPr>
    </w:p>
    <w:p w14:paraId="43CEB54F" w14:textId="77777777" w:rsidR="00DE3885" w:rsidRDefault="00DE3885" w:rsidP="00DE3885">
      <w:pPr>
        <w:widowControl w:val="0"/>
        <w:shd w:val="clear" w:color="auto" w:fill="FFFFFF"/>
        <w:tabs>
          <w:tab w:val="left" w:pos="1985"/>
        </w:tabs>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第一章   总  则</w:t>
      </w:r>
    </w:p>
    <w:p w14:paraId="6C0E79C7"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p>
    <w:p w14:paraId="0262BE95"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第一条 </w:t>
      </w:r>
      <w:r>
        <w:rPr>
          <w:rFonts w:ascii="仿宋" w:eastAsia="仿宋" w:hAnsi="仿宋" w:cs="宋体" w:hint="eastAsia"/>
          <w:kern w:val="0"/>
          <w:sz w:val="32"/>
          <w:szCs w:val="32"/>
        </w:rPr>
        <w:t xml:space="preserve"> 为规范广西壮族自治区各级各类学校招收、培养、管理国际学生的工作，为国际学生在广西学习提供便利，促进广西教育对外交流与合作，提高教育国际化水平，根据《中华人民共和国教育法》《中华人民共和国出境入境管理法》和教育部、外交部、公安部联合制定的《学校招收和培养国际学生管理办法》等法律法规和规章，结合广西实际，制定本规定。</w:t>
      </w:r>
    </w:p>
    <w:p w14:paraId="21361433"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第二条 </w:t>
      </w:r>
      <w:r>
        <w:rPr>
          <w:rFonts w:ascii="仿宋" w:eastAsia="仿宋" w:hAnsi="仿宋" w:cs="宋体" w:hint="eastAsia"/>
          <w:kern w:val="0"/>
          <w:sz w:val="32"/>
          <w:szCs w:val="32"/>
        </w:rPr>
        <w:t xml:space="preserve"> 本规定所称学校，是指经正式批准、在广西壮族自治区实施学前教育、初等教育、中等教育和高等教育的学校。</w:t>
      </w:r>
    </w:p>
    <w:p w14:paraId="32B1B99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本规定所称国际学生，是指根据《中华人民共和国国籍法》不具有中国国籍且在广西壮族自治区学校接受学历和非学历教育的外国学生。</w:t>
      </w:r>
    </w:p>
    <w:p w14:paraId="672A27F4"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第三条 </w:t>
      </w:r>
      <w:r>
        <w:rPr>
          <w:rFonts w:ascii="仿宋" w:eastAsia="仿宋" w:hAnsi="仿宋" w:cs="宋体" w:hint="eastAsia"/>
          <w:kern w:val="0"/>
          <w:sz w:val="32"/>
          <w:szCs w:val="32"/>
        </w:rPr>
        <w:t xml:space="preserve"> 学校招收和培养国际学生，应当遵守中国法律法规和规章；应当维护国家主权、安全和社会公共利益；应当规范管理、保证质量。</w:t>
      </w:r>
    </w:p>
    <w:p w14:paraId="574BA1C4"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国际学生应当遵守中国法律法规和规章，尊重中国风俗习惯，遵守学校规章制度，完成学校学习任务。</w:t>
      </w:r>
    </w:p>
    <w:p w14:paraId="0B89CC26"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第四条</w:t>
      </w:r>
      <w:r>
        <w:rPr>
          <w:rFonts w:ascii="仿宋" w:eastAsia="仿宋" w:hAnsi="仿宋" w:cs="宋体" w:hint="eastAsia"/>
          <w:kern w:val="0"/>
          <w:sz w:val="32"/>
          <w:szCs w:val="32"/>
        </w:rPr>
        <w:t xml:space="preserve">  自治区教育厅统筹管理全区国际学生教育工作，研</w:t>
      </w:r>
      <w:r>
        <w:rPr>
          <w:rFonts w:ascii="仿宋" w:eastAsia="仿宋" w:hAnsi="仿宋" w:cs="宋体" w:hint="eastAsia"/>
          <w:kern w:val="0"/>
          <w:sz w:val="32"/>
          <w:szCs w:val="32"/>
        </w:rPr>
        <w:lastRenderedPageBreak/>
        <w:t>究制定相关政策，对全区国际学生工作进行指导、协调和监管，负责学校招收国际学生的备案和高等学校、区直中等职业学校国际学生来华签证申请表备案等。自治区外事办公室、公安厅按照职责分工，做好国际学生的相关管理工作。</w:t>
      </w:r>
    </w:p>
    <w:p w14:paraId="40698F84"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第五条</w:t>
      </w:r>
      <w:r>
        <w:rPr>
          <w:rFonts w:ascii="仿宋" w:eastAsia="仿宋" w:hAnsi="仿宋" w:cs="Calibri" w:hint="eastAsia"/>
          <w:kern w:val="0"/>
          <w:sz w:val="32"/>
          <w:szCs w:val="32"/>
        </w:rPr>
        <w:t xml:space="preserve">  </w:t>
      </w:r>
      <w:r>
        <w:rPr>
          <w:rFonts w:ascii="仿宋" w:eastAsia="仿宋" w:hAnsi="仿宋" w:cs="宋体" w:hint="eastAsia"/>
          <w:kern w:val="0"/>
          <w:sz w:val="32"/>
          <w:szCs w:val="32"/>
        </w:rPr>
        <w:t>各设区市教育局统筹辖区内学前教育、初等教育、中等教育学校（不含区直中等职业学校）的国际学生教育培养及日常管理等工作，负责学前教育、初等教育、中等教育学校的国际学生来华签证申请表备案和国际学生处分、退学备案等工作。各设区市外事部门和公安部门按照职责分工，做好辖区内国际学生的相关管理工作。</w:t>
      </w:r>
    </w:p>
    <w:p w14:paraId="2CB3A042" w14:textId="77777777" w:rsidR="00DE3885" w:rsidRDefault="00DE3885" w:rsidP="00DE3885">
      <w:pPr>
        <w:widowControl w:val="0"/>
        <w:shd w:val="clear" w:color="auto" w:fill="FFFFFF"/>
        <w:tabs>
          <w:tab w:val="left" w:pos="2127"/>
        </w:tabs>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第六条</w:t>
      </w:r>
      <w:r>
        <w:rPr>
          <w:rFonts w:ascii="仿宋" w:eastAsia="仿宋" w:hAnsi="仿宋" w:cs="宋体" w:hint="eastAsia"/>
          <w:kern w:val="0"/>
          <w:sz w:val="32"/>
          <w:szCs w:val="32"/>
        </w:rPr>
        <w:t xml:space="preserve">  招收国际学生的学校，应当建立健全国际学生招收、培养、管理和服务等各项制度，具体负责国际学生的招收与培养工作。</w:t>
      </w:r>
    </w:p>
    <w:p w14:paraId="0217CDA3" w14:textId="77777777" w:rsidR="00DE3885" w:rsidRDefault="00DE3885" w:rsidP="00DE3885">
      <w:pPr>
        <w:widowControl w:val="0"/>
        <w:shd w:val="clear" w:color="auto" w:fill="FFFFFF"/>
        <w:tabs>
          <w:tab w:val="left" w:pos="2127"/>
        </w:tabs>
        <w:spacing w:before="0" w:line="560" w:lineRule="exact"/>
        <w:ind w:firstLineChars="200" w:firstLine="640"/>
        <w:jc w:val="both"/>
        <w:rPr>
          <w:rFonts w:ascii="仿宋" w:eastAsia="仿宋" w:hAnsi="仿宋" w:cs="宋体"/>
          <w:kern w:val="0"/>
          <w:sz w:val="32"/>
          <w:szCs w:val="32"/>
        </w:rPr>
      </w:pPr>
    </w:p>
    <w:p w14:paraId="66388888"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第二章  招生管理</w:t>
      </w:r>
    </w:p>
    <w:p w14:paraId="21DAAA98"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p>
    <w:p w14:paraId="5CCF43E3" w14:textId="77777777" w:rsidR="00DE3885" w:rsidRDefault="00DE3885" w:rsidP="00DE3885">
      <w:pPr>
        <w:widowControl w:val="0"/>
        <w:tabs>
          <w:tab w:val="left" w:pos="1985"/>
        </w:tabs>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第七条</w:t>
      </w:r>
      <w:r>
        <w:rPr>
          <w:rFonts w:ascii="仿宋" w:eastAsia="仿宋" w:hAnsi="仿宋" w:cs="宋体" w:hint="eastAsia"/>
          <w:kern w:val="0"/>
          <w:sz w:val="32"/>
          <w:szCs w:val="32"/>
        </w:rPr>
        <w:t xml:space="preserve">  招收国际学生的学校，须具备以下教学及管理条</w:t>
      </w:r>
    </w:p>
    <w:p w14:paraId="166C3DEC" w14:textId="77777777" w:rsidR="00DE3885" w:rsidRDefault="00DE3885" w:rsidP="00DE3885">
      <w:pPr>
        <w:widowControl w:val="0"/>
        <w:tabs>
          <w:tab w:val="left" w:pos="1985"/>
        </w:tabs>
        <w:spacing w:before="0" w:line="560" w:lineRule="exact"/>
        <w:ind w:firstLine="0"/>
        <w:jc w:val="both"/>
        <w:rPr>
          <w:rFonts w:ascii="仿宋" w:eastAsia="仿宋" w:hAnsi="仿宋" w:cs="宋体"/>
          <w:kern w:val="0"/>
          <w:sz w:val="32"/>
          <w:szCs w:val="32"/>
        </w:rPr>
      </w:pPr>
      <w:r>
        <w:rPr>
          <w:rFonts w:ascii="仿宋" w:eastAsia="仿宋" w:hAnsi="仿宋" w:cs="宋体" w:hint="eastAsia"/>
          <w:kern w:val="0"/>
          <w:sz w:val="32"/>
          <w:szCs w:val="32"/>
        </w:rPr>
        <w:t>件：</w:t>
      </w:r>
    </w:p>
    <w:p w14:paraId="51905422"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（一）有健全的领导机构和专职管理人员；</w:t>
      </w:r>
      <w:r>
        <w:rPr>
          <w:rFonts w:eastAsia="仿宋" w:cs="Calibri"/>
          <w:kern w:val="0"/>
          <w:sz w:val="32"/>
          <w:szCs w:val="32"/>
        </w:rPr>
        <w:t> </w:t>
      </w:r>
    </w:p>
    <w:p w14:paraId="28F88E8B"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（二）有完善的管理规章制度；</w:t>
      </w:r>
    </w:p>
    <w:p w14:paraId="62813D71"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（三）有培养国际学生所需的教师和辅导员队伍；</w:t>
      </w:r>
    </w:p>
    <w:p w14:paraId="131EF4D1"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（四）有满足人才培养需要的教学及后勤保障设施。</w:t>
      </w:r>
    </w:p>
    <w:p w14:paraId="25A2A475" w14:textId="77777777" w:rsidR="00DE3885" w:rsidRDefault="00DE3885" w:rsidP="00DE3885">
      <w:pPr>
        <w:widowControl w:val="0"/>
        <w:tabs>
          <w:tab w:val="left" w:pos="1985"/>
        </w:tabs>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lastRenderedPageBreak/>
        <w:t>第八条</w:t>
      </w:r>
      <w:r>
        <w:rPr>
          <w:rFonts w:ascii="仿宋" w:eastAsia="仿宋" w:hAnsi="仿宋" w:cs="宋体" w:hint="eastAsia"/>
          <w:kern w:val="0"/>
          <w:sz w:val="32"/>
          <w:szCs w:val="32"/>
        </w:rPr>
        <w:t xml:space="preserve">  招收国际学生的学校，须向自治区教育厅进行备案，并依照有关规定招收国际学生。备案时须提交以下书面材料：</w:t>
      </w:r>
    </w:p>
    <w:p w14:paraId="6B8BEE9F"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（一）学校招收国际学生申请备案的报告；</w:t>
      </w:r>
    </w:p>
    <w:p w14:paraId="724E4CF5"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（二）设区市教育局或行政主管部门的备案（高等学校除外）；</w:t>
      </w:r>
    </w:p>
    <w:p w14:paraId="40EB554E"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（三）学校的基本情况介绍；</w:t>
      </w:r>
    </w:p>
    <w:p w14:paraId="1F346662"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（四）学校国际学生管理机构、管理队伍、管理制度和食宿保障等材料；</w:t>
      </w:r>
    </w:p>
    <w:p w14:paraId="3848774C"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（五）学校国际学生教学条件、教学队伍、教学制度等材料；</w:t>
      </w:r>
    </w:p>
    <w:p w14:paraId="4F157334"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（六）学校</w:t>
      </w:r>
      <w:proofErr w:type="gramStart"/>
      <w:r>
        <w:rPr>
          <w:rFonts w:ascii="仿宋" w:eastAsia="仿宋" w:hAnsi="仿宋" w:cs="宋体" w:hint="eastAsia"/>
          <w:kern w:val="0"/>
          <w:sz w:val="32"/>
          <w:szCs w:val="32"/>
        </w:rPr>
        <w:t>拟接受</w:t>
      </w:r>
      <w:proofErr w:type="gramEnd"/>
      <w:r>
        <w:rPr>
          <w:rFonts w:ascii="仿宋" w:eastAsia="仿宋" w:hAnsi="仿宋" w:cs="宋体" w:hint="eastAsia"/>
          <w:kern w:val="0"/>
          <w:sz w:val="32"/>
          <w:szCs w:val="32"/>
        </w:rPr>
        <w:t>国际学生的专业、招生类别、招生规模、招生渠道等材料。</w:t>
      </w:r>
    </w:p>
    <w:p w14:paraId="04F16E82"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第九条</w:t>
      </w:r>
      <w:r>
        <w:rPr>
          <w:rFonts w:ascii="仿宋" w:eastAsia="仿宋" w:hAnsi="仿宋" w:cs="宋体" w:hint="eastAsia"/>
          <w:kern w:val="0"/>
          <w:sz w:val="32"/>
          <w:szCs w:val="32"/>
        </w:rPr>
        <w:t xml:space="preserve">  学校招收国际学生，接受学历教育的类别为：博士研究生、硕士研究生、本科生、专科生、中职生、普通高中生、初中生、小学生；接受非学历教育的类别为：幼儿教育、预科生、进修生和研究学者。来</w:t>
      </w:r>
      <w:proofErr w:type="gramStart"/>
      <w:r>
        <w:rPr>
          <w:rFonts w:ascii="仿宋" w:eastAsia="仿宋" w:hAnsi="仿宋" w:cs="宋体" w:hint="eastAsia"/>
          <w:kern w:val="0"/>
          <w:sz w:val="32"/>
          <w:szCs w:val="32"/>
        </w:rPr>
        <w:t>桂接受</w:t>
      </w:r>
      <w:proofErr w:type="gramEnd"/>
      <w:r>
        <w:rPr>
          <w:rFonts w:ascii="仿宋" w:eastAsia="仿宋" w:hAnsi="仿宋" w:cs="宋体" w:hint="eastAsia"/>
          <w:kern w:val="0"/>
          <w:sz w:val="32"/>
          <w:szCs w:val="32"/>
        </w:rPr>
        <w:t>高等学历教育的国际学生应具有相当于中国高中毕业或高中毕业以上学历。非学历生可不受年龄和学历限制。</w:t>
      </w:r>
    </w:p>
    <w:p w14:paraId="3D2911D2"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第十条 </w:t>
      </w:r>
      <w:r>
        <w:rPr>
          <w:rFonts w:ascii="仿宋" w:eastAsia="仿宋" w:hAnsi="仿宋" w:cs="宋体" w:hint="eastAsia"/>
          <w:kern w:val="0"/>
          <w:sz w:val="32"/>
          <w:szCs w:val="32"/>
        </w:rPr>
        <w:t xml:space="preserve"> 学校招收国际学生事项经备案后，高等学校和中等职业学校按照其办学条件和培养能力自主确定国际学生招生计划和专业，学历教育的专业应当是国家教育部批准的专业；中小学及幼儿园根据自身办学条件自主开展招生工作。</w:t>
      </w:r>
    </w:p>
    <w:p w14:paraId="6B9D7FA6"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第十一条</w:t>
      </w:r>
      <w:r>
        <w:rPr>
          <w:rFonts w:ascii="仿宋" w:eastAsia="仿宋" w:hAnsi="仿宋" w:cs="宋体" w:hint="eastAsia"/>
          <w:kern w:val="0"/>
          <w:sz w:val="32"/>
          <w:szCs w:val="32"/>
        </w:rPr>
        <w:t xml:space="preserve">  学校应按照国家招生规定，制定和公布本校国际学生招生简章，并按照招生简章规定的条件和程序招收国际学生。</w:t>
      </w:r>
      <w:r>
        <w:rPr>
          <w:rFonts w:ascii="仿宋" w:eastAsia="仿宋" w:hAnsi="仿宋" w:cs="宋体" w:hint="eastAsia"/>
          <w:kern w:val="0"/>
          <w:sz w:val="32"/>
          <w:szCs w:val="32"/>
        </w:rPr>
        <w:lastRenderedPageBreak/>
        <w:t>学校发布的招生简章信息应当真实、客观。</w:t>
      </w:r>
    </w:p>
    <w:p w14:paraId="143705C2"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第十二条 </w:t>
      </w:r>
      <w:r>
        <w:rPr>
          <w:rFonts w:ascii="仿宋" w:eastAsia="仿宋" w:hAnsi="仿宋" w:cs="宋体" w:hint="eastAsia"/>
          <w:kern w:val="0"/>
          <w:sz w:val="32"/>
          <w:szCs w:val="32"/>
        </w:rPr>
        <w:t xml:space="preserve"> 学校不得委托或授权中介机构替代学校招生。</w:t>
      </w:r>
    </w:p>
    <w:p w14:paraId="1DE4A019"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第十三条</w:t>
      </w:r>
      <w:r>
        <w:rPr>
          <w:rFonts w:ascii="仿宋" w:eastAsia="仿宋" w:hAnsi="仿宋" w:cs="宋体" w:hint="eastAsia"/>
          <w:kern w:val="0"/>
          <w:sz w:val="32"/>
          <w:szCs w:val="32"/>
        </w:rPr>
        <w:t xml:space="preserve">  学校应当对报名申请的外国公民的入学资格</w:t>
      </w:r>
      <w:proofErr w:type="gramStart"/>
      <w:r>
        <w:rPr>
          <w:rFonts w:ascii="仿宋" w:eastAsia="仿宋" w:hAnsi="仿宋" w:cs="宋体" w:hint="eastAsia"/>
          <w:kern w:val="0"/>
          <w:sz w:val="32"/>
          <w:szCs w:val="32"/>
        </w:rPr>
        <w:t>和</w:t>
      </w:r>
      <w:proofErr w:type="gramEnd"/>
    </w:p>
    <w:p w14:paraId="66DE9088" w14:textId="77777777" w:rsidR="00DE3885" w:rsidRDefault="00DE3885" w:rsidP="00DE3885">
      <w:pPr>
        <w:widowControl w:val="0"/>
        <w:spacing w:before="0" w:line="560" w:lineRule="exact"/>
        <w:ind w:firstLine="0"/>
        <w:jc w:val="both"/>
        <w:rPr>
          <w:rFonts w:ascii="仿宋" w:eastAsia="仿宋" w:hAnsi="仿宋" w:cs="宋体"/>
          <w:kern w:val="0"/>
          <w:sz w:val="32"/>
          <w:szCs w:val="32"/>
        </w:rPr>
      </w:pPr>
      <w:r>
        <w:rPr>
          <w:rFonts w:ascii="仿宋" w:eastAsia="仿宋" w:hAnsi="仿宋" w:cs="宋体" w:hint="eastAsia"/>
          <w:kern w:val="0"/>
          <w:sz w:val="32"/>
          <w:szCs w:val="32"/>
        </w:rPr>
        <w:t>经济保证证明进行审查，对其进行入学前考试或者考核。国际学生的录取由学校决定，对已录取但未到校报到的国际学生，学校应及时取消其录取资格；对不符合招生条件的，学校不得招收。</w:t>
      </w:r>
    </w:p>
    <w:p w14:paraId="035BAD1E"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第十四条</w:t>
      </w:r>
      <w:r>
        <w:rPr>
          <w:rFonts w:ascii="仿宋" w:eastAsia="仿宋" w:hAnsi="仿宋" w:cs="宋体" w:hint="eastAsia"/>
          <w:kern w:val="0"/>
          <w:sz w:val="32"/>
          <w:szCs w:val="32"/>
        </w:rPr>
        <w:t xml:space="preserve">  学校经征得原招生学校同意，可以接收由其他学校录取或者转学的国际学生，转学学生应持有原就读学校出具的转学证明，接收学校协助办理转学学生的签证、停留居留证变更等相关手续。</w:t>
      </w:r>
    </w:p>
    <w:p w14:paraId="6F0D071A"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第十五条</w:t>
      </w:r>
      <w:r>
        <w:rPr>
          <w:rFonts w:ascii="仿宋" w:eastAsia="仿宋" w:hAnsi="仿宋" w:cs="宋体" w:hint="eastAsia"/>
          <w:kern w:val="0"/>
          <w:sz w:val="32"/>
          <w:szCs w:val="32"/>
        </w:rPr>
        <w:t xml:space="preserve">  学校招收未满18周岁</w:t>
      </w:r>
      <w:proofErr w:type="gramStart"/>
      <w:r>
        <w:rPr>
          <w:rFonts w:ascii="仿宋" w:eastAsia="仿宋" w:hAnsi="仿宋" w:cs="宋体" w:hint="eastAsia"/>
          <w:kern w:val="0"/>
          <w:sz w:val="32"/>
          <w:szCs w:val="32"/>
        </w:rPr>
        <w:t>且父母</w:t>
      </w:r>
      <w:proofErr w:type="gramEnd"/>
      <w:r>
        <w:rPr>
          <w:rFonts w:ascii="仿宋" w:eastAsia="仿宋" w:hAnsi="仿宋" w:cs="宋体" w:hint="eastAsia"/>
          <w:kern w:val="0"/>
          <w:sz w:val="32"/>
          <w:szCs w:val="32"/>
        </w:rPr>
        <w:t>不在中国境内常住的国际学生，须要求其父母正式委托在中国境内常住的外国人或者中国人作为该国际学生的监护人，并提供相关证明材料。</w:t>
      </w:r>
    </w:p>
    <w:p w14:paraId="61D65AEB" w14:textId="77777777" w:rsidR="00DE3885" w:rsidRDefault="00DE3885" w:rsidP="00DE3885">
      <w:pPr>
        <w:widowControl w:val="0"/>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学校可以接受以团组形式短期学习的国际学生，但应当预先与外方派遣单位签订协议。团组国际学生未满18周岁的，学校应要求外方派遣单位按其所在国法律规定，预先办理有关组织未成年人出入境所需的法律手续，并派人随团担任国际学生在校学习期间的监护人。</w:t>
      </w:r>
    </w:p>
    <w:p w14:paraId="776AC78E"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第十六条</w:t>
      </w:r>
      <w:r>
        <w:rPr>
          <w:rFonts w:ascii="仿宋" w:eastAsia="仿宋" w:hAnsi="仿宋" w:cs="宋体" w:hint="eastAsia"/>
          <w:kern w:val="0"/>
          <w:sz w:val="32"/>
          <w:szCs w:val="32"/>
        </w:rPr>
        <w:t xml:space="preserve">  学校对国际学生的收费项目和标准，按照国家和自治区有关规定执行。</w:t>
      </w:r>
    </w:p>
    <w:p w14:paraId="567678C9"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学校应当及时公布对国际学生的收费项目、收费标准和退学、转学的退费规定。收费、退费以人民币计价。</w:t>
      </w:r>
    </w:p>
    <w:p w14:paraId="1A04ADEF"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lastRenderedPageBreak/>
        <w:t>第三章  教学管理</w:t>
      </w:r>
    </w:p>
    <w:p w14:paraId="4091676A"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p>
    <w:p w14:paraId="25393330"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第十七条</w:t>
      </w:r>
      <w:r>
        <w:rPr>
          <w:rFonts w:ascii="仿宋" w:eastAsia="仿宋" w:hAnsi="仿宋" w:cs="宋体" w:hint="eastAsia"/>
          <w:kern w:val="0"/>
          <w:sz w:val="32"/>
          <w:szCs w:val="32"/>
        </w:rPr>
        <w:t xml:space="preserve">  学校应将国际学生教学计划纳入学校总体教学计划，选派适合国际学生教学的师资，建立健全国际学生教学计划、教学大纲等教育教学质量保障制度。招收高级进修生、博士后研究生的学校，应当具备相应的指导导师和学习研究条件。</w:t>
      </w:r>
    </w:p>
    <w:p w14:paraId="1E6D7E93"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第十八条</w:t>
      </w:r>
      <w:r>
        <w:rPr>
          <w:rFonts w:ascii="仿宋" w:eastAsia="仿宋" w:hAnsi="仿宋" w:cs="宋体" w:hint="eastAsia"/>
          <w:kern w:val="0"/>
          <w:sz w:val="32"/>
          <w:szCs w:val="32"/>
        </w:rPr>
        <w:t xml:space="preserve">  国际学生应当按照学校的课程安排和教学计划参加课程学习，并按照规定参加相应的毕业考试或者考核。学校应当对国际学生进行考勤管理，如实记录其学习成绩和上课考勤等日常表现。</w:t>
      </w:r>
    </w:p>
    <w:p w14:paraId="699D817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汉语和中国概况应当作为高等学历教育的必修课；政治理论应当作为在高等学校学习哲学、政治学专业的国际学生的必修课。</w:t>
      </w:r>
    </w:p>
    <w:p w14:paraId="5A7D0860"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第十九条</w:t>
      </w:r>
      <w:r>
        <w:rPr>
          <w:rFonts w:ascii="仿宋" w:eastAsia="仿宋" w:hAnsi="仿宋" w:cs="宋体" w:hint="eastAsia"/>
          <w:kern w:val="0"/>
          <w:sz w:val="32"/>
          <w:szCs w:val="32"/>
        </w:rPr>
        <w:t xml:space="preserve">  国际学生入学后，经学生申请、学校同意，国际学生可以转专业。转专业条件和程序由学校规定。</w:t>
      </w:r>
    </w:p>
    <w:p w14:paraId="09B729A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第二十条</w:t>
      </w:r>
      <w:r>
        <w:rPr>
          <w:rFonts w:ascii="仿宋" w:eastAsia="仿宋" w:hAnsi="仿宋" w:cs="宋体" w:hint="eastAsia"/>
          <w:kern w:val="0"/>
          <w:sz w:val="32"/>
          <w:szCs w:val="32"/>
        </w:rPr>
        <w:t xml:space="preserve">  中华人民共和国通用语言文字是学校培养国际学生的基本教学语言。对国家通用语言文字水平达不到学习要求的国际学生，学校可以提供必要的补习条件。</w:t>
      </w:r>
    </w:p>
    <w:p w14:paraId="52C6099E"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第二十一条</w:t>
      </w:r>
      <w:r>
        <w:rPr>
          <w:rFonts w:ascii="仿宋" w:eastAsia="仿宋" w:hAnsi="仿宋" w:cs="宋体" w:hint="eastAsia"/>
          <w:kern w:val="0"/>
          <w:sz w:val="32"/>
          <w:szCs w:val="32"/>
        </w:rPr>
        <w:t xml:space="preserve">  具备条件的学校，可以为国际学生开设使用外国语言进行教学的专业课程。使用外国语言接受学历教育的国际学生，学位论文可以使用相应的外国文字撰写,论文摘要应为中文；学位论文答辩是否使用外国语言，由学校确定。</w:t>
      </w:r>
    </w:p>
    <w:p w14:paraId="126BC858"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第二十二条</w:t>
      </w:r>
      <w:r>
        <w:rPr>
          <w:rFonts w:ascii="仿宋" w:eastAsia="仿宋" w:hAnsi="仿宋" w:cs="宋体" w:hint="eastAsia"/>
          <w:kern w:val="0"/>
          <w:sz w:val="32"/>
          <w:szCs w:val="32"/>
        </w:rPr>
        <w:t xml:space="preserve">  高等学校和中等职业学校可按照教学计划组</w:t>
      </w:r>
      <w:r>
        <w:rPr>
          <w:rFonts w:ascii="仿宋" w:eastAsia="仿宋" w:hAnsi="仿宋" w:cs="宋体" w:hint="eastAsia"/>
          <w:kern w:val="0"/>
          <w:sz w:val="32"/>
          <w:szCs w:val="32"/>
        </w:rPr>
        <w:lastRenderedPageBreak/>
        <w:t>织国际学生参加教学实习和社会实践，选择实习、实践地点应当遵守国家有关规定。在组织国际学生到校外实习或实践时，学校须按规定到当地公安部门办理在国际学生居留证件加注实习地点、期限信息等手续，并报自治区教育厅备案。国际学生所持居留证件未加注相关信息的，不得到校外实习。</w:t>
      </w:r>
    </w:p>
    <w:p w14:paraId="4BF1988E"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第二十三条</w:t>
      </w:r>
      <w:r>
        <w:rPr>
          <w:rFonts w:ascii="仿宋" w:eastAsia="仿宋" w:hAnsi="仿宋" w:cs="宋体" w:hint="eastAsia"/>
          <w:kern w:val="0"/>
          <w:sz w:val="32"/>
          <w:szCs w:val="32"/>
        </w:rPr>
        <w:t xml:space="preserve">  学校根据国家有关规定为国际学生颁发学历证书或者其他学业证书。对接受高等学历教育的国际学生，学校应当及时为其办理学籍和毕业证书电子注册。</w:t>
      </w:r>
    </w:p>
    <w:p w14:paraId="0E766F75"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学校为符合学位授予条件的国际学生颁发学位证书。证书文本语言应为中文，学校可根据实际需要提供相应的外文翻译文本。</w:t>
      </w:r>
    </w:p>
    <w:p w14:paraId="709E963F"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p>
    <w:p w14:paraId="0EF6D850"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第四章  校内管理</w:t>
      </w:r>
    </w:p>
    <w:p w14:paraId="2ED53E6B" w14:textId="77777777" w:rsidR="00DE3885" w:rsidRDefault="00DE3885" w:rsidP="00DE3885">
      <w:pPr>
        <w:widowControl w:val="0"/>
        <w:shd w:val="clear" w:color="auto" w:fill="FFFFFF"/>
        <w:spacing w:before="0" w:line="560" w:lineRule="exact"/>
        <w:ind w:firstLine="0"/>
        <w:jc w:val="center"/>
        <w:rPr>
          <w:rFonts w:ascii="黑体" w:eastAsia="黑体" w:hAnsi="黑体" w:cs="宋体"/>
          <w:kern w:val="0"/>
          <w:sz w:val="32"/>
          <w:szCs w:val="32"/>
        </w:rPr>
      </w:pPr>
    </w:p>
    <w:p w14:paraId="45C8620B"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第二十四条</w:t>
      </w:r>
      <w:r>
        <w:rPr>
          <w:rFonts w:ascii="仿宋" w:eastAsia="仿宋" w:hAnsi="仿宋" w:cs="宋体" w:hint="eastAsia"/>
          <w:kern w:val="0"/>
          <w:sz w:val="32"/>
          <w:szCs w:val="32"/>
        </w:rPr>
        <w:t xml:space="preserve">  学校应当明确分管国际学生工作的校领导，明确并设立承担国际学生管理职能的工作机构，负责统筹协调国际学生的招收、教学、日常管理和服务以及学生档案管理、毕业后的校友联系等工作。学校国际学生管理人员应具备一定教育外事工作经验和组织能力，并熟悉相关法律法规和规章。</w:t>
      </w:r>
    </w:p>
    <w:p w14:paraId="33660B4D"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第二十五条</w:t>
      </w:r>
      <w:r>
        <w:rPr>
          <w:rFonts w:ascii="仿宋" w:eastAsia="仿宋" w:hAnsi="仿宋" w:cs="宋体" w:hint="eastAsia"/>
          <w:kern w:val="0"/>
          <w:sz w:val="32"/>
          <w:szCs w:val="32"/>
        </w:rPr>
        <w:t xml:space="preserve">  学校应当设置国际学生辅导员岗位，了解国际学生的学习、生活需求，及时做好信息、咨询、文体活动等方面服务工作。国际学生辅导员与国际学生的比例原则不低于１：100，与中国学生辅导员享有同等待遇。学校应每年组织国际学生管理员和辅导员队伍开展业务培训，并保持人员的相对稳定。</w:t>
      </w:r>
    </w:p>
    <w:p w14:paraId="6CCC5180"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lastRenderedPageBreak/>
        <w:t xml:space="preserve">第二十六条 </w:t>
      </w:r>
      <w:r>
        <w:rPr>
          <w:rFonts w:ascii="仿宋" w:eastAsia="仿宋" w:hAnsi="仿宋" w:cs="宋体" w:hint="eastAsia"/>
          <w:kern w:val="0"/>
          <w:sz w:val="32"/>
          <w:szCs w:val="32"/>
        </w:rPr>
        <w:t xml:space="preserve"> 学校应当向国际学生公开学校基本情况、教育教学情况、招生简章以及国际学生管理与服务制度，在国际学生入学后为每名学生提供1份中、外文的《国际学生手册》，方便国际学生获取相关信息和了解有关规定。</w:t>
      </w:r>
    </w:p>
    <w:p w14:paraId="755F951B"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第二十七条 </w:t>
      </w:r>
      <w:r>
        <w:rPr>
          <w:rFonts w:ascii="仿宋" w:eastAsia="仿宋" w:hAnsi="仿宋" w:cs="宋体" w:hint="eastAsia"/>
          <w:kern w:val="0"/>
          <w:sz w:val="32"/>
          <w:szCs w:val="32"/>
        </w:rPr>
        <w:t xml:space="preserve"> 学校应当为国际学生提供食宿等必要的生活服务设施，建立健全并公布服务设施使用管理制度，并加强对食宿等生活服务设施的管理检查。国际学生在学校宿舍外居住的，应按规定及时到居住地公安部门办理登记手续。</w:t>
      </w:r>
    </w:p>
    <w:p w14:paraId="6EE82584"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 xml:space="preserve">第二十八条 </w:t>
      </w:r>
      <w:r>
        <w:rPr>
          <w:rFonts w:ascii="仿宋" w:eastAsia="仿宋" w:hAnsi="仿宋" w:cs="宋体" w:hint="eastAsia"/>
          <w:kern w:val="0"/>
          <w:sz w:val="32"/>
          <w:szCs w:val="32"/>
        </w:rPr>
        <w:t xml:space="preserve"> 学校应当对国际学生开展中国法律法规和规章、校纪校规、国情校情、中华优秀传统文化和风俗习惯等方面内容的教育，帮助其尽快熟悉和适应学习、生活环境。</w:t>
      </w:r>
    </w:p>
    <w:p w14:paraId="5AF42AC5"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第二十九条</w:t>
      </w:r>
      <w:r>
        <w:rPr>
          <w:rFonts w:ascii="仿宋" w:eastAsia="仿宋" w:hAnsi="仿宋" w:cs="宋体" w:hint="eastAsia"/>
          <w:kern w:val="0"/>
          <w:sz w:val="32"/>
          <w:szCs w:val="32"/>
        </w:rPr>
        <w:t xml:space="preserve">  学校鼓励国际学生参加有益于身心健康的文体活动，为其参加文体活动提供便利条件。国际学生可以自愿参加公益活动、中国重大节日的庆祝活动。学校一般不组织国际学生参加军训、政治性活动。</w:t>
      </w:r>
    </w:p>
    <w:p w14:paraId="64199E1B"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第三十条</w:t>
      </w:r>
      <w:r>
        <w:rPr>
          <w:rFonts w:ascii="仿宋" w:eastAsia="仿宋" w:hAnsi="仿宋" w:cs="宋体" w:hint="eastAsia"/>
          <w:kern w:val="0"/>
          <w:sz w:val="32"/>
          <w:szCs w:val="32"/>
        </w:rPr>
        <w:t xml:space="preserve">  国际学生经学校批准，可以在校内指定的地点和范围举行庆祝本国重要传统节日的活动，但不得有反对、攻击其他国家、民族的内容或者违反公共道德的言行。</w:t>
      </w:r>
    </w:p>
    <w:p w14:paraId="45D36A25"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第三十一条</w:t>
      </w:r>
      <w:r>
        <w:rPr>
          <w:rFonts w:ascii="仿宋" w:eastAsia="仿宋" w:hAnsi="仿宋" w:cs="宋体" w:hint="eastAsia"/>
          <w:kern w:val="0"/>
          <w:sz w:val="32"/>
          <w:szCs w:val="32"/>
        </w:rPr>
        <w:t xml:space="preserve">  国际学生经学校批准，可以在学校内成立联谊团体，在中国法律、法规规定的范围内活动，并接受学校的指导和管理。国际学生在校内张贴告示、通知、广告和散发宣传品、印刷品等，应当报经学校国际学生工作主管部门批准。</w:t>
      </w:r>
    </w:p>
    <w:p w14:paraId="5A9BDC57"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第三十二条</w:t>
      </w:r>
      <w:r>
        <w:rPr>
          <w:rFonts w:ascii="仿宋" w:eastAsia="仿宋" w:hAnsi="仿宋" w:cs="宋体" w:hint="eastAsia"/>
          <w:kern w:val="0"/>
          <w:sz w:val="32"/>
          <w:szCs w:val="32"/>
        </w:rPr>
        <w:t xml:space="preserve">  学校应当尊重国际学生的民族习俗和宗教信</w:t>
      </w:r>
      <w:r>
        <w:rPr>
          <w:rFonts w:ascii="仿宋" w:eastAsia="仿宋" w:hAnsi="仿宋" w:cs="宋体" w:hint="eastAsia"/>
          <w:kern w:val="0"/>
          <w:sz w:val="32"/>
          <w:szCs w:val="32"/>
        </w:rPr>
        <w:lastRenderedPageBreak/>
        <w:t>仰，但不提供宗教活动场所。学校内不得进行传教、宗教聚会等任何宗教活动。</w:t>
      </w:r>
    </w:p>
    <w:p w14:paraId="2860D9B6"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第三十三条</w:t>
      </w:r>
      <w:r>
        <w:rPr>
          <w:rFonts w:ascii="仿宋" w:eastAsia="仿宋" w:hAnsi="仿宋" w:cs="宋体" w:hint="eastAsia"/>
          <w:kern w:val="0"/>
          <w:sz w:val="32"/>
          <w:szCs w:val="32"/>
        </w:rPr>
        <w:t xml:space="preserve">  国际学生在学校学习期间可以参加勤工助学活动，但不得就业、经商或从事其他经营性活动。国际学生参加勤工助学活动应当按照国家有关规定开展。</w:t>
      </w:r>
    </w:p>
    <w:p w14:paraId="268CE85F"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第三十四条</w:t>
      </w:r>
      <w:r>
        <w:rPr>
          <w:rFonts w:ascii="仿宋" w:eastAsia="仿宋" w:hAnsi="仿宋" w:cs="宋体" w:hint="eastAsia"/>
          <w:kern w:val="0"/>
          <w:sz w:val="32"/>
          <w:szCs w:val="32"/>
        </w:rPr>
        <w:t xml:space="preserve">  学校参照中国学生学籍管理规定开展国际学生学籍管理工作。对违反学校规章制度的国际学生，学校应给予相应的纪律处分。学校对国际学生做出退学处理或者开除学籍处分的，应当按规定报自治区教育厅或设区市教育局备案。</w:t>
      </w:r>
    </w:p>
    <w:p w14:paraId="06BB4268"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第三十五条</w:t>
      </w:r>
      <w:r>
        <w:rPr>
          <w:rFonts w:ascii="仿宋" w:eastAsia="仿宋" w:hAnsi="仿宋" w:cs="宋体" w:hint="eastAsia"/>
          <w:kern w:val="0"/>
          <w:sz w:val="32"/>
          <w:szCs w:val="32"/>
        </w:rPr>
        <w:t xml:space="preserve"> </w:t>
      </w:r>
      <w:r>
        <w:rPr>
          <w:rFonts w:ascii="仿宋" w:eastAsia="仿宋" w:hAnsi="仿宋" w:cs="Calibri" w:hint="eastAsia"/>
          <w:kern w:val="0"/>
          <w:sz w:val="32"/>
          <w:szCs w:val="32"/>
        </w:rPr>
        <w:t xml:space="preserve"> </w:t>
      </w:r>
      <w:r>
        <w:rPr>
          <w:rFonts w:ascii="仿宋" w:eastAsia="仿宋" w:hAnsi="仿宋" w:cs="宋体" w:hint="eastAsia"/>
          <w:kern w:val="0"/>
          <w:sz w:val="32"/>
          <w:szCs w:val="32"/>
        </w:rPr>
        <w:t>学校应建立国际学生突发事件应急处理预案，做好突发事件的应对工作。如有以下情形之一，学校按管理权限及时向教育、外事、公安主管部门报告：</w:t>
      </w:r>
    </w:p>
    <w:p w14:paraId="58EF449B"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（一）招收的国际学生违反我国法律、法规的；</w:t>
      </w:r>
    </w:p>
    <w:p w14:paraId="6E27CA51"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（二）招收的国际学生出现死伤、失踪</w:t>
      </w:r>
      <w:proofErr w:type="gramStart"/>
      <w:r>
        <w:rPr>
          <w:rFonts w:ascii="仿宋" w:eastAsia="仿宋" w:hAnsi="仿宋" w:cs="宋体" w:hint="eastAsia"/>
          <w:kern w:val="0"/>
          <w:sz w:val="32"/>
          <w:szCs w:val="32"/>
        </w:rPr>
        <w:t>和失联等</w:t>
      </w:r>
      <w:proofErr w:type="gramEnd"/>
      <w:r>
        <w:rPr>
          <w:rFonts w:ascii="仿宋" w:eastAsia="仿宋" w:hAnsi="仿宋" w:cs="宋体" w:hint="eastAsia"/>
          <w:kern w:val="0"/>
          <w:sz w:val="32"/>
          <w:szCs w:val="32"/>
        </w:rPr>
        <w:t>情形的；</w:t>
      </w:r>
    </w:p>
    <w:p w14:paraId="078987BB"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（三）招收的国际学生违反《中华人民共和国境内外国人宗教活动的管理规定》及其实施细则，从事非法宗教活动的；</w:t>
      </w:r>
    </w:p>
    <w:p w14:paraId="4228BF9D"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（四）其他重大突发事件。</w:t>
      </w:r>
    </w:p>
    <w:p w14:paraId="304BCA18"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p>
    <w:p w14:paraId="6694CF50" w14:textId="77777777" w:rsidR="00DE3885" w:rsidRDefault="00DE3885" w:rsidP="00DE3885">
      <w:pPr>
        <w:widowControl w:val="0"/>
        <w:shd w:val="clear" w:color="auto" w:fill="FFFFFF"/>
        <w:spacing w:before="0" w:line="540" w:lineRule="exact"/>
        <w:ind w:firstLine="0"/>
        <w:jc w:val="center"/>
        <w:rPr>
          <w:rFonts w:ascii="黑体" w:eastAsia="黑体" w:hAnsi="黑体" w:cs="Arial"/>
          <w:kern w:val="0"/>
          <w:sz w:val="32"/>
          <w:szCs w:val="32"/>
        </w:rPr>
      </w:pPr>
      <w:r>
        <w:rPr>
          <w:rFonts w:ascii="黑体" w:eastAsia="黑体" w:hAnsi="黑体" w:cs="Arial" w:hint="eastAsia"/>
          <w:kern w:val="0"/>
          <w:sz w:val="32"/>
          <w:szCs w:val="32"/>
        </w:rPr>
        <w:t>第五章</w:t>
      </w:r>
      <w:r>
        <w:rPr>
          <w:rFonts w:eastAsia="黑体" w:cs="Calibri"/>
          <w:kern w:val="0"/>
          <w:sz w:val="32"/>
          <w:szCs w:val="32"/>
        </w:rPr>
        <w:t>   </w:t>
      </w:r>
      <w:r>
        <w:rPr>
          <w:rFonts w:ascii="黑体" w:eastAsia="黑体" w:hAnsi="黑体" w:cs="Arial" w:hint="eastAsia"/>
          <w:kern w:val="0"/>
          <w:sz w:val="32"/>
          <w:szCs w:val="32"/>
        </w:rPr>
        <w:t>国际</w:t>
      </w:r>
      <w:r>
        <w:rPr>
          <w:rFonts w:ascii="黑体" w:eastAsia="黑体" w:hAnsi="黑体" w:cs="宋体" w:hint="eastAsia"/>
          <w:bCs/>
          <w:kern w:val="0"/>
          <w:sz w:val="32"/>
          <w:szCs w:val="32"/>
        </w:rPr>
        <w:t>学生</w:t>
      </w:r>
      <w:r>
        <w:rPr>
          <w:rFonts w:ascii="黑体" w:eastAsia="黑体" w:hAnsi="黑体" w:cs="Arial" w:hint="eastAsia"/>
          <w:kern w:val="0"/>
          <w:sz w:val="32"/>
          <w:szCs w:val="32"/>
        </w:rPr>
        <w:t>奖学金</w:t>
      </w:r>
    </w:p>
    <w:p w14:paraId="75E20CAC" w14:textId="77777777" w:rsidR="00DE3885" w:rsidRDefault="00DE3885" w:rsidP="00DE3885">
      <w:pPr>
        <w:widowControl w:val="0"/>
        <w:shd w:val="clear" w:color="auto" w:fill="FFFFFF"/>
        <w:spacing w:before="0" w:line="540" w:lineRule="exact"/>
        <w:ind w:firstLine="0"/>
        <w:jc w:val="center"/>
        <w:rPr>
          <w:rFonts w:ascii="黑体" w:eastAsia="黑体" w:hAnsi="黑体" w:cs="Arial"/>
          <w:kern w:val="0"/>
          <w:sz w:val="32"/>
          <w:szCs w:val="32"/>
        </w:rPr>
      </w:pPr>
    </w:p>
    <w:p w14:paraId="7C0D0FCD" w14:textId="77777777" w:rsidR="00DE3885" w:rsidRDefault="00DE3885" w:rsidP="00DE3885">
      <w:pPr>
        <w:widowControl w:val="0"/>
        <w:shd w:val="clear" w:color="auto" w:fill="FFFFFF"/>
        <w:spacing w:before="0" w:line="54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第三十六条</w:t>
      </w:r>
      <w:r>
        <w:rPr>
          <w:rFonts w:ascii="仿宋" w:eastAsia="仿宋" w:hAnsi="仿宋" w:cs="宋体" w:hint="eastAsia"/>
          <w:kern w:val="0"/>
          <w:sz w:val="32"/>
          <w:szCs w:val="32"/>
        </w:rPr>
        <w:t xml:space="preserve"> </w:t>
      </w:r>
      <w:r>
        <w:rPr>
          <w:rFonts w:ascii="仿宋" w:eastAsia="仿宋" w:hAnsi="仿宋" w:cs="Calibri" w:hint="eastAsia"/>
          <w:kern w:val="0"/>
          <w:sz w:val="32"/>
          <w:szCs w:val="32"/>
        </w:rPr>
        <w:t xml:space="preserve"> </w:t>
      </w:r>
      <w:r>
        <w:rPr>
          <w:rFonts w:ascii="仿宋" w:eastAsia="仿宋" w:hAnsi="仿宋" w:cs="宋体" w:hint="eastAsia"/>
          <w:kern w:val="0"/>
          <w:sz w:val="32"/>
          <w:szCs w:val="32"/>
        </w:rPr>
        <w:t>承担中国政府奖学金培养任务的高等学校，应在教育部及自治区教育厅的指导下，按照有关规定做好中国政府奖学金生的招生、培养及管理等工作。</w:t>
      </w:r>
    </w:p>
    <w:p w14:paraId="1C242C47"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lastRenderedPageBreak/>
        <w:t>第三十七条</w:t>
      </w:r>
      <w:r>
        <w:rPr>
          <w:rFonts w:ascii="仿宋" w:eastAsia="仿宋" w:hAnsi="仿宋" w:cs="Calibri" w:hint="eastAsia"/>
          <w:kern w:val="0"/>
          <w:sz w:val="32"/>
          <w:szCs w:val="32"/>
        </w:rPr>
        <w:t xml:space="preserve">  </w:t>
      </w:r>
      <w:r>
        <w:rPr>
          <w:rFonts w:ascii="仿宋" w:eastAsia="仿宋" w:hAnsi="仿宋" w:cs="宋体" w:hint="eastAsia"/>
          <w:kern w:val="0"/>
          <w:sz w:val="32"/>
          <w:szCs w:val="32"/>
        </w:rPr>
        <w:t>自治区人民政府设立广西政府东盟国家留学生奖学金。自治区教育厅负责制定广西政府东盟国家留学生奖学金生的招生计划，承担广西政府东盟国家留学生奖学金生培养任务的高等学校，应优先招收广西政府东盟国家留学生奖学金生，并在自治区教育厅的指导下，按有关规定做好奖学金生的招生、培养及管理等工作。</w:t>
      </w:r>
    </w:p>
    <w:p w14:paraId="32C35C90"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第三十八条</w:t>
      </w:r>
      <w:r>
        <w:rPr>
          <w:rFonts w:ascii="仿宋" w:eastAsia="仿宋" w:hAnsi="仿宋" w:cs="宋体" w:hint="eastAsia"/>
          <w:kern w:val="0"/>
          <w:sz w:val="32"/>
          <w:szCs w:val="32"/>
        </w:rPr>
        <w:t xml:space="preserve">  学校可以根据需要为国际学生设立奖学金。鼓励高等学校与企事业单位、社会团体及其他社会组织和个人合作，设立国际学生奖学金，但不得附加不合理条件。奖学金设立后，学校应及时报自治区教育厅备案。</w:t>
      </w:r>
    </w:p>
    <w:p w14:paraId="0BC2BFB5"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p>
    <w:p w14:paraId="4941297E"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第六章  社会管理</w:t>
      </w:r>
    </w:p>
    <w:p w14:paraId="63E19D17"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p>
    <w:p w14:paraId="61545EC9"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第三十九条</w:t>
      </w:r>
      <w:r>
        <w:rPr>
          <w:rFonts w:ascii="仿宋" w:eastAsia="仿宋" w:hAnsi="仿宋" w:cs="宋体" w:hint="eastAsia"/>
          <w:kern w:val="0"/>
          <w:sz w:val="32"/>
          <w:szCs w:val="32"/>
        </w:rPr>
        <w:t xml:space="preserve">  外国人申请到本规定第二条所指的学校学习的，应当在入境前根据其学习期限向中国驻其</w:t>
      </w:r>
      <w:proofErr w:type="gramStart"/>
      <w:r>
        <w:rPr>
          <w:rFonts w:ascii="仿宋" w:eastAsia="仿宋" w:hAnsi="仿宋" w:cs="宋体" w:hint="eastAsia"/>
          <w:kern w:val="0"/>
          <w:sz w:val="32"/>
          <w:szCs w:val="32"/>
        </w:rPr>
        <w:t>国籍国</w:t>
      </w:r>
      <w:proofErr w:type="gramEnd"/>
      <w:r>
        <w:rPr>
          <w:rFonts w:ascii="仿宋" w:eastAsia="仿宋" w:hAnsi="仿宋" w:cs="宋体" w:hint="eastAsia"/>
          <w:kern w:val="0"/>
          <w:sz w:val="32"/>
          <w:szCs w:val="32"/>
        </w:rPr>
        <w:t>或居住地国使领馆或外交部委托的其他驻外机构申请办理X1字或X2字签证，按照规定提交经教育主管部门备案的证明和学校出具的录取通知书等相关材料。高等学校、区直中等职业学校须按照国家有关规定将《外国留学人员来华签证申请表》先报自治区教育厅备案，经备案后再报自治区外事办公室审核。其它学校将《外国留学人员来华签证申请表》先报所在设区市教育局备案，经备案后再报所在设区市外事部门审核。</w:t>
      </w:r>
    </w:p>
    <w:p w14:paraId="7CC52047"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lastRenderedPageBreak/>
        <w:t>第四十条</w:t>
      </w:r>
      <w:r>
        <w:rPr>
          <w:rFonts w:ascii="仿宋" w:eastAsia="仿宋" w:hAnsi="仿宋" w:cs="宋体" w:hint="eastAsia"/>
          <w:kern w:val="0"/>
          <w:sz w:val="32"/>
          <w:szCs w:val="32"/>
        </w:rPr>
        <w:t xml:space="preserve">  国际学生所持学习类签证注明入境后需要办理居留证件的，应当自入境之日起30日内，向拟居留地公安出入境管理部门申请办理学习类外国人居留证件。国际学生居留证件事项发生变更的，应当自登记事项发生变更之日起10日内到居留地公安出入境管理部门办理变更手续。</w:t>
      </w:r>
    </w:p>
    <w:p w14:paraId="31744D23"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第四十一条</w:t>
      </w:r>
      <w:r>
        <w:rPr>
          <w:rFonts w:eastAsia="仿宋" w:cs="Calibri"/>
          <w:kern w:val="0"/>
          <w:sz w:val="32"/>
          <w:szCs w:val="32"/>
        </w:rPr>
        <w:t xml:space="preserve">   </w:t>
      </w:r>
      <w:r>
        <w:rPr>
          <w:rFonts w:ascii="仿宋" w:eastAsia="仿宋" w:hAnsi="仿宋" w:cs="宋体" w:hint="eastAsia"/>
          <w:kern w:val="0"/>
          <w:sz w:val="32"/>
          <w:szCs w:val="32"/>
        </w:rPr>
        <w:t>国际学生在华学习期间临时出境，学校应及时向公安部门报告。签证或居留证件有效期期满后仍需在华学习或停留的，须在签证有效期期满前7日、居留证件有效期期满前30日申请办理相关签证延期手续。</w:t>
      </w:r>
    </w:p>
    <w:p w14:paraId="55C00F9B"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第四十二条</w:t>
      </w:r>
      <w:r>
        <w:rPr>
          <w:rFonts w:ascii="仿宋" w:eastAsia="仿宋" w:hAnsi="仿宋" w:cs="宋体" w:hint="eastAsia"/>
          <w:kern w:val="0"/>
          <w:sz w:val="32"/>
          <w:szCs w:val="32"/>
        </w:rPr>
        <w:t xml:space="preserve">  国际学生结束学业和因退学、被开除等情况离开学校的，或者违反出入境管理规定和出现死亡、失踪等情形的，学校应当及时向当地公安出入境管理部门报告。</w:t>
      </w:r>
    </w:p>
    <w:p w14:paraId="4423899F"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第四十三条</w:t>
      </w:r>
      <w:r>
        <w:rPr>
          <w:rFonts w:ascii="仿宋" w:eastAsia="仿宋" w:hAnsi="仿宋" w:cs="宋体" w:hint="eastAsia"/>
          <w:kern w:val="0"/>
          <w:sz w:val="32"/>
          <w:szCs w:val="32"/>
        </w:rPr>
        <w:t xml:space="preserve">  外交部对外国驻华外交代表机构、领事机构及国际组织驻华代表机构人员</w:t>
      </w:r>
      <w:proofErr w:type="gramStart"/>
      <w:r>
        <w:rPr>
          <w:rFonts w:ascii="仿宋" w:eastAsia="仿宋" w:hAnsi="仿宋" w:cs="宋体" w:hint="eastAsia"/>
          <w:kern w:val="0"/>
          <w:sz w:val="32"/>
          <w:szCs w:val="32"/>
        </w:rPr>
        <w:t>及其随任家属</w:t>
      </w:r>
      <w:proofErr w:type="gramEnd"/>
      <w:r>
        <w:rPr>
          <w:rFonts w:ascii="仿宋" w:eastAsia="仿宋" w:hAnsi="仿宋" w:cs="宋体" w:hint="eastAsia"/>
          <w:kern w:val="0"/>
          <w:sz w:val="32"/>
          <w:szCs w:val="32"/>
        </w:rPr>
        <w:t>申请到学校学习另有规定的，依照外交部规定执行。未按规定办理相关手续的，学校不得招收。</w:t>
      </w:r>
    </w:p>
    <w:p w14:paraId="22636A36"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第四十四条</w:t>
      </w:r>
      <w:r>
        <w:rPr>
          <w:rFonts w:ascii="仿宋" w:eastAsia="仿宋" w:hAnsi="仿宋" w:cs="宋体" w:hint="eastAsia"/>
          <w:kern w:val="0"/>
          <w:sz w:val="32"/>
          <w:szCs w:val="32"/>
        </w:rPr>
        <w:t xml:space="preserve">  国际学生来桂入学后，须在规定期限内到卫生检疫部门办理《外国人体格检查记录》确认手续或者进行体检。经体检确认患有《中华人民共和国出境入境管理法》规定的严重精神障碍、传染性肺结核病或者有可能对公共卫生造成重大危害的其他传染病的，由公安部门依法处理。</w:t>
      </w:r>
    </w:p>
    <w:p w14:paraId="5AEE5E1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第四十五条</w:t>
      </w:r>
      <w:r>
        <w:rPr>
          <w:rFonts w:ascii="仿宋" w:eastAsia="仿宋" w:hAnsi="仿宋" w:cs="宋体" w:hint="eastAsia"/>
          <w:kern w:val="0"/>
          <w:sz w:val="32"/>
          <w:szCs w:val="32"/>
        </w:rPr>
        <w:t xml:space="preserve">  学校实行国际学生全员保险制度。国际学生必</w:t>
      </w:r>
      <w:r>
        <w:rPr>
          <w:rFonts w:ascii="仿宋" w:eastAsia="仿宋" w:hAnsi="仿宋" w:cs="宋体" w:hint="eastAsia"/>
          <w:kern w:val="0"/>
          <w:sz w:val="32"/>
          <w:szCs w:val="32"/>
        </w:rPr>
        <w:lastRenderedPageBreak/>
        <w:t>须按照国家有关规定和学校要求投保。对未按照规定购买保险的，应限期投保，逾期</w:t>
      </w:r>
      <w:proofErr w:type="gramStart"/>
      <w:r>
        <w:rPr>
          <w:rFonts w:ascii="仿宋" w:eastAsia="仿宋" w:hAnsi="仿宋" w:cs="宋体" w:hint="eastAsia"/>
          <w:kern w:val="0"/>
          <w:sz w:val="32"/>
          <w:szCs w:val="32"/>
        </w:rPr>
        <w:t>不</w:t>
      </w:r>
      <w:proofErr w:type="gramEnd"/>
      <w:r>
        <w:rPr>
          <w:rFonts w:ascii="仿宋" w:eastAsia="仿宋" w:hAnsi="仿宋" w:cs="宋体" w:hint="eastAsia"/>
          <w:kern w:val="0"/>
          <w:sz w:val="32"/>
          <w:szCs w:val="32"/>
        </w:rPr>
        <w:t>投保的，学校不予录取；对于已在学校学习的，应</w:t>
      </w:r>
      <w:proofErr w:type="gramStart"/>
      <w:r>
        <w:rPr>
          <w:rFonts w:ascii="仿宋" w:eastAsia="仿宋" w:hAnsi="仿宋" w:cs="宋体" w:hint="eastAsia"/>
          <w:kern w:val="0"/>
          <w:sz w:val="32"/>
          <w:szCs w:val="32"/>
        </w:rPr>
        <w:t>予退</w:t>
      </w:r>
      <w:proofErr w:type="gramEnd"/>
      <w:r>
        <w:rPr>
          <w:rFonts w:ascii="仿宋" w:eastAsia="仿宋" w:hAnsi="仿宋" w:cs="宋体" w:hint="eastAsia"/>
          <w:kern w:val="0"/>
          <w:sz w:val="32"/>
          <w:szCs w:val="32"/>
        </w:rPr>
        <w:t>学或不予注册。</w:t>
      </w:r>
    </w:p>
    <w:p w14:paraId="059CE60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p>
    <w:p w14:paraId="6F31B1E5"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第七章  监督管理</w:t>
      </w:r>
    </w:p>
    <w:p w14:paraId="60829B18" w14:textId="77777777" w:rsidR="00DE3885" w:rsidRDefault="00DE3885" w:rsidP="00DE3885">
      <w:pPr>
        <w:widowControl w:val="0"/>
        <w:shd w:val="clear" w:color="auto" w:fill="FFFFFF"/>
        <w:spacing w:before="0" w:line="560" w:lineRule="exact"/>
        <w:ind w:firstLine="0"/>
        <w:jc w:val="center"/>
        <w:rPr>
          <w:rFonts w:ascii="黑体" w:eastAsia="黑体" w:hAnsi="黑体" w:cs="宋体"/>
          <w:kern w:val="0"/>
          <w:sz w:val="32"/>
          <w:szCs w:val="32"/>
        </w:rPr>
      </w:pPr>
    </w:p>
    <w:p w14:paraId="0D84E022"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黑体" w:eastAsia="黑体" w:hAnsi="黑体" w:cs="宋体" w:hint="eastAsia"/>
          <w:kern w:val="0"/>
          <w:sz w:val="32"/>
          <w:szCs w:val="32"/>
        </w:rPr>
        <w:t>第四十六条</w:t>
      </w:r>
      <w:r>
        <w:rPr>
          <w:rFonts w:ascii="仿宋" w:eastAsia="仿宋" w:hAnsi="仿宋" w:cs="宋体" w:hint="eastAsia"/>
          <w:kern w:val="0"/>
          <w:sz w:val="32"/>
          <w:szCs w:val="32"/>
        </w:rPr>
        <w:t xml:space="preserve">  自治区教育厅负责对全区的国际学生培养进行监督。</w:t>
      </w:r>
    </w:p>
    <w:p w14:paraId="3D9727DB"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黑体" w:eastAsia="黑体" w:hAnsi="黑体" w:cs="宋体" w:hint="eastAsia"/>
          <w:kern w:val="0"/>
          <w:sz w:val="32"/>
          <w:szCs w:val="32"/>
        </w:rPr>
        <w:t>第四十七条</w:t>
      </w:r>
      <w:r>
        <w:rPr>
          <w:rFonts w:ascii="仿宋" w:eastAsia="仿宋" w:hAnsi="仿宋" w:cs="宋体" w:hint="eastAsia"/>
          <w:kern w:val="0"/>
          <w:sz w:val="32"/>
          <w:szCs w:val="32"/>
        </w:rPr>
        <w:t xml:space="preserve">  负有国际学生管理职责的自治区和各市县教育、公安、外事等行政部门，应当利用现代信息技术建立国际学生信息管理系统，推进信息共享工作机制，不断完善国际学生的管理与服务工作。</w:t>
      </w:r>
    </w:p>
    <w:p w14:paraId="6AE0DC8A"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黑体" w:eastAsia="黑体" w:hAnsi="黑体" w:cs="宋体" w:hint="eastAsia"/>
          <w:kern w:val="0"/>
          <w:sz w:val="32"/>
          <w:szCs w:val="32"/>
        </w:rPr>
        <w:t>第四十八条</w:t>
      </w:r>
      <w:r>
        <w:rPr>
          <w:rFonts w:ascii="仿宋" w:eastAsia="仿宋" w:hAnsi="仿宋" w:cs="宋体" w:hint="eastAsia"/>
          <w:kern w:val="0"/>
          <w:sz w:val="32"/>
          <w:szCs w:val="32"/>
        </w:rPr>
        <w:t xml:space="preserve">  对违反《中华人民共和国出境入境管理法》</w:t>
      </w:r>
    </w:p>
    <w:p w14:paraId="4F798E1F" w14:textId="77777777" w:rsidR="00DE3885" w:rsidRDefault="00DE3885" w:rsidP="00DE3885">
      <w:pPr>
        <w:widowControl w:val="0"/>
        <w:shd w:val="clear" w:color="auto" w:fill="FFFFFF"/>
        <w:spacing w:before="0" w:line="560" w:lineRule="exact"/>
        <w:ind w:firstLine="0"/>
        <w:rPr>
          <w:rFonts w:ascii="仿宋" w:eastAsia="仿宋" w:hAnsi="仿宋" w:cs="宋体"/>
          <w:kern w:val="0"/>
          <w:sz w:val="32"/>
          <w:szCs w:val="32"/>
        </w:rPr>
      </w:pPr>
      <w:r>
        <w:rPr>
          <w:rFonts w:ascii="仿宋" w:eastAsia="仿宋" w:hAnsi="仿宋" w:cs="宋体" w:hint="eastAsia"/>
          <w:kern w:val="0"/>
          <w:sz w:val="32"/>
          <w:szCs w:val="32"/>
        </w:rPr>
        <w:t>《中华人民共和国治安管理处罚法》以及《中华人民共和国外国人入境出境管理条例》《中华人民共和国境内外国人宗教活动管理规定》等法律法规和规章规定的国际学生，公安等主管部门应当依法处理。</w:t>
      </w:r>
    </w:p>
    <w:p w14:paraId="054E1C00"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黑体" w:eastAsia="黑体" w:hAnsi="黑体" w:cs="宋体" w:hint="eastAsia"/>
          <w:kern w:val="0"/>
          <w:sz w:val="32"/>
          <w:szCs w:val="32"/>
        </w:rPr>
        <w:t>第四十九条</w:t>
      </w:r>
      <w:r>
        <w:rPr>
          <w:rFonts w:ascii="仿宋" w:eastAsia="仿宋" w:hAnsi="仿宋" w:cs="宋体" w:hint="eastAsia"/>
          <w:kern w:val="0"/>
          <w:sz w:val="32"/>
          <w:szCs w:val="32"/>
        </w:rPr>
        <w:t xml:space="preserve">  学校在国际学生招收和培养过程中出现以下行为的，自治区教育厅可责令其整改，按照《中华人民共和国教育法》等有关法规追究法律责任，并可限制其招收国际学生：</w:t>
      </w:r>
    </w:p>
    <w:p w14:paraId="2094CC39"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（一）违反国家规定和学校招生规定招生的；</w:t>
      </w:r>
    </w:p>
    <w:p w14:paraId="076B5E3C"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lastRenderedPageBreak/>
        <w:t>（二）在招生过程中存在牟利行为的；</w:t>
      </w:r>
    </w:p>
    <w:p w14:paraId="3D0AC7C3"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（三）未公开收费项目、标准和未按项目、标准收费的；</w:t>
      </w:r>
    </w:p>
    <w:p w14:paraId="619E64DF"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（四）</w:t>
      </w:r>
      <w:proofErr w:type="gramStart"/>
      <w:r>
        <w:rPr>
          <w:rFonts w:ascii="仿宋" w:eastAsia="仿宋" w:hAnsi="仿宋" w:cs="宋体" w:hint="eastAsia"/>
          <w:kern w:val="0"/>
          <w:sz w:val="32"/>
          <w:szCs w:val="32"/>
        </w:rPr>
        <w:t>违规颁发</w:t>
      </w:r>
      <w:proofErr w:type="gramEnd"/>
      <w:r>
        <w:rPr>
          <w:rFonts w:ascii="仿宋" w:eastAsia="仿宋" w:hAnsi="仿宋" w:cs="宋体" w:hint="eastAsia"/>
          <w:kern w:val="0"/>
          <w:sz w:val="32"/>
          <w:szCs w:val="32"/>
        </w:rPr>
        <w:t>学位证书、学历证书或其他学业证书的；</w:t>
      </w:r>
    </w:p>
    <w:p w14:paraId="1490A178"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（五）教学质量低劣或管理与服务不到位，造成不良社会影响的；</w:t>
      </w:r>
    </w:p>
    <w:p w14:paraId="0B8F4600"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（六）其他违法违规行为。</w:t>
      </w:r>
    </w:p>
    <w:p w14:paraId="127D1378" w14:textId="77777777" w:rsidR="00DE3885" w:rsidRDefault="00DE3885" w:rsidP="00DE3885">
      <w:pPr>
        <w:widowControl w:val="0"/>
        <w:shd w:val="clear" w:color="auto" w:fill="FFFFFF"/>
        <w:spacing w:before="0" w:line="560" w:lineRule="exact"/>
        <w:ind w:firstLineChars="200" w:firstLine="640"/>
        <w:rPr>
          <w:rFonts w:ascii="仿宋" w:eastAsia="仿宋" w:hAnsi="仿宋" w:cs="宋体"/>
          <w:kern w:val="0"/>
          <w:sz w:val="32"/>
          <w:szCs w:val="32"/>
        </w:rPr>
      </w:pPr>
    </w:p>
    <w:p w14:paraId="63608F2D"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r>
        <w:rPr>
          <w:rFonts w:ascii="黑体" w:eastAsia="黑体" w:hAnsi="黑体" w:cs="宋体" w:hint="eastAsia"/>
          <w:bCs/>
          <w:kern w:val="0"/>
          <w:sz w:val="32"/>
          <w:szCs w:val="32"/>
        </w:rPr>
        <w:t>第八章  附  则</w:t>
      </w:r>
    </w:p>
    <w:p w14:paraId="0A618E1D" w14:textId="77777777" w:rsidR="00DE3885" w:rsidRDefault="00DE3885" w:rsidP="00DE3885">
      <w:pPr>
        <w:widowControl w:val="0"/>
        <w:shd w:val="clear" w:color="auto" w:fill="FFFFFF"/>
        <w:spacing w:before="0" w:line="560" w:lineRule="exact"/>
        <w:ind w:firstLine="0"/>
        <w:jc w:val="center"/>
        <w:rPr>
          <w:rFonts w:ascii="黑体" w:eastAsia="黑体" w:hAnsi="黑体" w:cs="宋体"/>
          <w:bCs/>
          <w:kern w:val="0"/>
          <w:sz w:val="32"/>
          <w:szCs w:val="32"/>
        </w:rPr>
      </w:pPr>
    </w:p>
    <w:p w14:paraId="5B959D10"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第五十条</w:t>
      </w:r>
      <w:r>
        <w:rPr>
          <w:rFonts w:ascii="仿宋" w:eastAsia="仿宋" w:hAnsi="仿宋" w:cs="宋体" w:hint="eastAsia"/>
          <w:kern w:val="0"/>
          <w:sz w:val="32"/>
          <w:szCs w:val="32"/>
        </w:rPr>
        <w:t xml:space="preserve">  本规定中的短期学习是指在中国学校学习时间不超过180日（含），长期学习是指在中国学校学习时间超过180日。</w:t>
      </w:r>
    </w:p>
    <w:p w14:paraId="15B7674D"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第五十一条</w:t>
      </w:r>
      <w:r>
        <w:rPr>
          <w:rFonts w:ascii="仿宋" w:eastAsia="仿宋" w:hAnsi="仿宋" w:cs="宋体" w:hint="eastAsia"/>
          <w:kern w:val="0"/>
          <w:sz w:val="32"/>
          <w:szCs w:val="32"/>
        </w:rPr>
        <w:t xml:space="preserve">  在广西壮族自治区内经批准承担研究生教育任务的科学研究机构招收国际学生的，按照本规定执行。</w:t>
      </w:r>
    </w:p>
    <w:p w14:paraId="3802AB72"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教育行政部门批准的实施非学历教育的教育机构招收国际学生的，参照本规定执行。</w:t>
      </w:r>
    </w:p>
    <w:p w14:paraId="59781046"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仿宋" w:eastAsia="仿宋" w:hAnsi="仿宋" w:cs="宋体" w:hint="eastAsia"/>
          <w:kern w:val="0"/>
          <w:sz w:val="32"/>
          <w:szCs w:val="32"/>
        </w:rPr>
        <w:t>香港特别行政区、澳门特别行政区、台湾地区学生的招收、培养和管理，以及中国境内外籍人员子女学校的招生、培养和管理，按照国家其他有关规定执行。</w:t>
      </w:r>
    </w:p>
    <w:p w14:paraId="6E1541CA"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第五十二条</w:t>
      </w:r>
      <w:r>
        <w:rPr>
          <w:rFonts w:ascii="仿宋" w:eastAsia="仿宋" w:hAnsi="仿宋" w:cs="Calibri" w:hint="eastAsia"/>
          <w:kern w:val="0"/>
          <w:sz w:val="32"/>
          <w:szCs w:val="32"/>
        </w:rPr>
        <w:t xml:space="preserve">  各市人民政府教育、外事、公安等部门可根据本规定制定具体实施办法。招收国际学生的</w:t>
      </w:r>
      <w:r>
        <w:rPr>
          <w:rFonts w:ascii="仿宋" w:eastAsia="仿宋" w:hAnsi="仿宋" w:cs="宋体" w:hint="eastAsia"/>
          <w:kern w:val="0"/>
          <w:sz w:val="32"/>
          <w:szCs w:val="32"/>
        </w:rPr>
        <w:t>学校应根据本规定制定具体管理制度，并报自治区教育厅备案。</w:t>
      </w:r>
    </w:p>
    <w:p w14:paraId="4089E5F5"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lastRenderedPageBreak/>
        <w:t>第五十三条</w:t>
      </w:r>
      <w:r>
        <w:rPr>
          <w:rFonts w:ascii="仿宋" w:eastAsia="仿宋" w:hAnsi="仿宋" w:cs="宋体" w:hint="eastAsia"/>
          <w:kern w:val="0"/>
          <w:sz w:val="32"/>
          <w:szCs w:val="32"/>
        </w:rPr>
        <w:t xml:space="preserve">  本规定自发布之日起实施。自治区教育厅2012年7月4日印发的《广西壮族自治区高等学校外国来桂留学生管理办法（试行）》（</w:t>
      </w:r>
      <w:proofErr w:type="gramStart"/>
      <w:r>
        <w:rPr>
          <w:rFonts w:ascii="仿宋" w:eastAsia="仿宋" w:hAnsi="仿宋" w:cs="宋体" w:hint="eastAsia"/>
          <w:kern w:val="0"/>
          <w:sz w:val="32"/>
          <w:szCs w:val="32"/>
        </w:rPr>
        <w:t>桂教国交</w:t>
      </w:r>
      <w:proofErr w:type="gramEnd"/>
      <w:r>
        <w:rPr>
          <w:rFonts w:ascii="仿宋" w:eastAsia="仿宋" w:hAnsi="仿宋" w:cs="宋体" w:hint="eastAsia"/>
          <w:kern w:val="0"/>
          <w:sz w:val="32"/>
          <w:szCs w:val="32"/>
        </w:rPr>
        <w:t>〔2012〕57号）同时废止。</w:t>
      </w:r>
    </w:p>
    <w:p w14:paraId="0547C059" w14:textId="77777777" w:rsidR="00DE3885" w:rsidRDefault="00DE3885" w:rsidP="00DE3885">
      <w:pPr>
        <w:widowControl w:val="0"/>
        <w:shd w:val="clear" w:color="auto" w:fill="FFFFFF"/>
        <w:spacing w:before="0" w:line="560" w:lineRule="exact"/>
        <w:ind w:firstLineChars="200" w:firstLine="640"/>
        <w:jc w:val="both"/>
        <w:rPr>
          <w:rFonts w:ascii="仿宋" w:eastAsia="仿宋" w:hAnsi="仿宋" w:cs="宋体"/>
          <w:kern w:val="0"/>
          <w:sz w:val="32"/>
          <w:szCs w:val="32"/>
        </w:rPr>
      </w:pPr>
      <w:r>
        <w:rPr>
          <w:rFonts w:ascii="黑体" w:eastAsia="黑体" w:hAnsi="黑体" w:cs="宋体" w:hint="eastAsia"/>
          <w:kern w:val="0"/>
          <w:sz w:val="32"/>
          <w:szCs w:val="32"/>
        </w:rPr>
        <w:t>第五十四条</w:t>
      </w:r>
      <w:r>
        <w:rPr>
          <w:rFonts w:ascii="仿宋" w:eastAsia="仿宋" w:hAnsi="仿宋" w:cs="Calibri" w:hint="eastAsia"/>
          <w:kern w:val="0"/>
          <w:sz w:val="32"/>
          <w:szCs w:val="32"/>
        </w:rPr>
        <w:t xml:space="preserve">  本规定由自治区</w:t>
      </w:r>
      <w:r>
        <w:rPr>
          <w:rFonts w:ascii="仿宋" w:eastAsia="仿宋" w:hAnsi="仿宋" w:cs="宋体" w:hint="eastAsia"/>
          <w:kern w:val="0"/>
          <w:sz w:val="32"/>
          <w:szCs w:val="32"/>
        </w:rPr>
        <w:t>教育厅、外事办公室、公安厅等部门按照各自职责负责对相关条款进行解释。</w:t>
      </w:r>
    </w:p>
    <w:p w14:paraId="6B9ECD9A" w14:textId="77777777" w:rsidR="005F6FCC" w:rsidRDefault="005F6FCC" w:rsidP="008A236E">
      <w:pPr>
        <w:widowControl w:val="0"/>
        <w:spacing w:before="0" w:line="660" w:lineRule="exact"/>
        <w:ind w:firstLine="0"/>
        <w:jc w:val="center"/>
        <w:rPr>
          <w:rFonts w:eastAsia="黑体" w:cs="宋体"/>
          <w:kern w:val="0"/>
          <w:sz w:val="32"/>
          <w:szCs w:val="32"/>
        </w:rPr>
      </w:pPr>
    </w:p>
    <w:p w14:paraId="46428AC0" w14:textId="77777777" w:rsidR="005F6FCC" w:rsidRDefault="005F6FCC" w:rsidP="008A236E">
      <w:pPr>
        <w:widowControl w:val="0"/>
        <w:spacing w:before="0" w:line="560" w:lineRule="exact"/>
        <w:ind w:left="2940"/>
        <w:jc w:val="both"/>
        <w:rPr>
          <w:rFonts w:eastAsia="黑体" w:cs="宋体"/>
          <w:kern w:val="0"/>
          <w:sz w:val="32"/>
          <w:szCs w:val="32"/>
        </w:rPr>
      </w:pPr>
    </w:p>
    <w:p w14:paraId="01D1C0B2" w14:textId="77777777" w:rsidR="005F6FCC" w:rsidRDefault="005F6FCC" w:rsidP="008A236E">
      <w:pPr>
        <w:widowControl w:val="0"/>
        <w:spacing w:before="0" w:line="560" w:lineRule="exact"/>
        <w:ind w:left="2940"/>
        <w:jc w:val="both"/>
        <w:rPr>
          <w:rFonts w:eastAsia="黑体" w:cs="宋体"/>
          <w:kern w:val="0"/>
          <w:sz w:val="32"/>
          <w:szCs w:val="32"/>
        </w:rPr>
      </w:pPr>
    </w:p>
    <w:p w14:paraId="66DA1114" w14:textId="77777777" w:rsidR="005F6FCC" w:rsidRDefault="005F6FCC" w:rsidP="008A236E">
      <w:pPr>
        <w:widowControl w:val="0"/>
        <w:spacing w:before="0" w:line="560" w:lineRule="exact"/>
        <w:ind w:left="2940"/>
        <w:jc w:val="both"/>
        <w:rPr>
          <w:rFonts w:eastAsia="黑体" w:cs="宋体"/>
          <w:kern w:val="0"/>
          <w:sz w:val="32"/>
          <w:szCs w:val="32"/>
        </w:rPr>
      </w:pPr>
    </w:p>
    <w:p w14:paraId="56CE10BF" w14:textId="77777777" w:rsidR="005F6FCC" w:rsidRDefault="005F6FCC" w:rsidP="008A236E">
      <w:pPr>
        <w:widowControl w:val="0"/>
        <w:spacing w:before="0" w:line="560" w:lineRule="exact"/>
        <w:ind w:left="2940"/>
        <w:jc w:val="both"/>
        <w:rPr>
          <w:rFonts w:eastAsia="黑体" w:cs="宋体"/>
          <w:kern w:val="0"/>
          <w:sz w:val="32"/>
          <w:szCs w:val="32"/>
        </w:rPr>
      </w:pPr>
    </w:p>
    <w:p w14:paraId="3A65501F" w14:textId="77777777" w:rsidR="005F6FCC" w:rsidRDefault="005F6FCC" w:rsidP="008A236E">
      <w:pPr>
        <w:widowControl w:val="0"/>
        <w:spacing w:before="0" w:line="560" w:lineRule="exact"/>
        <w:ind w:left="2940"/>
        <w:jc w:val="both"/>
        <w:rPr>
          <w:rFonts w:eastAsia="黑体" w:cs="宋体"/>
          <w:kern w:val="0"/>
          <w:sz w:val="32"/>
          <w:szCs w:val="32"/>
        </w:rPr>
      </w:pPr>
    </w:p>
    <w:p w14:paraId="5BBF7BD8" w14:textId="77777777" w:rsidR="005F6FCC" w:rsidRDefault="005F6FCC" w:rsidP="008A236E">
      <w:pPr>
        <w:widowControl w:val="0"/>
        <w:spacing w:before="0" w:line="560" w:lineRule="exact"/>
        <w:ind w:left="2940"/>
        <w:jc w:val="both"/>
        <w:rPr>
          <w:rFonts w:eastAsia="黑体" w:cs="宋体"/>
          <w:kern w:val="0"/>
          <w:sz w:val="32"/>
          <w:szCs w:val="32"/>
        </w:rPr>
      </w:pPr>
    </w:p>
    <w:p w14:paraId="5BFEEB5A" w14:textId="77777777" w:rsidR="005F6FCC" w:rsidRDefault="005F6FCC" w:rsidP="008A236E">
      <w:pPr>
        <w:widowControl w:val="0"/>
        <w:spacing w:before="0" w:line="560" w:lineRule="exact"/>
        <w:ind w:left="2940"/>
        <w:jc w:val="both"/>
        <w:rPr>
          <w:rFonts w:eastAsia="黑体" w:cs="宋体"/>
          <w:kern w:val="0"/>
          <w:sz w:val="32"/>
          <w:szCs w:val="32"/>
        </w:rPr>
      </w:pPr>
    </w:p>
    <w:p w14:paraId="5D97CC63" w14:textId="77777777" w:rsidR="005F6FCC" w:rsidRDefault="005F6FCC" w:rsidP="008A236E">
      <w:pPr>
        <w:widowControl w:val="0"/>
        <w:spacing w:before="0" w:line="560" w:lineRule="exact"/>
        <w:ind w:left="2940"/>
        <w:jc w:val="both"/>
        <w:rPr>
          <w:rFonts w:eastAsia="黑体" w:cs="宋体"/>
          <w:kern w:val="0"/>
          <w:sz w:val="32"/>
          <w:szCs w:val="32"/>
        </w:rPr>
      </w:pPr>
    </w:p>
    <w:p w14:paraId="2388D300" w14:textId="77777777" w:rsidR="005F6FCC" w:rsidRDefault="005F6FCC" w:rsidP="008A236E">
      <w:pPr>
        <w:widowControl w:val="0"/>
        <w:spacing w:before="0" w:line="560" w:lineRule="exact"/>
        <w:ind w:left="2940"/>
        <w:jc w:val="both"/>
        <w:rPr>
          <w:rFonts w:eastAsia="黑体" w:cs="宋体"/>
          <w:kern w:val="0"/>
          <w:sz w:val="32"/>
          <w:szCs w:val="32"/>
        </w:rPr>
      </w:pPr>
    </w:p>
    <w:p w14:paraId="53136317" w14:textId="77777777" w:rsidR="005F6FCC" w:rsidRDefault="005F6FCC" w:rsidP="008A236E">
      <w:pPr>
        <w:widowControl w:val="0"/>
        <w:spacing w:before="0" w:line="560" w:lineRule="exact"/>
        <w:ind w:left="2940"/>
        <w:jc w:val="both"/>
        <w:rPr>
          <w:rFonts w:eastAsia="黑体" w:cs="宋体"/>
          <w:kern w:val="0"/>
          <w:sz w:val="32"/>
          <w:szCs w:val="32"/>
        </w:rPr>
      </w:pPr>
    </w:p>
    <w:p w14:paraId="29CD5D1F" w14:textId="77777777" w:rsidR="005F6FCC" w:rsidRDefault="005F6FCC" w:rsidP="008A236E">
      <w:pPr>
        <w:widowControl w:val="0"/>
        <w:spacing w:before="0" w:line="560" w:lineRule="exact"/>
        <w:ind w:left="2940"/>
        <w:jc w:val="both"/>
        <w:rPr>
          <w:rFonts w:eastAsia="黑体" w:cs="宋体"/>
          <w:kern w:val="0"/>
          <w:sz w:val="32"/>
          <w:szCs w:val="32"/>
        </w:rPr>
      </w:pPr>
    </w:p>
    <w:p w14:paraId="467A3A17" w14:textId="77777777" w:rsidR="005F6FCC" w:rsidRDefault="005F6FCC" w:rsidP="008A236E">
      <w:pPr>
        <w:widowControl w:val="0"/>
        <w:spacing w:before="0" w:line="560" w:lineRule="exact"/>
        <w:ind w:left="2940"/>
        <w:jc w:val="both"/>
        <w:rPr>
          <w:rFonts w:eastAsia="黑体" w:cs="宋体"/>
          <w:kern w:val="0"/>
          <w:sz w:val="32"/>
          <w:szCs w:val="32"/>
        </w:rPr>
      </w:pPr>
    </w:p>
    <w:p w14:paraId="5A13574D" w14:textId="77777777" w:rsidR="005F6FCC" w:rsidRDefault="005F6FCC" w:rsidP="008A236E">
      <w:pPr>
        <w:widowControl w:val="0"/>
        <w:spacing w:before="0" w:line="560" w:lineRule="exact"/>
        <w:ind w:left="2940"/>
        <w:jc w:val="both"/>
        <w:rPr>
          <w:rFonts w:eastAsia="黑体" w:cs="宋体"/>
          <w:kern w:val="0"/>
          <w:sz w:val="32"/>
          <w:szCs w:val="32"/>
        </w:rPr>
      </w:pPr>
    </w:p>
    <w:p w14:paraId="330901BC" w14:textId="77777777" w:rsidR="005F6FCC" w:rsidRDefault="005F6FCC" w:rsidP="008A236E">
      <w:pPr>
        <w:widowControl w:val="0"/>
        <w:spacing w:before="0" w:line="560" w:lineRule="exact"/>
        <w:ind w:left="2940"/>
        <w:jc w:val="both"/>
        <w:rPr>
          <w:rFonts w:eastAsia="黑体" w:cs="宋体"/>
          <w:kern w:val="0"/>
          <w:sz w:val="32"/>
          <w:szCs w:val="32"/>
        </w:rPr>
      </w:pPr>
    </w:p>
    <w:p w14:paraId="7B945E30" w14:textId="77777777" w:rsidR="005F6FCC" w:rsidRDefault="005F6FCC" w:rsidP="008A236E">
      <w:pPr>
        <w:widowControl w:val="0"/>
        <w:spacing w:before="0" w:line="560" w:lineRule="exact"/>
        <w:ind w:left="2940"/>
        <w:jc w:val="both"/>
        <w:rPr>
          <w:rFonts w:eastAsia="黑体" w:cs="宋体"/>
          <w:kern w:val="0"/>
          <w:sz w:val="32"/>
          <w:szCs w:val="32"/>
        </w:rPr>
      </w:pPr>
    </w:p>
    <w:p w14:paraId="05EE4FED" w14:textId="77777777" w:rsidR="005F6FCC" w:rsidRDefault="005F6FCC" w:rsidP="008A236E">
      <w:pPr>
        <w:widowControl w:val="0"/>
        <w:spacing w:before="0" w:line="560" w:lineRule="exact"/>
        <w:ind w:left="2940"/>
        <w:jc w:val="both"/>
        <w:rPr>
          <w:rFonts w:eastAsia="黑体" w:cs="宋体"/>
          <w:kern w:val="0"/>
          <w:sz w:val="32"/>
          <w:szCs w:val="32"/>
        </w:rPr>
      </w:pPr>
    </w:p>
    <w:p w14:paraId="227CED93" w14:textId="77777777" w:rsidR="005F6FCC" w:rsidRDefault="005F6FCC" w:rsidP="008A236E">
      <w:pPr>
        <w:widowControl w:val="0"/>
        <w:spacing w:before="0" w:line="560" w:lineRule="exact"/>
        <w:ind w:left="2940"/>
        <w:jc w:val="both"/>
        <w:rPr>
          <w:rFonts w:eastAsia="黑体" w:cs="宋体"/>
          <w:kern w:val="0"/>
          <w:sz w:val="32"/>
          <w:szCs w:val="32"/>
        </w:rPr>
      </w:pPr>
    </w:p>
    <w:p w14:paraId="2DB2D5E7" w14:textId="77777777" w:rsidR="005F6FCC" w:rsidRDefault="005F6FCC" w:rsidP="008A236E">
      <w:pPr>
        <w:widowControl w:val="0"/>
        <w:spacing w:before="0" w:line="560" w:lineRule="exact"/>
        <w:ind w:left="2940"/>
        <w:jc w:val="both"/>
        <w:rPr>
          <w:rFonts w:eastAsia="黑体" w:cs="宋体"/>
          <w:kern w:val="0"/>
          <w:sz w:val="32"/>
          <w:szCs w:val="32"/>
        </w:rPr>
      </w:pPr>
    </w:p>
    <w:p w14:paraId="40C4CCEB" w14:textId="77777777" w:rsidR="005F6FCC" w:rsidRDefault="005F6FCC" w:rsidP="008A236E">
      <w:pPr>
        <w:widowControl w:val="0"/>
        <w:spacing w:before="0" w:line="560" w:lineRule="exact"/>
        <w:ind w:left="2940"/>
        <w:jc w:val="both"/>
        <w:rPr>
          <w:rFonts w:eastAsia="黑体" w:cs="宋体"/>
          <w:kern w:val="0"/>
          <w:sz w:val="32"/>
          <w:szCs w:val="32"/>
        </w:rPr>
      </w:pPr>
    </w:p>
    <w:p w14:paraId="58F63095" w14:textId="77777777" w:rsidR="00DE3885" w:rsidRDefault="00DE3885" w:rsidP="008A236E">
      <w:pPr>
        <w:widowControl w:val="0"/>
        <w:spacing w:before="0" w:line="560" w:lineRule="exact"/>
        <w:ind w:left="2940"/>
        <w:jc w:val="both"/>
        <w:rPr>
          <w:rFonts w:eastAsia="黑体" w:cs="宋体"/>
          <w:kern w:val="0"/>
          <w:sz w:val="32"/>
          <w:szCs w:val="32"/>
        </w:rPr>
      </w:pPr>
    </w:p>
    <w:p w14:paraId="77B29C77" w14:textId="77777777" w:rsidR="00DE3885" w:rsidRDefault="00DE3885" w:rsidP="008A236E">
      <w:pPr>
        <w:widowControl w:val="0"/>
        <w:spacing w:before="0" w:line="560" w:lineRule="exact"/>
        <w:ind w:left="2940"/>
        <w:jc w:val="both"/>
        <w:rPr>
          <w:rFonts w:eastAsia="黑体" w:cs="宋体"/>
          <w:kern w:val="0"/>
          <w:sz w:val="32"/>
          <w:szCs w:val="32"/>
        </w:rPr>
      </w:pPr>
    </w:p>
    <w:p w14:paraId="1A29875B" w14:textId="77777777" w:rsidR="00DE3885" w:rsidRDefault="00DE3885" w:rsidP="008A236E">
      <w:pPr>
        <w:widowControl w:val="0"/>
        <w:spacing w:before="0" w:line="560" w:lineRule="exact"/>
        <w:ind w:left="2940"/>
        <w:jc w:val="both"/>
        <w:rPr>
          <w:rFonts w:eastAsia="黑体" w:cs="宋体"/>
          <w:kern w:val="0"/>
          <w:sz w:val="32"/>
          <w:szCs w:val="32"/>
        </w:rPr>
      </w:pPr>
    </w:p>
    <w:p w14:paraId="463A66EE" w14:textId="77777777" w:rsidR="00DE3885" w:rsidRDefault="00DE3885" w:rsidP="008A236E">
      <w:pPr>
        <w:widowControl w:val="0"/>
        <w:spacing w:before="0" w:line="560" w:lineRule="exact"/>
        <w:ind w:left="2940"/>
        <w:jc w:val="both"/>
        <w:rPr>
          <w:rFonts w:eastAsia="黑体" w:cs="宋体"/>
          <w:kern w:val="0"/>
          <w:sz w:val="32"/>
          <w:szCs w:val="32"/>
        </w:rPr>
      </w:pPr>
    </w:p>
    <w:p w14:paraId="498B8D21" w14:textId="77777777" w:rsidR="00DE3885" w:rsidRDefault="00DE3885" w:rsidP="008A236E">
      <w:pPr>
        <w:widowControl w:val="0"/>
        <w:spacing w:before="0" w:line="560" w:lineRule="exact"/>
        <w:ind w:left="2940"/>
        <w:jc w:val="both"/>
        <w:rPr>
          <w:rFonts w:eastAsia="黑体" w:cs="宋体"/>
          <w:kern w:val="0"/>
          <w:sz w:val="32"/>
          <w:szCs w:val="32"/>
        </w:rPr>
      </w:pPr>
    </w:p>
    <w:p w14:paraId="09B20E92" w14:textId="77777777" w:rsidR="00DE3885" w:rsidRDefault="00DE3885" w:rsidP="008A236E">
      <w:pPr>
        <w:widowControl w:val="0"/>
        <w:spacing w:before="0" w:line="560" w:lineRule="exact"/>
        <w:ind w:left="2940"/>
        <w:jc w:val="both"/>
        <w:rPr>
          <w:rFonts w:eastAsia="黑体" w:cs="宋体"/>
          <w:kern w:val="0"/>
          <w:sz w:val="32"/>
          <w:szCs w:val="32"/>
        </w:rPr>
      </w:pPr>
    </w:p>
    <w:p w14:paraId="0EE5B9E1" w14:textId="77777777" w:rsidR="00DE3885" w:rsidRDefault="00DE3885" w:rsidP="008A236E">
      <w:pPr>
        <w:widowControl w:val="0"/>
        <w:spacing w:before="0" w:line="560" w:lineRule="exact"/>
        <w:ind w:left="2940"/>
        <w:jc w:val="both"/>
        <w:rPr>
          <w:rFonts w:eastAsia="黑体" w:cs="宋体"/>
          <w:kern w:val="0"/>
          <w:sz w:val="32"/>
          <w:szCs w:val="32"/>
        </w:rPr>
      </w:pPr>
    </w:p>
    <w:p w14:paraId="1E18A11E" w14:textId="77777777" w:rsidR="00DE3885" w:rsidRDefault="00DE3885" w:rsidP="008A236E">
      <w:pPr>
        <w:widowControl w:val="0"/>
        <w:spacing w:before="0" w:line="560" w:lineRule="exact"/>
        <w:ind w:left="2940"/>
        <w:jc w:val="both"/>
        <w:rPr>
          <w:rFonts w:eastAsia="黑体" w:cs="宋体"/>
          <w:kern w:val="0"/>
          <w:sz w:val="32"/>
          <w:szCs w:val="32"/>
        </w:rPr>
      </w:pPr>
    </w:p>
    <w:p w14:paraId="31E9AE1A" w14:textId="77777777" w:rsidR="00DE3885" w:rsidRDefault="00DE3885" w:rsidP="008A236E">
      <w:pPr>
        <w:widowControl w:val="0"/>
        <w:spacing w:before="0" w:line="560" w:lineRule="exact"/>
        <w:ind w:left="2940"/>
        <w:jc w:val="both"/>
        <w:rPr>
          <w:rFonts w:eastAsia="黑体" w:cs="宋体"/>
          <w:kern w:val="0"/>
          <w:sz w:val="32"/>
          <w:szCs w:val="32"/>
        </w:rPr>
      </w:pPr>
    </w:p>
    <w:p w14:paraId="6CC8E9BE" w14:textId="77777777" w:rsidR="00DE3885" w:rsidRDefault="00DE3885" w:rsidP="008A236E">
      <w:pPr>
        <w:widowControl w:val="0"/>
        <w:spacing w:before="0" w:line="560" w:lineRule="exact"/>
        <w:ind w:left="2940"/>
        <w:jc w:val="both"/>
        <w:rPr>
          <w:rFonts w:eastAsia="黑体" w:cs="宋体"/>
          <w:kern w:val="0"/>
          <w:sz w:val="32"/>
          <w:szCs w:val="32"/>
        </w:rPr>
      </w:pPr>
    </w:p>
    <w:p w14:paraId="72BC171B" w14:textId="77777777" w:rsidR="00DE3885" w:rsidRDefault="00DE3885" w:rsidP="008A236E">
      <w:pPr>
        <w:widowControl w:val="0"/>
        <w:spacing w:before="0" w:line="560" w:lineRule="exact"/>
        <w:ind w:left="2940"/>
        <w:jc w:val="both"/>
        <w:rPr>
          <w:rFonts w:eastAsia="黑体" w:cs="宋体"/>
          <w:kern w:val="0"/>
          <w:sz w:val="32"/>
          <w:szCs w:val="32"/>
        </w:rPr>
      </w:pPr>
    </w:p>
    <w:p w14:paraId="34CF5507" w14:textId="77777777" w:rsidR="00DE3885" w:rsidRDefault="00DE3885" w:rsidP="008A236E">
      <w:pPr>
        <w:widowControl w:val="0"/>
        <w:spacing w:before="0" w:line="560" w:lineRule="exact"/>
        <w:ind w:left="2940"/>
        <w:jc w:val="both"/>
        <w:rPr>
          <w:rFonts w:eastAsia="黑体" w:cs="宋体"/>
          <w:kern w:val="0"/>
          <w:sz w:val="32"/>
          <w:szCs w:val="32"/>
        </w:rPr>
      </w:pPr>
    </w:p>
    <w:p w14:paraId="10FDCEE1" w14:textId="77777777" w:rsidR="00DE3885" w:rsidRDefault="00DE3885" w:rsidP="008A236E">
      <w:pPr>
        <w:widowControl w:val="0"/>
        <w:spacing w:before="0" w:line="560" w:lineRule="exact"/>
        <w:ind w:left="2940"/>
        <w:jc w:val="both"/>
        <w:rPr>
          <w:rFonts w:eastAsia="黑体" w:cs="宋体"/>
          <w:kern w:val="0"/>
          <w:sz w:val="32"/>
          <w:szCs w:val="32"/>
        </w:rPr>
      </w:pPr>
    </w:p>
    <w:p w14:paraId="73F63F57" w14:textId="77777777" w:rsidR="005F6FCC" w:rsidRDefault="005F6FCC" w:rsidP="008A236E">
      <w:pPr>
        <w:widowControl w:val="0"/>
        <w:spacing w:before="0" w:line="560" w:lineRule="exact"/>
        <w:ind w:left="2940"/>
        <w:jc w:val="both"/>
        <w:rPr>
          <w:rFonts w:eastAsia="黑体" w:cs="宋体"/>
          <w:kern w:val="0"/>
          <w:sz w:val="32"/>
          <w:szCs w:val="32"/>
        </w:rPr>
      </w:pPr>
    </w:p>
    <w:p w14:paraId="48E8CFE3" w14:textId="77777777" w:rsidR="005F6FCC" w:rsidRDefault="005F6FCC" w:rsidP="008A236E">
      <w:pPr>
        <w:widowControl w:val="0"/>
        <w:spacing w:before="0" w:line="560" w:lineRule="exact"/>
        <w:ind w:left="2940"/>
        <w:jc w:val="both"/>
        <w:rPr>
          <w:rFonts w:eastAsia="黑体" w:cs="宋体"/>
          <w:kern w:val="0"/>
          <w:sz w:val="32"/>
          <w:szCs w:val="32"/>
        </w:rPr>
      </w:pPr>
    </w:p>
    <w:p w14:paraId="7ED38479" w14:textId="77777777" w:rsidR="009B32A5" w:rsidRDefault="009B32A5" w:rsidP="008A236E">
      <w:pPr>
        <w:widowControl w:val="0"/>
        <w:shd w:val="clear" w:color="auto" w:fill="FFFFFF"/>
        <w:spacing w:before="0" w:line="560" w:lineRule="exact"/>
        <w:ind w:firstLine="645"/>
        <w:jc w:val="both"/>
        <w:rPr>
          <w:rFonts w:ascii="方正小标宋简体" w:eastAsia="方正小标宋简体" w:hAnsi="仿宋" w:cs="宋体"/>
          <w:kern w:val="0"/>
          <w:sz w:val="32"/>
          <w:szCs w:val="32"/>
        </w:rPr>
      </w:pPr>
    </w:p>
    <w:p w14:paraId="4BEC808A" w14:textId="77777777" w:rsidR="006F1431" w:rsidRDefault="005F6FCC">
      <w:pPr>
        <w:widowControl w:val="0"/>
        <w:spacing w:before="0" w:line="560" w:lineRule="exact"/>
        <w:ind w:firstLine="0"/>
        <w:jc w:val="both"/>
        <w:rPr>
          <w:rFonts w:ascii="方正小标宋简体" w:eastAsia="方正小标宋简体" w:hAnsi="仿宋"/>
          <w:sz w:val="32"/>
          <w:szCs w:val="32"/>
        </w:rPr>
      </w:pPr>
      <w:r w:rsidRPr="008A236E">
        <w:rPr>
          <w:rFonts w:ascii="方正小标宋简体" w:eastAsia="方正小标宋简体" w:hAnsi="仿宋" w:hint="eastAsia"/>
          <w:sz w:val="32"/>
          <w:szCs w:val="32"/>
        </w:rPr>
        <w:t>公</w:t>
      </w:r>
      <w:r w:rsidRPr="008A236E">
        <w:rPr>
          <w:rFonts w:ascii="方正小标宋简体" w:eastAsia="方正小标宋简体" w:hAnsi="仿宋"/>
          <w:sz w:val="32"/>
          <w:szCs w:val="32"/>
        </w:rPr>
        <w:t>开方式：公开</w:t>
      </w:r>
    </w:p>
    <w:p w14:paraId="4B0C09FF" w14:textId="77777777" w:rsidR="005F6FCC" w:rsidRDefault="005F6FCC">
      <w:pPr>
        <w:widowControl w:val="0"/>
        <w:spacing w:before="0" w:line="560" w:lineRule="exact"/>
        <w:ind w:firstLine="0"/>
        <w:jc w:val="both"/>
        <w:rPr>
          <w:rFonts w:ascii="方正小标宋简体" w:eastAsia="方正小标宋简体" w:hAnsi="仿宋"/>
          <w:sz w:val="32"/>
          <w:szCs w:val="32"/>
        </w:rPr>
      </w:pPr>
    </w:p>
    <w:p w14:paraId="27E849A4" w14:textId="77777777" w:rsidR="005F6FCC" w:rsidRPr="008A236E" w:rsidRDefault="005F6FCC" w:rsidP="008A236E">
      <w:pPr>
        <w:widowControl w:val="0"/>
        <w:pBdr>
          <w:top w:val="single" w:sz="6" w:space="1" w:color="auto"/>
          <w:bottom w:val="single" w:sz="6" w:space="1" w:color="auto"/>
        </w:pBdr>
        <w:spacing w:before="0" w:line="560" w:lineRule="exact"/>
        <w:ind w:firstLineChars="100" w:firstLine="280"/>
        <w:jc w:val="both"/>
        <w:rPr>
          <w:rFonts w:ascii="方正小标宋简体" w:eastAsia="方正小标宋简体" w:hAnsi="仿宋"/>
          <w:sz w:val="32"/>
          <w:szCs w:val="32"/>
        </w:rPr>
      </w:pPr>
      <w:r w:rsidRPr="008A236E">
        <w:rPr>
          <w:rFonts w:ascii="仿宋" w:eastAsia="仿宋" w:hAnsi="仿宋" w:hint="eastAsia"/>
          <w:sz w:val="28"/>
          <w:szCs w:val="28"/>
        </w:rPr>
        <w:t>广西壮族自治区教育厅</w:t>
      </w:r>
      <w:r w:rsidRPr="008A236E">
        <w:rPr>
          <w:rFonts w:ascii="仿宋" w:eastAsia="仿宋" w:hAnsi="仿宋"/>
          <w:sz w:val="28"/>
          <w:szCs w:val="28"/>
        </w:rPr>
        <w:t xml:space="preserve">办公室  </w:t>
      </w:r>
      <w:r>
        <w:rPr>
          <w:rFonts w:ascii="仿宋" w:eastAsia="仿宋" w:hAnsi="仿宋"/>
          <w:sz w:val="28"/>
          <w:szCs w:val="28"/>
        </w:rPr>
        <w:t xml:space="preserve">           </w:t>
      </w:r>
      <w:r w:rsidRPr="008A236E">
        <w:rPr>
          <w:rFonts w:ascii="仿宋" w:eastAsia="仿宋" w:hAnsi="仿宋"/>
          <w:sz w:val="28"/>
          <w:szCs w:val="28"/>
        </w:rPr>
        <w:t>2019年2月</w:t>
      </w:r>
      <w:r w:rsidR="00520725">
        <w:rPr>
          <w:rFonts w:ascii="仿宋" w:eastAsia="仿宋" w:hAnsi="仿宋"/>
          <w:sz w:val="28"/>
          <w:szCs w:val="28"/>
        </w:rPr>
        <w:t>21</w:t>
      </w:r>
      <w:r w:rsidRPr="008A236E">
        <w:rPr>
          <w:rFonts w:ascii="仿宋" w:eastAsia="仿宋" w:hAnsi="仿宋"/>
          <w:sz w:val="28"/>
          <w:szCs w:val="28"/>
        </w:rPr>
        <w:t>日印发</w:t>
      </w:r>
    </w:p>
    <w:sectPr w:rsidR="005F6FCC" w:rsidRPr="008A236E" w:rsidSect="008A236E">
      <w:pgSz w:w="11906" w:h="16838" w:code="9"/>
      <w:pgMar w:top="2098" w:right="1474" w:bottom="1985" w:left="1588" w:header="851" w:footer="1559"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B31C90" w14:textId="77777777" w:rsidR="00FF3776" w:rsidRDefault="00FF3776" w:rsidP="001F7F68">
      <w:pPr>
        <w:spacing w:before="0" w:line="240" w:lineRule="auto"/>
      </w:pPr>
      <w:r>
        <w:separator/>
      </w:r>
    </w:p>
  </w:endnote>
  <w:endnote w:type="continuationSeparator" w:id="0">
    <w:p w14:paraId="6D665998" w14:textId="77777777" w:rsidR="00FF3776" w:rsidRDefault="00FF3776" w:rsidP="001F7F68">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仿宋简体">
    <w:panose1 w:val="02010601030101010101"/>
    <w:charset w:val="86"/>
    <w:family w:val="auto"/>
    <w:pitch w:val="variable"/>
    <w:sig w:usb0="00000001" w:usb1="080E0000" w:usb2="00000010" w:usb3="00000000" w:csb0="00040000" w:csb1="00000000"/>
  </w:font>
  <w:font w:name="方正大标宋简体">
    <w:panose1 w:val="02010601030101010101"/>
    <w:charset w:val="86"/>
    <w:family w:val="auto"/>
    <w:pitch w:val="variable"/>
    <w:sig w:usb0="00000001" w:usb1="080E0000" w:usb2="00000010" w:usb3="00000000" w:csb0="00040000" w:csb1="00000000"/>
  </w:font>
  <w:font w:name="ArialUnicodeMS">
    <w:altName w:val="方正小标宋简体"/>
    <w:panose1 w:val="00000000000000000000"/>
    <w:charset w:val="86"/>
    <w:family w:val="auto"/>
    <w:notTrueType/>
    <w:pitch w:val="default"/>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93521" w14:textId="77777777" w:rsidR="0039796B" w:rsidRDefault="00B357B9" w:rsidP="007B36F2">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70B7F5AC" w14:textId="77777777" w:rsidR="0039796B" w:rsidRDefault="008A236E">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D5330" w14:textId="77777777" w:rsidR="005F6FCC" w:rsidRPr="002C7E83" w:rsidRDefault="005F6FCC" w:rsidP="008A236E">
    <w:pPr>
      <w:pStyle w:val="a3"/>
      <w:framePr w:wrap="around" w:vAnchor="text" w:hAnchor="margin" w:xAlign="outside" w:y="1"/>
      <w:adjustRightInd w:val="0"/>
      <w:ind w:rightChars="100" w:right="240"/>
      <w:rPr>
        <w:rStyle w:val="a5"/>
        <w:rFonts w:ascii="仿宋" w:eastAsia="仿宋" w:hAnsi="仿宋"/>
        <w:sz w:val="28"/>
        <w:szCs w:val="28"/>
        <w:lang w:val="en-US" w:eastAsia="zh-CN"/>
      </w:rPr>
    </w:pPr>
    <w:r w:rsidRPr="002C7E83">
      <w:rPr>
        <w:rStyle w:val="a5"/>
        <w:rFonts w:ascii="仿宋" w:eastAsia="仿宋" w:hAnsi="仿宋" w:hint="eastAsia"/>
        <w:sz w:val="28"/>
        <w:szCs w:val="28"/>
      </w:rPr>
      <w:t>—</w:t>
    </w:r>
    <w:r w:rsidRPr="002C7E83">
      <w:rPr>
        <w:rStyle w:val="a5"/>
        <w:rFonts w:ascii="仿宋" w:eastAsia="仿宋" w:hAnsi="仿宋"/>
        <w:sz w:val="28"/>
        <w:szCs w:val="28"/>
      </w:rPr>
      <w:fldChar w:fldCharType="begin"/>
    </w:r>
    <w:r w:rsidRPr="002C7E83">
      <w:rPr>
        <w:rStyle w:val="a5"/>
        <w:rFonts w:ascii="仿宋" w:eastAsia="仿宋" w:hAnsi="仿宋"/>
        <w:sz w:val="28"/>
        <w:szCs w:val="28"/>
      </w:rPr>
      <w:instrText xml:space="preserve">PAGE  </w:instrText>
    </w:r>
    <w:r w:rsidRPr="002C7E83">
      <w:rPr>
        <w:rStyle w:val="a5"/>
        <w:rFonts w:ascii="仿宋" w:eastAsia="仿宋" w:hAnsi="仿宋"/>
        <w:sz w:val="28"/>
        <w:szCs w:val="28"/>
      </w:rPr>
      <w:fldChar w:fldCharType="separate"/>
    </w:r>
    <w:r w:rsidR="00022867">
      <w:rPr>
        <w:rStyle w:val="a5"/>
        <w:rFonts w:ascii="仿宋" w:eastAsia="仿宋" w:hAnsi="仿宋"/>
        <w:noProof/>
        <w:sz w:val="28"/>
        <w:szCs w:val="28"/>
      </w:rPr>
      <w:t>16</w:t>
    </w:r>
    <w:r w:rsidRPr="002C7E83">
      <w:rPr>
        <w:rStyle w:val="a5"/>
        <w:rFonts w:ascii="仿宋" w:eastAsia="仿宋" w:hAnsi="仿宋"/>
        <w:sz w:val="28"/>
        <w:szCs w:val="28"/>
      </w:rPr>
      <w:fldChar w:fldCharType="end"/>
    </w:r>
    <w:r w:rsidRPr="002C7E83">
      <w:rPr>
        <w:rStyle w:val="a5"/>
        <w:rFonts w:ascii="仿宋" w:eastAsia="仿宋" w:hAnsi="仿宋" w:hint="eastAsia"/>
        <w:sz w:val="28"/>
        <w:szCs w:val="28"/>
      </w:rPr>
      <w:t>—</w:t>
    </w:r>
  </w:p>
  <w:p w14:paraId="5B6D2CF5" w14:textId="77777777" w:rsidR="0039796B" w:rsidRDefault="008A236E">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11363" w14:textId="77777777" w:rsidR="00ED66DF" w:rsidRPr="002C7E83" w:rsidRDefault="00B357B9" w:rsidP="00ED66DF">
    <w:pPr>
      <w:pStyle w:val="a3"/>
      <w:framePr w:wrap="around" w:vAnchor="text" w:hAnchor="margin" w:xAlign="outside" w:y="1"/>
      <w:adjustRightInd w:val="0"/>
      <w:ind w:leftChars="100" w:left="240" w:rightChars="100" w:right="240"/>
      <w:rPr>
        <w:rStyle w:val="a5"/>
        <w:rFonts w:ascii="仿宋" w:eastAsia="仿宋" w:hAnsi="仿宋"/>
        <w:sz w:val="28"/>
        <w:szCs w:val="28"/>
      </w:rPr>
    </w:pPr>
    <w:r w:rsidRPr="002C7E83">
      <w:rPr>
        <w:rStyle w:val="a5"/>
        <w:rFonts w:ascii="仿宋" w:eastAsia="仿宋" w:hAnsi="仿宋" w:hint="eastAsia"/>
        <w:sz w:val="28"/>
        <w:szCs w:val="28"/>
      </w:rPr>
      <w:t>—</w:t>
    </w:r>
    <w:r w:rsidRPr="002C7E83">
      <w:rPr>
        <w:rStyle w:val="a5"/>
        <w:rFonts w:ascii="仿宋" w:eastAsia="仿宋" w:hAnsi="仿宋"/>
        <w:sz w:val="28"/>
        <w:szCs w:val="28"/>
      </w:rPr>
      <w:fldChar w:fldCharType="begin"/>
    </w:r>
    <w:r w:rsidRPr="002C7E83">
      <w:rPr>
        <w:rStyle w:val="a5"/>
        <w:rFonts w:ascii="仿宋" w:eastAsia="仿宋" w:hAnsi="仿宋"/>
        <w:sz w:val="28"/>
        <w:szCs w:val="28"/>
      </w:rPr>
      <w:instrText xml:space="preserve">PAGE  </w:instrText>
    </w:r>
    <w:r w:rsidRPr="002C7E83">
      <w:rPr>
        <w:rStyle w:val="a5"/>
        <w:rFonts w:ascii="仿宋" w:eastAsia="仿宋" w:hAnsi="仿宋"/>
        <w:sz w:val="28"/>
        <w:szCs w:val="28"/>
      </w:rPr>
      <w:fldChar w:fldCharType="separate"/>
    </w:r>
    <w:r w:rsidR="00022867">
      <w:rPr>
        <w:rStyle w:val="a5"/>
        <w:rFonts w:ascii="仿宋" w:eastAsia="仿宋" w:hAnsi="仿宋"/>
        <w:noProof/>
        <w:sz w:val="28"/>
        <w:szCs w:val="28"/>
      </w:rPr>
      <w:t>1</w:t>
    </w:r>
    <w:r w:rsidRPr="002C7E83">
      <w:rPr>
        <w:rStyle w:val="a5"/>
        <w:rFonts w:ascii="仿宋" w:eastAsia="仿宋" w:hAnsi="仿宋"/>
        <w:sz w:val="28"/>
        <w:szCs w:val="28"/>
      </w:rPr>
      <w:fldChar w:fldCharType="end"/>
    </w:r>
    <w:r w:rsidRPr="002C7E83">
      <w:rPr>
        <w:rStyle w:val="a5"/>
        <w:rFonts w:ascii="仿宋" w:eastAsia="仿宋" w:hAnsi="仿宋" w:hint="eastAsia"/>
        <w:sz w:val="28"/>
        <w:szCs w:val="28"/>
      </w:rPr>
      <w:t>—</w:t>
    </w:r>
  </w:p>
  <w:p w14:paraId="48F17097" w14:textId="77777777" w:rsidR="00ED66DF" w:rsidRDefault="008A236E">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F2B6F2" w14:textId="77777777" w:rsidR="00FF3776" w:rsidRDefault="00FF3776" w:rsidP="001F7F68">
      <w:pPr>
        <w:spacing w:before="0" w:line="240" w:lineRule="auto"/>
      </w:pPr>
      <w:r>
        <w:separator/>
      </w:r>
    </w:p>
  </w:footnote>
  <w:footnote w:type="continuationSeparator" w:id="0">
    <w:p w14:paraId="520763BB" w14:textId="77777777" w:rsidR="00FF3776" w:rsidRDefault="00FF3776" w:rsidP="001F7F68">
      <w:pPr>
        <w:spacing w:before="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F68"/>
    <w:rsid w:val="00022867"/>
    <w:rsid w:val="00024EBA"/>
    <w:rsid w:val="00034699"/>
    <w:rsid w:val="00062E8C"/>
    <w:rsid w:val="000C59C5"/>
    <w:rsid w:val="000E6CAA"/>
    <w:rsid w:val="00153D73"/>
    <w:rsid w:val="001F7F68"/>
    <w:rsid w:val="00234D91"/>
    <w:rsid w:val="002633DD"/>
    <w:rsid w:val="002637E4"/>
    <w:rsid w:val="00270AAD"/>
    <w:rsid w:val="0027535F"/>
    <w:rsid w:val="00275932"/>
    <w:rsid w:val="002807FC"/>
    <w:rsid w:val="0028561C"/>
    <w:rsid w:val="002917C0"/>
    <w:rsid w:val="00291933"/>
    <w:rsid w:val="002B1E0B"/>
    <w:rsid w:val="002D1B8D"/>
    <w:rsid w:val="002D3D1F"/>
    <w:rsid w:val="00330EA4"/>
    <w:rsid w:val="00336869"/>
    <w:rsid w:val="00370979"/>
    <w:rsid w:val="0038442D"/>
    <w:rsid w:val="003A2E17"/>
    <w:rsid w:val="003B670A"/>
    <w:rsid w:val="0042574D"/>
    <w:rsid w:val="00471013"/>
    <w:rsid w:val="004D5234"/>
    <w:rsid w:val="00520725"/>
    <w:rsid w:val="005F6FCC"/>
    <w:rsid w:val="0060066F"/>
    <w:rsid w:val="006374F8"/>
    <w:rsid w:val="006736C0"/>
    <w:rsid w:val="006B7F10"/>
    <w:rsid w:val="006E7470"/>
    <w:rsid w:val="006F1431"/>
    <w:rsid w:val="00772F69"/>
    <w:rsid w:val="00773D68"/>
    <w:rsid w:val="00793E59"/>
    <w:rsid w:val="007C159A"/>
    <w:rsid w:val="007D27D5"/>
    <w:rsid w:val="007F63E1"/>
    <w:rsid w:val="00876C30"/>
    <w:rsid w:val="008A0269"/>
    <w:rsid w:val="008A236E"/>
    <w:rsid w:val="008D7EF2"/>
    <w:rsid w:val="00923CB8"/>
    <w:rsid w:val="009503DD"/>
    <w:rsid w:val="00974E3E"/>
    <w:rsid w:val="009929E7"/>
    <w:rsid w:val="009B32A5"/>
    <w:rsid w:val="00A153D2"/>
    <w:rsid w:val="00A52D3A"/>
    <w:rsid w:val="00A847CE"/>
    <w:rsid w:val="00B04372"/>
    <w:rsid w:val="00B357B9"/>
    <w:rsid w:val="00BB08C8"/>
    <w:rsid w:val="00BC48A3"/>
    <w:rsid w:val="00BD13C9"/>
    <w:rsid w:val="00C62020"/>
    <w:rsid w:val="00C9096F"/>
    <w:rsid w:val="00C953BD"/>
    <w:rsid w:val="00CB571A"/>
    <w:rsid w:val="00CF11DC"/>
    <w:rsid w:val="00CF32D3"/>
    <w:rsid w:val="00D32B25"/>
    <w:rsid w:val="00D37F7F"/>
    <w:rsid w:val="00D73852"/>
    <w:rsid w:val="00DA0BC6"/>
    <w:rsid w:val="00DE3885"/>
    <w:rsid w:val="00E446F6"/>
    <w:rsid w:val="00F00C63"/>
    <w:rsid w:val="00F02E12"/>
    <w:rsid w:val="00F8271C"/>
    <w:rsid w:val="00FD1091"/>
    <w:rsid w:val="00FF37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55B6F1D"/>
  <w15:chartTrackingRefBased/>
  <w15:docId w15:val="{9134E96F-5799-4E64-9174-837CCD649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7F68"/>
    <w:pPr>
      <w:spacing w:before="100" w:line="240" w:lineRule="atLeast"/>
      <w:ind w:firstLine="108"/>
    </w:pPr>
    <w:rPr>
      <w:rFonts w:ascii="Calibri" w:eastAsia="宋体"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1F7F68"/>
    <w:pPr>
      <w:tabs>
        <w:tab w:val="center" w:pos="4153"/>
        <w:tab w:val="right" w:pos="8306"/>
      </w:tabs>
      <w:snapToGrid w:val="0"/>
    </w:pPr>
    <w:rPr>
      <w:sz w:val="18"/>
      <w:szCs w:val="18"/>
      <w:lang w:val="x-none" w:eastAsia="x-none"/>
    </w:rPr>
  </w:style>
  <w:style w:type="character" w:customStyle="1" w:styleId="a4">
    <w:name w:val="页脚 字符"/>
    <w:basedOn w:val="a0"/>
    <w:link w:val="a3"/>
    <w:rsid w:val="001F7F68"/>
    <w:rPr>
      <w:rFonts w:ascii="Calibri" w:eastAsia="宋体" w:hAnsi="Calibri" w:cs="Times New Roman"/>
      <w:sz w:val="18"/>
      <w:szCs w:val="18"/>
      <w:lang w:val="x-none" w:eastAsia="x-none"/>
    </w:rPr>
  </w:style>
  <w:style w:type="character" w:styleId="a5">
    <w:name w:val="page number"/>
    <w:basedOn w:val="a0"/>
    <w:rsid w:val="001F7F68"/>
  </w:style>
  <w:style w:type="paragraph" w:styleId="a6">
    <w:name w:val="header"/>
    <w:basedOn w:val="a"/>
    <w:link w:val="a7"/>
    <w:uiPriority w:val="99"/>
    <w:unhideWhenUsed/>
    <w:rsid w:val="001F7F68"/>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1F7F68"/>
    <w:rPr>
      <w:rFonts w:ascii="Calibri" w:eastAsia="宋体" w:hAnsi="Calibri" w:cs="Times New Roman"/>
      <w:sz w:val="18"/>
      <w:szCs w:val="18"/>
    </w:rPr>
  </w:style>
  <w:style w:type="paragraph" w:styleId="a8">
    <w:name w:val="Balloon Text"/>
    <w:basedOn w:val="a"/>
    <w:link w:val="a9"/>
    <w:uiPriority w:val="99"/>
    <w:semiHidden/>
    <w:unhideWhenUsed/>
    <w:rsid w:val="00CF11DC"/>
    <w:pPr>
      <w:spacing w:before="0" w:line="240" w:lineRule="auto"/>
    </w:pPr>
    <w:rPr>
      <w:sz w:val="18"/>
      <w:szCs w:val="18"/>
    </w:rPr>
  </w:style>
  <w:style w:type="character" w:customStyle="1" w:styleId="a9">
    <w:name w:val="批注框文本 字符"/>
    <w:basedOn w:val="a0"/>
    <w:link w:val="a8"/>
    <w:uiPriority w:val="99"/>
    <w:semiHidden/>
    <w:rsid w:val="00CF11DC"/>
    <w:rPr>
      <w:rFonts w:ascii="Calibri" w:eastAsia="宋体" w:hAnsi="Calibri" w:cs="Times New Roman"/>
      <w:sz w:val="18"/>
      <w:szCs w:val="18"/>
    </w:rPr>
  </w:style>
  <w:style w:type="paragraph" w:styleId="aa">
    <w:name w:val="Body Text"/>
    <w:basedOn w:val="a"/>
    <w:link w:val="ab"/>
    <w:rsid w:val="003B670A"/>
    <w:pPr>
      <w:spacing w:before="0" w:line="640" w:lineRule="exact"/>
      <w:ind w:firstLine="0"/>
      <w:jc w:val="center"/>
    </w:pPr>
    <w:rPr>
      <w:rFonts w:ascii="方正仿宋简体" w:eastAsia="方正大标宋简体" w:hAnsi="Times New Roman" w:cs="ArialUnicodeMS"/>
      <w:color w:val="000000"/>
      <w:spacing w:val="20"/>
      <w:kern w:val="0"/>
      <w:sz w:val="76"/>
    </w:rPr>
  </w:style>
  <w:style w:type="character" w:customStyle="1" w:styleId="ab">
    <w:name w:val="正文文本 字符"/>
    <w:basedOn w:val="a0"/>
    <w:link w:val="aa"/>
    <w:rsid w:val="003B670A"/>
    <w:rPr>
      <w:rFonts w:ascii="方正仿宋简体" w:eastAsia="方正大标宋简体" w:hAnsi="Times New Roman" w:cs="ArialUnicodeMS"/>
      <w:color w:val="000000"/>
      <w:spacing w:val="20"/>
      <w:kern w:val="0"/>
      <w:sz w:val="7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6494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16</Pages>
  <Words>979</Words>
  <Characters>5581</Characters>
  <Application>Microsoft Office Word</Application>
  <DocSecurity>0</DocSecurity>
  <Lines>46</Lines>
  <Paragraphs>13</Paragraphs>
  <ScaleCrop>false</ScaleCrop>
  <Company/>
  <LinksUpToDate>false</LinksUpToDate>
  <CharactersWithSpaces>6547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王廷冠</dc:creator>
  <cp:keywords/>
  <dc:description/>
  <cp:lastModifiedBy>admin</cp:lastModifiedBy>
  <cp:revision>23</cp:revision>
  <dcterms:created xsi:type="dcterms:W3CDTF">2019-02-13T03:14:00Z</dcterms:created>
  <dcterms:modified xsi:type="dcterms:W3CDTF">2020-07-21T07:54:00Z</dcterms:modified>
</cp:coreProperties>
</file>