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23" w:rsidRDefault="00DD3823" w:rsidP="00210DB0">
      <w:pPr>
        <w:spacing w:line="560" w:lineRule="exact"/>
        <w:rPr>
          <w:rFonts w:ascii="仿宋" w:eastAsia="仿宋" w:hAnsi="仿宋"/>
          <w:sz w:val="32"/>
          <w:szCs w:val="32"/>
        </w:rPr>
      </w:pPr>
    </w:p>
    <w:p w:rsidR="00DD3823" w:rsidRPr="001C2B02" w:rsidRDefault="00DD3823" w:rsidP="00F32B59">
      <w:pPr>
        <w:spacing w:line="560" w:lineRule="exact"/>
        <w:rPr>
          <w:rFonts w:ascii="仿宋" w:eastAsia="仿宋" w:hAnsi="仿宋"/>
          <w:sz w:val="32"/>
          <w:szCs w:val="32"/>
        </w:rPr>
      </w:pPr>
    </w:p>
    <w:p w:rsidR="005266E8" w:rsidRPr="009303BC" w:rsidRDefault="005266E8" w:rsidP="005266E8">
      <w:pPr>
        <w:spacing w:line="560" w:lineRule="exact"/>
        <w:jc w:val="center"/>
        <w:rPr>
          <w:rFonts w:ascii="方正小标宋简体" w:eastAsia="方正小标宋简体" w:hAnsi="仿宋"/>
          <w:sz w:val="44"/>
          <w:szCs w:val="44"/>
        </w:rPr>
      </w:pPr>
      <w:r w:rsidRPr="009303BC">
        <w:rPr>
          <w:rFonts w:ascii="方正小标宋简体" w:eastAsia="方正小标宋简体" w:hAnsi="方正小标宋简体" w:hint="eastAsia"/>
          <w:sz w:val="44"/>
          <w:szCs w:val="44"/>
        </w:rPr>
        <w:t>《广西壮族自治区高等职业教育专科专业设置管理办法》政策解读</w:t>
      </w:r>
    </w:p>
    <w:p w:rsidR="005266E8" w:rsidRPr="009303BC" w:rsidRDefault="005266E8" w:rsidP="005266E8">
      <w:pPr>
        <w:spacing w:line="560" w:lineRule="exact"/>
        <w:jc w:val="center"/>
        <w:rPr>
          <w:rFonts w:ascii="方正小标宋简体" w:eastAsia="方正小标宋简体" w:hAnsi="仿宋"/>
          <w:sz w:val="44"/>
          <w:szCs w:val="44"/>
        </w:rPr>
      </w:pPr>
      <w:r w:rsidRPr="009303BC">
        <w:rPr>
          <w:rFonts w:ascii="方正小标宋简体" w:eastAsia="方正小标宋简体" w:hAnsi="仿宋" w:hint="eastAsia"/>
          <w:sz w:val="44"/>
          <w:szCs w:val="44"/>
        </w:rPr>
        <w:t xml:space="preserve"> </w:t>
      </w:r>
    </w:p>
    <w:p w:rsidR="005266E8" w:rsidRDefault="005266E8" w:rsidP="005266E8">
      <w:pPr>
        <w:spacing w:line="560" w:lineRule="exact"/>
        <w:ind w:firstLineChars="200" w:firstLine="640"/>
        <w:rPr>
          <w:rFonts w:ascii="仿宋" w:eastAsia="仿宋" w:hAnsi="仿宋" w:cs="微软雅黑"/>
          <w:sz w:val="32"/>
          <w:szCs w:val="32"/>
          <w:shd w:val="clear" w:color="auto" w:fill="FFFFFF"/>
        </w:rPr>
      </w:pPr>
      <w:r w:rsidRPr="00881489">
        <w:rPr>
          <w:rFonts w:ascii="仿宋" w:eastAsia="仿宋" w:hAnsi="仿宋" w:cs="微软雅黑" w:hint="eastAsia"/>
          <w:sz w:val="32"/>
          <w:szCs w:val="32"/>
          <w:shd w:val="clear" w:color="auto" w:fill="FFFFFF"/>
        </w:rPr>
        <w:t>为</w:t>
      </w:r>
      <w:r>
        <w:rPr>
          <w:rFonts w:ascii="仿宋" w:eastAsia="仿宋" w:hAnsi="仿宋" w:cs="微软雅黑" w:hint="eastAsia"/>
          <w:sz w:val="32"/>
          <w:szCs w:val="32"/>
          <w:shd w:val="clear" w:color="auto" w:fill="FFFFFF"/>
        </w:rPr>
        <w:t>进一步加强和规范</w:t>
      </w:r>
      <w:r w:rsidRPr="00881489">
        <w:rPr>
          <w:rFonts w:ascii="仿宋" w:eastAsia="仿宋" w:hAnsi="仿宋" w:cs="微软雅黑" w:hint="eastAsia"/>
          <w:sz w:val="32"/>
          <w:szCs w:val="32"/>
          <w:shd w:val="clear" w:color="auto" w:fill="FFFFFF"/>
        </w:rPr>
        <w:t>广西高等职业教育专科专业</w:t>
      </w:r>
      <w:r>
        <w:rPr>
          <w:rFonts w:ascii="仿宋" w:eastAsia="仿宋" w:hAnsi="仿宋" w:cs="微软雅黑" w:hint="eastAsia"/>
          <w:sz w:val="32"/>
          <w:szCs w:val="32"/>
          <w:shd w:val="clear" w:color="auto" w:fill="FFFFFF"/>
        </w:rPr>
        <w:t>的</w:t>
      </w:r>
      <w:r w:rsidRPr="00881489">
        <w:rPr>
          <w:rFonts w:ascii="仿宋" w:eastAsia="仿宋" w:hAnsi="仿宋" w:cs="微软雅黑" w:hint="eastAsia"/>
          <w:sz w:val="32"/>
          <w:szCs w:val="32"/>
          <w:shd w:val="clear" w:color="auto" w:fill="FFFFFF"/>
        </w:rPr>
        <w:t>设置与管理，</w:t>
      </w:r>
      <w:r>
        <w:rPr>
          <w:rFonts w:ascii="仿宋" w:eastAsia="仿宋" w:hAnsi="仿宋" w:cs="微软雅黑" w:hint="eastAsia"/>
          <w:sz w:val="32"/>
          <w:szCs w:val="32"/>
          <w:shd w:val="clear" w:color="auto" w:fill="FFFFFF"/>
        </w:rPr>
        <w:t>引导我区高校紧贴市场、产业、</w:t>
      </w:r>
      <w:r w:rsidRPr="00881489">
        <w:rPr>
          <w:rFonts w:ascii="仿宋" w:eastAsia="仿宋" w:hAnsi="仿宋" w:cs="微软雅黑" w:hint="eastAsia"/>
          <w:sz w:val="32"/>
          <w:szCs w:val="32"/>
          <w:shd w:val="clear" w:color="auto" w:fill="FFFFFF"/>
        </w:rPr>
        <w:t>职业合理设置和调整专业，</w:t>
      </w:r>
      <w:r>
        <w:rPr>
          <w:rFonts w:ascii="仿宋" w:eastAsia="仿宋" w:hAnsi="仿宋" w:cs="微软雅黑" w:hint="eastAsia"/>
          <w:sz w:val="32"/>
          <w:szCs w:val="32"/>
          <w:shd w:val="clear" w:color="auto" w:fill="FFFFFF"/>
        </w:rPr>
        <w:t>我</w:t>
      </w:r>
      <w:r w:rsidRPr="00881489">
        <w:rPr>
          <w:rFonts w:ascii="仿宋" w:eastAsia="仿宋" w:hAnsi="仿宋" w:cs="微软雅黑" w:hint="eastAsia"/>
          <w:sz w:val="32"/>
          <w:szCs w:val="32"/>
          <w:shd w:val="clear" w:color="auto" w:fill="FFFFFF"/>
        </w:rPr>
        <w:t>厅组织起草了《广西壮族自治区高等职业教育专科专业设置管理办法》</w:t>
      </w:r>
      <w:r>
        <w:rPr>
          <w:rFonts w:ascii="仿宋" w:eastAsia="仿宋" w:hAnsi="仿宋" w:cs="微软雅黑" w:hint="eastAsia"/>
          <w:sz w:val="32"/>
          <w:szCs w:val="32"/>
          <w:shd w:val="clear" w:color="auto" w:fill="FFFFFF"/>
        </w:rPr>
        <w:t>。</w:t>
      </w:r>
    </w:p>
    <w:p w:rsidR="005266E8" w:rsidRDefault="005266E8" w:rsidP="005266E8">
      <w:pPr>
        <w:spacing w:line="560" w:lineRule="exact"/>
        <w:ind w:firstLineChars="200" w:firstLine="640"/>
        <w:rPr>
          <w:rFonts w:ascii="仿宋" w:eastAsia="仿宋" w:hAnsi="仿宋" w:cs="微软雅黑"/>
          <w:sz w:val="32"/>
          <w:szCs w:val="32"/>
          <w:shd w:val="clear" w:color="auto" w:fill="FFFFFF"/>
        </w:rPr>
      </w:pPr>
      <w:r>
        <w:rPr>
          <w:rFonts w:ascii="黑体" w:eastAsia="黑体" w:hAnsi="黑体" w:cs="微软雅黑" w:hint="eastAsia"/>
          <w:sz w:val="32"/>
          <w:szCs w:val="32"/>
          <w:shd w:val="clear" w:color="auto" w:fill="FFFFFF"/>
        </w:rPr>
        <w:t>一、起草背景</w:t>
      </w:r>
    </w:p>
    <w:p w:rsidR="00FC066B" w:rsidRPr="00303D23" w:rsidRDefault="00FC066B" w:rsidP="00FC066B">
      <w:pPr>
        <w:spacing w:line="560" w:lineRule="exact"/>
        <w:ind w:firstLineChars="200" w:firstLine="640"/>
        <w:rPr>
          <w:rFonts w:ascii="仿宋" w:eastAsia="仿宋" w:hAnsi="仿宋" w:cs="微软雅黑"/>
          <w:color w:val="000000" w:themeColor="text1"/>
          <w:sz w:val="32"/>
          <w:szCs w:val="32"/>
          <w:shd w:val="clear" w:color="auto" w:fill="FFFFFF"/>
        </w:rPr>
      </w:pPr>
      <w:r w:rsidRPr="00881489">
        <w:rPr>
          <w:rFonts w:ascii="仿宋" w:eastAsia="仿宋" w:hAnsi="仿宋" w:cs="微软雅黑" w:hint="eastAsia"/>
          <w:sz w:val="32"/>
          <w:szCs w:val="32"/>
          <w:shd w:val="clear" w:color="auto" w:fill="FFFFFF"/>
        </w:rPr>
        <w:t>2015年10月，教育部印发了《普通高等学校高等职业教育（专科）专业设置管理办法》（教职成〔2015〕10号），要求自2016年起开</w:t>
      </w:r>
      <w:r w:rsidRPr="00303D23">
        <w:rPr>
          <w:rFonts w:ascii="仿宋" w:eastAsia="仿宋" w:hAnsi="仿宋" w:cs="微软雅黑" w:hint="eastAsia"/>
          <w:color w:val="000000" w:themeColor="text1"/>
          <w:sz w:val="32"/>
          <w:szCs w:val="32"/>
          <w:shd w:val="clear" w:color="auto" w:fill="FFFFFF"/>
        </w:rPr>
        <w:t>始按照新的专业设置管理办法进行拟招生专业备案和审批工作，并要求“省级教育行政部门制订</w:t>
      </w:r>
      <w:r w:rsidRPr="00303D23">
        <w:rPr>
          <w:rFonts w:ascii="Times New Roman" w:eastAsia="仿宋_GB2312" w:hAnsi="Times New Roman" w:cs="Times New Roman" w:hint="eastAsia"/>
          <w:color w:val="000000" w:themeColor="text1"/>
          <w:sz w:val="32"/>
          <w:szCs w:val="32"/>
        </w:rPr>
        <w:t>本地区高职专业设置管理实施细则</w:t>
      </w:r>
      <w:r w:rsidRPr="00303D23">
        <w:rPr>
          <w:rFonts w:ascii="仿宋" w:eastAsia="仿宋" w:hAnsi="仿宋" w:cs="微软雅黑" w:hint="eastAsia"/>
          <w:color w:val="000000" w:themeColor="text1"/>
          <w:sz w:val="32"/>
          <w:szCs w:val="32"/>
          <w:shd w:val="clear" w:color="auto" w:fill="FFFFFF"/>
        </w:rPr>
        <w:t>”。</w:t>
      </w:r>
    </w:p>
    <w:p w:rsidR="00FC066B" w:rsidRPr="00881489" w:rsidRDefault="00FC066B" w:rsidP="00FC066B">
      <w:pPr>
        <w:spacing w:line="560" w:lineRule="exact"/>
        <w:ind w:firstLineChars="200" w:firstLine="640"/>
        <w:rPr>
          <w:rFonts w:ascii="仿宋" w:eastAsia="仿宋" w:hAnsi="仿宋" w:cs="微软雅黑"/>
          <w:sz w:val="32"/>
          <w:szCs w:val="32"/>
          <w:shd w:val="clear" w:color="auto" w:fill="FFFFFF"/>
        </w:rPr>
      </w:pPr>
      <w:r w:rsidRPr="00881489">
        <w:rPr>
          <w:rFonts w:ascii="仿宋" w:eastAsia="仿宋" w:hAnsi="仿宋" w:cs="微软雅黑" w:hint="eastAsia"/>
          <w:sz w:val="32"/>
          <w:szCs w:val="32"/>
          <w:shd w:val="clear" w:color="auto" w:fill="FFFFFF"/>
        </w:rPr>
        <w:t>2017年12月，自治区教育厅、编办、发展改革委、财政厅、人力资源</w:t>
      </w:r>
      <w:r>
        <w:rPr>
          <w:rFonts w:ascii="仿宋" w:eastAsia="仿宋" w:hAnsi="仿宋" w:cs="微软雅黑" w:hint="eastAsia"/>
          <w:sz w:val="32"/>
          <w:szCs w:val="32"/>
          <w:shd w:val="clear" w:color="auto" w:fill="FFFFFF"/>
        </w:rPr>
        <w:t>社会保障厅等联合印发《关于印发深化广西高等教育领域简政放权放管</w:t>
      </w:r>
      <w:r w:rsidRPr="00881489">
        <w:rPr>
          <w:rFonts w:ascii="仿宋" w:eastAsia="仿宋" w:hAnsi="仿宋" w:cs="微软雅黑" w:hint="eastAsia"/>
          <w:sz w:val="32"/>
          <w:szCs w:val="32"/>
          <w:shd w:val="clear" w:color="auto" w:fill="FFFFFF"/>
        </w:rPr>
        <w:t>结合优化服务改革实施意见的通知》（桂教规范〔2017〕26号），提出从“完善高校学科专业设置机制”等10个方面推进高等教育放管服改革，提高学校内部治理能力。</w:t>
      </w:r>
    </w:p>
    <w:p w:rsidR="00FC066B" w:rsidRPr="00881489" w:rsidRDefault="00FC066B" w:rsidP="00FC066B">
      <w:pPr>
        <w:spacing w:line="560" w:lineRule="exact"/>
        <w:ind w:firstLineChars="200" w:firstLine="640"/>
        <w:rPr>
          <w:rFonts w:ascii="仿宋" w:eastAsia="仿宋" w:hAnsi="仿宋" w:cs="微软雅黑"/>
          <w:sz w:val="32"/>
          <w:szCs w:val="32"/>
          <w:shd w:val="clear" w:color="auto" w:fill="FFFFFF"/>
        </w:rPr>
      </w:pPr>
      <w:r w:rsidRPr="00881489">
        <w:rPr>
          <w:rFonts w:ascii="仿宋" w:eastAsia="仿宋" w:hAnsi="仿宋" w:cs="微软雅黑" w:hint="eastAsia"/>
          <w:sz w:val="32"/>
          <w:szCs w:val="32"/>
          <w:shd w:val="clear" w:color="auto" w:fill="FFFFFF"/>
        </w:rPr>
        <w:t>2019年8月，自治区人民政府关于印发《广西职业教育改革实施方案》的通知（桂政发〔2019〕35号），将“深入推进中等职业教育、高等职业教育、本科职业教育在人才培</w:t>
      </w:r>
      <w:r w:rsidRPr="00881489">
        <w:rPr>
          <w:rFonts w:ascii="仿宋" w:eastAsia="仿宋" w:hAnsi="仿宋" w:cs="微软雅黑" w:hint="eastAsia"/>
          <w:sz w:val="32"/>
          <w:szCs w:val="32"/>
          <w:shd w:val="clear" w:color="auto" w:fill="FFFFFF"/>
        </w:rPr>
        <w:lastRenderedPageBreak/>
        <w:t>养目标、专业设置、课程设置、工学比例、教学内容、教学方式方法、教学资源配置等方面有机衔接”确定为工作任务。</w:t>
      </w:r>
    </w:p>
    <w:p w:rsidR="005266E8" w:rsidRPr="00951C42" w:rsidRDefault="00FC066B" w:rsidP="00FC066B">
      <w:pPr>
        <w:spacing w:line="560" w:lineRule="exact"/>
        <w:ind w:firstLineChars="200" w:firstLine="640"/>
        <w:rPr>
          <w:rFonts w:ascii="黑体" w:eastAsia="黑体" w:hAnsi="黑体" w:cs="微软雅黑"/>
          <w:color w:val="000000" w:themeColor="text1"/>
          <w:sz w:val="32"/>
          <w:szCs w:val="32"/>
          <w:shd w:val="clear" w:color="auto" w:fill="FFFFFF"/>
        </w:rPr>
      </w:pPr>
      <w:r w:rsidRPr="00881489">
        <w:rPr>
          <w:rFonts w:ascii="仿宋" w:eastAsia="仿宋" w:hAnsi="仿宋" w:cs="微软雅黑" w:hint="eastAsia"/>
          <w:sz w:val="32"/>
          <w:szCs w:val="32"/>
          <w:shd w:val="clear" w:color="auto" w:fill="FFFFFF"/>
        </w:rPr>
        <w:t>2021年3月，教育部关于印发《职业教育专业目录</w:t>
      </w:r>
      <w:r>
        <w:rPr>
          <w:rFonts w:ascii="仿宋" w:eastAsia="仿宋" w:hAnsi="仿宋" w:cs="微软雅黑" w:hint="eastAsia"/>
          <w:sz w:val="32"/>
          <w:szCs w:val="32"/>
          <w:shd w:val="clear" w:color="auto" w:fill="FFFFFF"/>
        </w:rPr>
        <w:t>(2021</w:t>
      </w:r>
      <w:r w:rsidRPr="00881489">
        <w:rPr>
          <w:rFonts w:ascii="仿宋" w:eastAsia="仿宋" w:hAnsi="仿宋" w:cs="微软雅黑" w:hint="eastAsia"/>
          <w:sz w:val="32"/>
          <w:szCs w:val="32"/>
          <w:shd w:val="clear" w:color="auto" w:fill="FFFFFF"/>
        </w:rPr>
        <w:t>年)》的通知（教职成〔2021〕</w:t>
      </w:r>
      <w:r>
        <w:rPr>
          <w:rFonts w:ascii="仿宋" w:eastAsia="仿宋" w:hAnsi="仿宋" w:cs="微软雅黑" w:hint="eastAsia"/>
          <w:sz w:val="32"/>
          <w:szCs w:val="32"/>
          <w:shd w:val="clear" w:color="auto" w:fill="FFFFFF"/>
        </w:rPr>
        <w:t>2</w:t>
      </w:r>
      <w:r w:rsidRPr="00881489">
        <w:rPr>
          <w:rFonts w:ascii="仿宋" w:eastAsia="仿宋" w:hAnsi="仿宋" w:cs="微软雅黑" w:hint="eastAsia"/>
          <w:sz w:val="32"/>
          <w:szCs w:val="32"/>
          <w:shd w:val="clear" w:color="auto" w:fill="FFFFFF"/>
        </w:rPr>
        <w:t>号），对职业教育专业目录进行了全面修(制)订，形成了《职业教育专业目录</w:t>
      </w:r>
      <w:r>
        <w:rPr>
          <w:rFonts w:ascii="仿宋" w:eastAsia="仿宋" w:hAnsi="仿宋" w:cs="微软雅黑" w:hint="eastAsia"/>
          <w:sz w:val="32"/>
          <w:szCs w:val="32"/>
          <w:shd w:val="clear" w:color="auto" w:fill="FFFFFF"/>
        </w:rPr>
        <w:t>(2021</w:t>
      </w:r>
      <w:r w:rsidRPr="00881489">
        <w:rPr>
          <w:rFonts w:ascii="仿宋" w:eastAsia="仿宋" w:hAnsi="仿宋" w:cs="微软雅黑" w:hint="eastAsia"/>
          <w:sz w:val="32"/>
          <w:szCs w:val="32"/>
          <w:shd w:val="clear" w:color="auto" w:fill="FFFFFF"/>
        </w:rPr>
        <w:t>年)》。明确</w:t>
      </w:r>
      <w:r w:rsidRPr="00951C42">
        <w:rPr>
          <w:rFonts w:ascii="仿宋" w:eastAsia="仿宋" w:hAnsi="仿宋" w:cs="微软雅黑" w:hint="eastAsia"/>
          <w:color w:val="000000" w:themeColor="text1"/>
          <w:sz w:val="32"/>
          <w:szCs w:val="32"/>
          <w:shd w:val="clear" w:color="auto" w:fill="FFFFFF"/>
        </w:rPr>
        <w:t>“职业院校拟招生专业设置与管理工作须按《目录》及相应专业设置管理办法执行。各省级教育行政部门要依照《目录》和办法，结合区域经济社会高质量发展需求合理设置专业，并做好国家控制布点专业的设置管理工作”。</w:t>
      </w:r>
      <w:bookmarkStart w:id="0" w:name="_GoBack"/>
      <w:bookmarkEnd w:id="0"/>
    </w:p>
    <w:p w:rsidR="005266E8" w:rsidRDefault="005266E8" w:rsidP="005266E8">
      <w:pPr>
        <w:spacing w:line="560" w:lineRule="exact"/>
        <w:ind w:firstLineChars="200" w:firstLine="640"/>
        <w:rPr>
          <w:rFonts w:ascii="仿宋" w:eastAsia="仿宋" w:hAnsi="仿宋" w:cs="微软雅黑"/>
          <w:sz w:val="32"/>
          <w:szCs w:val="32"/>
          <w:shd w:val="clear" w:color="auto" w:fill="FFFFFF"/>
        </w:rPr>
      </w:pPr>
      <w:r>
        <w:rPr>
          <w:rFonts w:ascii="黑体" w:eastAsia="黑体" w:hAnsi="黑体" w:cs="微软雅黑" w:hint="eastAsia"/>
          <w:sz w:val="32"/>
          <w:szCs w:val="32"/>
          <w:shd w:val="clear" w:color="auto" w:fill="FFFFFF"/>
        </w:rPr>
        <w:t>二、起草主要依据</w:t>
      </w:r>
    </w:p>
    <w:p w:rsidR="005266E8" w:rsidRPr="00881489" w:rsidRDefault="005266E8" w:rsidP="005266E8">
      <w:pPr>
        <w:spacing w:line="560" w:lineRule="exact"/>
        <w:ind w:firstLineChars="200" w:firstLine="640"/>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t>（一）</w:t>
      </w:r>
      <w:r w:rsidRPr="00881489">
        <w:rPr>
          <w:rFonts w:ascii="仿宋" w:eastAsia="仿宋" w:hAnsi="仿宋" w:cs="微软雅黑" w:hint="eastAsia"/>
          <w:sz w:val="32"/>
          <w:szCs w:val="32"/>
          <w:shd w:val="clear" w:color="auto" w:fill="FFFFFF"/>
        </w:rPr>
        <w:t>《国务院关于加快发展现代职业教育的决定》（国发〔2014〕19号）；</w:t>
      </w:r>
    </w:p>
    <w:p w:rsidR="005266E8" w:rsidRPr="00881489" w:rsidRDefault="005266E8" w:rsidP="005266E8">
      <w:pPr>
        <w:spacing w:line="560" w:lineRule="exact"/>
        <w:ind w:firstLineChars="200" w:firstLine="640"/>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t>（二）</w:t>
      </w:r>
      <w:r w:rsidRPr="00881489">
        <w:rPr>
          <w:rFonts w:ascii="仿宋" w:eastAsia="仿宋" w:hAnsi="仿宋" w:cs="微软雅黑" w:hint="eastAsia"/>
          <w:sz w:val="32"/>
          <w:szCs w:val="32"/>
          <w:shd w:val="clear" w:color="auto" w:fill="FFFFFF"/>
        </w:rPr>
        <w:t>《教育部关于印发〈普通高等学校高等职业教育（专科）专业设置管理办法〉和〈普通高等学校高等职业教育（专科）专业目录（2015年）〉的通知》（教职成〔2015〕10号）；</w:t>
      </w:r>
    </w:p>
    <w:p w:rsidR="005266E8" w:rsidRPr="00881489" w:rsidRDefault="005266E8" w:rsidP="005266E8">
      <w:pPr>
        <w:spacing w:line="560" w:lineRule="exact"/>
        <w:ind w:firstLineChars="200" w:firstLine="640"/>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t>（三）</w:t>
      </w:r>
      <w:r w:rsidRPr="00881489">
        <w:rPr>
          <w:rFonts w:ascii="仿宋" w:eastAsia="仿宋" w:hAnsi="仿宋" w:cs="微软雅黑" w:hint="eastAsia"/>
          <w:sz w:val="32"/>
          <w:szCs w:val="32"/>
          <w:shd w:val="clear" w:color="auto" w:fill="FFFFFF"/>
        </w:rPr>
        <w:t>《教育部等五部门关于深化高等教育领域简政放权放管结合优化服务改革的若干意见》（教政法〔2017〕7号）；</w:t>
      </w:r>
    </w:p>
    <w:p w:rsidR="005266E8" w:rsidRPr="00881489" w:rsidRDefault="005266E8" w:rsidP="005266E8">
      <w:pPr>
        <w:spacing w:line="560" w:lineRule="exact"/>
        <w:ind w:firstLineChars="200" w:firstLine="640"/>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t>（四）</w:t>
      </w:r>
      <w:r w:rsidR="00276683">
        <w:rPr>
          <w:rFonts w:ascii="仿宋" w:eastAsia="仿宋" w:hAnsi="仿宋" w:cs="微软雅黑" w:hint="eastAsia"/>
          <w:sz w:val="32"/>
          <w:szCs w:val="32"/>
          <w:shd w:val="clear" w:color="auto" w:fill="FFFFFF"/>
        </w:rPr>
        <w:t>《关于印发深化广西高等教育领域简政放权放管</w:t>
      </w:r>
      <w:r w:rsidRPr="00881489">
        <w:rPr>
          <w:rFonts w:ascii="仿宋" w:eastAsia="仿宋" w:hAnsi="仿宋" w:cs="微软雅黑" w:hint="eastAsia"/>
          <w:sz w:val="32"/>
          <w:szCs w:val="32"/>
          <w:shd w:val="clear" w:color="auto" w:fill="FFFFFF"/>
        </w:rPr>
        <w:t>结合优化服务改革实施意见的通知》（桂教规范〔2017〕26号）</w:t>
      </w:r>
      <w:r w:rsidR="00276683">
        <w:rPr>
          <w:rFonts w:ascii="仿宋" w:eastAsia="仿宋" w:hAnsi="仿宋" w:cs="微软雅黑" w:hint="eastAsia"/>
          <w:sz w:val="32"/>
          <w:szCs w:val="32"/>
          <w:shd w:val="clear" w:color="auto" w:fill="FFFFFF"/>
        </w:rPr>
        <w:t>；</w:t>
      </w:r>
    </w:p>
    <w:p w:rsidR="005266E8" w:rsidRDefault="005266E8" w:rsidP="005266E8">
      <w:pPr>
        <w:spacing w:line="560" w:lineRule="exact"/>
        <w:ind w:firstLineChars="200" w:firstLine="640"/>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t>（五）</w:t>
      </w:r>
      <w:r w:rsidRPr="00881489">
        <w:rPr>
          <w:rFonts w:ascii="仿宋" w:eastAsia="仿宋" w:hAnsi="仿宋" w:cs="微软雅黑" w:hint="eastAsia"/>
          <w:sz w:val="32"/>
          <w:szCs w:val="32"/>
          <w:shd w:val="clear" w:color="auto" w:fill="FFFFFF"/>
        </w:rPr>
        <w:t>《职业教育专业目录</w:t>
      </w:r>
      <w:r w:rsidR="00FE6814">
        <w:rPr>
          <w:rFonts w:ascii="仿宋" w:eastAsia="仿宋" w:hAnsi="仿宋" w:cs="微软雅黑" w:hint="eastAsia"/>
          <w:sz w:val="32"/>
          <w:szCs w:val="32"/>
          <w:shd w:val="clear" w:color="auto" w:fill="FFFFFF"/>
        </w:rPr>
        <w:t>(2021</w:t>
      </w:r>
      <w:r w:rsidRPr="00881489">
        <w:rPr>
          <w:rFonts w:ascii="仿宋" w:eastAsia="仿宋" w:hAnsi="仿宋" w:cs="微软雅黑" w:hint="eastAsia"/>
          <w:sz w:val="32"/>
          <w:szCs w:val="32"/>
          <w:shd w:val="clear" w:color="auto" w:fill="FFFFFF"/>
        </w:rPr>
        <w:t>年)》的通知（教职成〔2021〕</w:t>
      </w:r>
      <w:r w:rsidR="00FE6814">
        <w:rPr>
          <w:rFonts w:ascii="仿宋" w:eastAsia="仿宋" w:hAnsi="仿宋" w:cs="微软雅黑" w:hint="eastAsia"/>
          <w:sz w:val="32"/>
          <w:szCs w:val="32"/>
          <w:shd w:val="clear" w:color="auto" w:fill="FFFFFF"/>
        </w:rPr>
        <w:t>2</w:t>
      </w:r>
      <w:r w:rsidRPr="00881489">
        <w:rPr>
          <w:rFonts w:ascii="仿宋" w:eastAsia="仿宋" w:hAnsi="仿宋" w:cs="微软雅黑" w:hint="eastAsia"/>
          <w:sz w:val="32"/>
          <w:szCs w:val="32"/>
          <w:shd w:val="clear" w:color="auto" w:fill="FFFFFF"/>
        </w:rPr>
        <w:t>号）。</w:t>
      </w:r>
    </w:p>
    <w:p w:rsidR="005266E8" w:rsidRDefault="005266E8" w:rsidP="005266E8">
      <w:pPr>
        <w:spacing w:line="560" w:lineRule="exact"/>
        <w:ind w:firstLineChars="200" w:firstLine="640"/>
        <w:rPr>
          <w:rFonts w:ascii="仿宋" w:eastAsia="仿宋" w:hAnsi="仿宋" w:cs="微软雅黑"/>
          <w:sz w:val="32"/>
          <w:szCs w:val="32"/>
          <w:shd w:val="clear" w:color="auto" w:fill="FFFFFF"/>
        </w:rPr>
      </w:pPr>
      <w:r>
        <w:rPr>
          <w:rFonts w:ascii="黑体" w:eastAsia="黑体" w:hAnsi="黑体" w:cs="微软雅黑" w:hint="eastAsia"/>
          <w:sz w:val="32"/>
          <w:szCs w:val="32"/>
          <w:shd w:val="clear" w:color="auto" w:fill="FFFFFF"/>
        </w:rPr>
        <w:t>三、主要亮点</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lastRenderedPageBreak/>
        <w:t>（一）将习近平新时代中国特色社会主义思想的指导地位，在第一章总则中以一条的方式加以明确。</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t>（二）将第二章设为“专业设置范围”，并把“专业目录”作为其中一条进行表述。</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t>（三）在第六条对设置高等职业教育专科专业应具备的基本条件进行了明确和细化。</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t>（四）在第七条对新设立的高等职业学校</w:t>
      </w:r>
      <w:r w:rsidR="00A8568D" w:rsidRPr="00AE7C00">
        <w:rPr>
          <w:rFonts w:ascii="仿宋" w:eastAsia="仿宋" w:hAnsi="仿宋" w:cs="微软雅黑" w:hint="eastAsia"/>
          <w:sz w:val="32"/>
          <w:szCs w:val="32"/>
          <w:shd w:val="clear" w:color="auto" w:fill="FFFFFF"/>
        </w:rPr>
        <w:t>明确了</w:t>
      </w:r>
      <w:r w:rsidRPr="00AE7C00">
        <w:rPr>
          <w:rFonts w:ascii="仿宋" w:eastAsia="仿宋" w:hAnsi="仿宋" w:cs="微软雅黑" w:hint="eastAsia"/>
          <w:sz w:val="32"/>
          <w:szCs w:val="32"/>
          <w:shd w:val="clear" w:color="auto" w:fill="FFFFFF"/>
        </w:rPr>
        <w:t>首次设置专业数和3年内可累计新增专业数，以及其他高等职业学校每年新增专业数都作了明确的限制。</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t>（五）在第八条对鼓励和支持设置的专业作了明确，在第九条对严格限制设置的专业也进行了明确</w:t>
      </w:r>
      <w:r w:rsidR="004C4E39" w:rsidRPr="00AE7C00">
        <w:rPr>
          <w:rFonts w:ascii="仿宋" w:eastAsia="仿宋" w:hAnsi="仿宋" w:cs="微软雅黑" w:hint="eastAsia"/>
          <w:sz w:val="32"/>
          <w:szCs w:val="32"/>
          <w:shd w:val="clear" w:color="auto" w:fill="FFFFFF"/>
        </w:rPr>
        <w:t>。</w:t>
      </w:r>
      <w:r w:rsidRPr="00AE7C00">
        <w:rPr>
          <w:rFonts w:ascii="仿宋" w:eastAsia="仿宋" w:hAnsi="仿宋" w:cs="微软雅黑" w:hint="eastAsia"/>
          <w:sz w:val="32"/>
          <w:szCs w:val="32"/>
          <w:shd w:val="clear" w:color="auto" w:fill="FFFFFF"/>
        </w:rPr>
        <w:t>在第十条还明确了未按要求发布上年度高等职业教育质量年度报告的学校不得增设新专业。</w:t>
      </w:r>
    </w:p>
    <w:p w:rsidR="005266E8" w:rsidRPr="00AE7C00" w:rsidRDefault="005266E8" w:rsidP="005266E8">
      <w:pPr>
        <w:spacing w:line="560" w:lineRule="exact"/>
        <w:ind w:firstLineChars="200" w:firstLine="640"/>
        <w:rPr>
          <w:rFonts w:ascii="仿宋" w:eastAsia="仿宋" w:hAnsi="仿宋" w:cs="微软雅黑"/>
          <w:sz w:val="32"/>
          <w:szCs w:val="32"/>
          <w:shd w:val="clear" w:color="auto" w:fill="FFFFFF"/>
        </w:rPr>
      </w:pPr>
      <w:r w:rsidRPr="00AE7C00">
        <w:rPr>
          <w:rFonts w:ascii="仿宋" w:eastAsia="仿宋" w:hAnsi="仿宋" w:cs="微软雅黑" w:hint="eastAsia"/>
          <w:sz w:val="32"/>
          <w:szCs w:val="32"/>
          <w:shd w:val="clear" w:color="auto" w:fill="FFFFFF"/>
        </w:rPr>
        <w:t>（六）在第四章“专业设置程序”中对学校设置专业应遵循的基本程序进行了细化。并明确了新设置专业原则上5年内不能主动撤销</w:t>
      </w:r>
      <w:r w:rsidR="004C4E39" w:rsidRPr="00AE7C00">
        <w:rPr>
          <w:rFonts w:ascii="仿宋" w:eastAsia="仿宋" w:hAnsi="仿宋" w:cs="微软雅黑" w:hint="eastAsia"/>
          <w:sz w:val="32"/>
          <w:szCs w:val="32"/>
          <w:shd w:val="clear" w:color="auto" w:fill="FFFFFF"/>
        </w:rPr>
        <w:t>。</w:t>
      </w:r>
      <w:r w:rsidRPr="00AE7C00">
        <w:rPr>
          <w:rFonts w:ascii="仿宋" w:eastAsia="仿宋" w:hAnsi="仿宋" w:cs="微软雅黑" w:hint="eastAsia"/>
          <w:sz w:val="32"/>
          <w:szCs w:val="32"/>
          <w:shd w:val="clear" w:color="auto" w:fill="FFFFFF"/>
        </w:rPr>
        <w:t>已实际停止招生的专业，应及时撤销，并报自治区教育行政部门备案。连续3年未招生的专业视为停止招生，再次招生需按新增专业设置要求重新申报。</w:t>
      </w:r>
    </w:p>
    <w:p w:rsidR="005266E8" w:rsidRPr="00303D23" w:rsidRDefault="005266E8" w:rsidP="005266E8">
      <w:pPr>
        <w:spacing w:line="560" w:lineRule="exact"/>
        <w:ind w:firstLineChars="200" w:firstLine="640"/>
        <w:rPr>
          <w:rFonts w:ascii="仿宋" w:eastAsia="仿宋" w:hAnsi="仿宋" w:cs="微软雅黑"/>
          <w:color w:val="000000" w:themeColor="text1"/>
          <w:sz w:val="32"/>
          <w:szCs w:val="32"/>
          <w:shd w:val="clear" w:color="auto" w:fill="FFFFFF"/>
        </w:rPr>
      </w:pPr>
      <w:r w:rsidRPr="00881489">
        <w:rPr>
          <w:rFonts w:ascii="仿宋" w:eastAsia="仿宋" w:hAnsi="仿宋" w:cs="微软雅黑" w:hint="eastAsia"/>
          <w:sz w:val="32"/>
          <w:szCs w:val="32"/>
          <w:shd w:val="clear" w:color="auto" w:fill="FFFFFF"/>
        </w:rPr>
        <w:t>（</w:t>
      </w:r>
      <w:r w:rsidRPr="00303D23">
        <w:rPr>
          <w:rFonts w:ascii="仿宋" w:eastAsia="仿宋" w:hAnsi="仿宋" w:cs="微软雅黑" w:hint="eastAsia"/>
          <w:color w:val="000000" w:themeColor="text1"/>
          <w:sz w:val="32"/>
          <w:szCs w:val="32"/>
          <w:shd w:val="clear" w:color="auto" w:fill="FFFFFF"/>
        </w:rPr>
        <w:t>七）</w:t>
      </w:r>
      <w:r w:rsidR="004C4E39" w:rsidRPr="00303D23">
        <w:rPr>
          <w:rFonts w:ascii="仿宋" w:eastAsia="仿宋" w:hAnsi="仿宋" w:cs="微软雅黑" w:hint="eastAsia"/>
          <w:color w:val="000000" w:themeColor="text1"/>
          <w:sz w:val="32"/>
          <w:szCs w:val="32"/>
          <w:shd w:val="clear" w:color="auto" w:fill="FFFFFF"/>
        </w:rPr>
        <w:t>在第十六条</w:t>
      </w:r>
      <w:r w:rsidRPr="00303D23">
        <w:rPr>
          <w:rFonts w:ascii="仿宋" w:eastAsia="仿宋" w:hAnsi="仿宋" w:cs="微软雅黑" w:hint="eastAsia"/>
          <w:color w:val="000000" w:themeColor="text1"/>
          <w:sz w:val="32"/>
          <w:szCs w:val="32"/>
          <w:shd w:val="clear" w:color="auto" w:fill="FFFFFF"/>
        </w:rPr>
        <w:t>明确了</w:t>
      </w:r>
      <w:r w:rsidR="004C4E39" w:rsidRPr="00303D23">
        <w:rPr>
          <w:rFonts w:ascii="仿宋" w:eastAsia="仿宋" w:hAnsi="仿宋" w:cs="微软雅黑" w:hint="eastAsia"/>
          <w:color w:val="000000" w:themeColor="text1"/>
          <w:sz w:val="32"/>
          <w:szCs w:val="32"/>
          <w:shd w:val="clear" w:color="auto" w:fill="FFFFFF"/>
        </w:rPr>
        <w:t>“</w:t>
      </w:r>
      <w:r w:rsidRPr="00303D23">
        <w:rPr>
          <w:rFonts w:ascii="仿宋" w:eastAsia="仿宋" w:hAnsi="仿宋" w:cs="微软雅黑" w:hint="eastAsia"/>
          <w:color w:val="000000" w:themeColor="text1"/>
          <w:sz w:val="32"/>
          <w:szCs w:val="32"/>
          <w:shd w:val="clear" w:color="auto" w:fill="FFFFFF"/>
        </w:rPr>
        <w:t>自治区教育行政部门负责定期发布高等职业学校新增专业、撤销专业及拟招生专业等信息。定期发布全区高等职业教育人才培养质量报告。组织或委托行业职业教育教学指导委员会等第三方机构定期发布技术技能人才需求报告”等。</w:t>
      </w:r>
    </w:p>
    <w:p w:rsidR="005266E8" w:rsidRPr="00303D23" w:rsidRDefault="005266E8" w:rsidP="005266E8">
      <w:pPr>
        <w:spacing w:line="560" w:lineRule="exact"/>
        <w:ind w:firstLineChars="200" w:firstLine="640"/>
        <w:rPr>
          <w:rFonts w:ascii="仿宋" w:eastAsia="仿宋" w:hAnsi="仿宋" w:cs="微软雅黑"/>
          <w:color w:val="000000" w:themeColor="text1"/>
          <w:sz w:val="32"/>
          <w:szCs w:val="32"/>
          <w:shd w:val="clear" w:color="auto" w:fill="FFFFFF"/>
        </w:rPr>
      </w:pPr>
      <w:r w:rsidRPr="00303D23">
        <w:rPr>
          <w:rFonts w:ascii="仿宋" w:eastAsia="仿宋" w:hAnsi="仿宋" w:cs="微软雅黑" w:hint="eastAsia"/>
          <w:color w:val="000000" w:themeColor="text1"/>
          <w:sz w:val="32"/>
          <w:szCs w:val="32"/>
          <w:shd w:val="clear" w:color="auto" w:fill="FFFFFF"/>
        </w:rPr>
        <w:t>（八）</w:t>
      </w:r>
      <w:r w:rsidR="004C4E39" w:rsidRPr="00303D23">
        <w:rPr>
          <w:rFonts w:ascii="仿宋" w:eastAsia="仿宋" w:hAnsi="仿宋" w:cs="微软雅黑" w:hint="eastAsia"/>
          <w:color w:val="000000" w:themeColor="text1"/>
          <w:sz w:val="32"/>
          <w:szCs w:val="32"/>
          <w:shd w:val="clear" w:color="auto" w:fill="FFFFFF"/>
        </w:rPr>
        <w:t>在第十七、十八条</w:t>
      </w:r>
      <w:r w:rsidRPr="00303D23">
        <w:rPr>
          <w:rFonts w:ascii="仿宋" w:eastAsia="仿宋" w:hAnsi="仿宋" w:cs="微软雅黑" w:hint="eastAsia"/>
          <w:color w:val="000000" w:themeColor="text1"/>
          <w:sz w:val="32"/>
          <w:szCs w:val="32"/>
          <w:shd w:val="clear" w:color="auto" w:fill="FFFFFF"/>
        </w:rPr>
        <w:t>明确要求</w:t>
      </w:r>
      <w:r w:rsidR="004C4E39" w:rsidRPr="00303D23">
        <w:rPr>
          <w:rFonts w:ascii="仿宋" w:eastAsia="仿宋" w:hAnsi="仿宋" w:cs="微软雅黑" w:hint="eastAsia"/>
          <w:color w:val="000000" w:themeColor="text1"/>
          <w:sz w:val="32"/>
          <w:szCs w:val="32"/>
          <w:shd w:val="clear" w:color="auto" w:fill="FFFFFF"/>
        </w:rPr>
        <w:t>“</w:t>
      </w:r>
      <w:r w:rsidRPr="00303D23">
        <w:rPr>
          <w:rFonts w:ascii="仿宋" w:eastAsia="仿宋" w:hAnsi="仿宋" w:cs="微软雅黑" w:hint="eastAsia"/>
          <w:color w:val="000000" w:themeColor="text1"/>
          <w:sz w:val="32"/>
          <w:szCs w:val="32"/>
          <w:shd w:val="clear" w:color="auto" w:fill="FFFFFF"/>
        </w:rPr>
        <w:t>学校应建立有行业、</w:t>
      </w:r>
      <w:r w:rsidRPr="00303D23">
        <w:rPr>
          <w:rFonts w:ascii="仿宋" w:eastAsia="仿宋" w:hAnsi="仿宋" w:cs="微软雅黑" w:hint="eastAsia"/>
          <w:color w:val="000000" w:themeColor="text1"/>
          <w:sz w:val="32"/>
          <w:szCs w:val="32"/>
          <w:shd w:val="clear" w:color="auto" w:fill="FFFFFF"/>
        </w:rPr>
        <w:lastRenderedPageBreak/>
        <w:t>企业专家参与的学术性专业设置评议机构，对专业设置与建设进行常态化评议和监督。建立专业动态调整和预警机制，优化专业结构和布局，鼓励开展专业认证。建立专业办学基本条件合格性评价制度”等。</w:t>
      </w:r>
    </w:p>
    <w:p w:rsidR="005266E8" w:rsidRPr="00303D23" w:rsidRDefault="005266E8" w:rsidP="005266E8">
      <w:pPr>
        <w:spacing w:line="560" w:lineRule="exact"/>
        <w:ind w:firstLineChars="200" w:firstLine="640"/>
        <w:rPr>
          <w:rFonts w:ascii="仿宋" w:eastAsia="仿宋" w:hAnsi="仿宋" w:cs="微软雅黑"/>
          <w:color w:val="000000" w:themeColor="text1"/>
          <w:sz w:val="32"/>
          <w:szCs w:val="32"/>
          <w:shd w:val="clear" w:color="auto" w:fill="FFFFFF"/>
        </w:rPr>
      </w:pPr>
      <w:r w:rsidRPr="00303D23">
        <w:rPr>
          <w:rFonts w:ascii="仿宋" w:eastAsia="仿宋" w:hAnsi="仿宋" w:cs="微软雅黑" w:hint="eastAsia"/>
          <w:color w:val="000000" w:themeColor="text1"/>
          <w:sz w:val="32"/>
          <w:szCs w:val="32"/>
          <w:shd w:val="clear" w:color="auto" w:fill="FFFFFF"/>
        </w:rPr>
        <w:t>（九）本办法还对办学基本条件合格性自评复核不通过的专业，以及</w:t>
      </w:r>
      <w:r w:rsidR="00063EB7" w:rsidRPr="00303D23">
        <w:rPr>
          <w:rFonts w:ascii="仿宋" w:eastAsia="仿宋" w:hAnsi="仿宋" w:cs="微软雅黑" w:hint="eastAsia"/>
          <w:color w:val="000000" w:themeColor="text1"/>
          <w:sz w:val="32"/>
          <w:szCs w:val="32"/>
          <w:shd w:val="clear" w:color="auto" w:fill="FFFFFF"/>
        </w:rPr>
        <w:t>对</w:t>
      </w:r>
      <w:r w:rsidR="00C630F1" w:rsidRPr="00303D23">
        <w:rPr>
          <w:rFonts w:ascii="仿宋" w:eastAsia="仿宋" w:hAnsi="仿宋" w:cs="微软雅黑" w:hint="eastAsia"/>
          <w:color w:val="000000" w:themeColor="text1"/>
          <w:sz w:val="32"/>
          <w:szCs w:val="32"/>
          <w:shd w:val="clear" w:color="auto" w:fill="FFFFFF"/>
        </w:rPr>
        <w:t>出现</w:t>
      </w:r>
      <w:r w:rsidR="004C4E39" w:rsidRPr="00303D23">
        <w:rPr>
          <w:rFonts w:ascii="仿宋" w:eastAsia="仿宋" w:hAnsi="仿宋" w:cs="微软雅黑" w:hint="eastAsia"/>
          <w:color w:val="000000" w:themeColor="text1"/>
          <w:sz w:val="32"/>
          <w:szCs w:val="32"/>
          <w:shd w:val="clear" w:color="auto" w:fill="FFFFFF"/>
        </w:rPr>
        <w:t>违法违规办学、办学秩序混乱、管理工作薄弱、发生不稳定事件的专业</w:t>
      </w:r>
      <w:r w:rsidRPr="00303D23">
        <w:rPr>
          <w:rFonts w:ascii="仿宋" w:eastAsia="仿宋" w:hAnsi="仿宋" w:cs="微软雅黑" w:hint="eastAsia"/>
          <w:color w:val="000000" w:themeColor="text1"/>
          <w:sz w:val="32"/>
          <w:szCs w:val="32"/>
          <w:shd w:val="clear" w:color="auto" w:fill="FFFFFF"/>
        </w:rPr>
        <w:t>作出了明确的</w:t>
      </w:r>
      <w:r w:rsidR="00D65AA8" w:rsidRPr="00303D23">
        <w:rPr>
          <w:rFonts w:ascii="仿宋" w:eastAsia="仿宋" w:hAnsi="仿宋" w:cs="微软雅黑" w:hint="eastAsia"/>
          <w:color w:val="000000" w:themeColor="text1"/>
          <w:sz w:val="32"/>
          <w:szCs w:val="32"/>
          <w:shd w:val="clear" w:color="auto" w:fill="FFFFFF"/>
        </w:rPr>
        <w:t>处置</w:t>
      </w:r>
      <w:r w:rsidRPr="00303D23">
        <w:rPr>
          <w:rFonts w:ascii="仿宋" w:eastAsia="仿宋" w:hAnsi="仿宋" w:cs="微软雅黑" w:hint="eastAsia"/>
          <w:color w:val="000000" w:themeColor="text1"/>
          <w:sz w:val="32"/>
          <w:szCs w:val="32"/>
          <w:shd w:val="clear" w:color="auto" w:fill="FFFFFF"/>
        </w:rPr>
        <w:t>规定。</w:t>
      </w:r>
    </w:p>
    <w:p w:rsidR="005266E8" w:rsidRDefault="005266E8" w:rsidP="005266E8">
      <w:pPr>
        <w:spacing w:line="560" w:lineRule="exact"/>
        <w:ind w:firstLineChars="200" w:firstLine="640"/>
        <w:rPr>
          <w:rFonts w:ascii="仿宋" w:eastAsia="仿宋" w:hAnsi="仿宋" w:cs="宋体"/>
          <w:sz w:val="32"/>
          <w:szCs w:val="32"/>
          <w:shd w:val="clear" w:color="auto" w:fill="FFFFFF"/>
        </w:rPr>
      </w:pPr>
      <w:r>
        <w:rPr>
          <w:rFonts w:ascii="黑体" w:eastAsia="黑体" w:hAnsi="黑体" w:cs="微软雅黑" w:hint="eastAsia"/>
          <w:sz w:val="32"/>
          <w:szCs w:val="32"/>
          <w:shd w:val="clear" w:color="auto" w:fill="FFFFFF"/>
        </w:rPr>
        <w:t>四、主要内容</w:t>
      </w:r>
    </w:p>
    <w:p w:rsidR="005266E8" w:rsidRPr="000B4165" w:rsidRDefault="005266E8" w:rsidP="005266E8">
      <w:pPr>
        <w:spacing w:line="560" w:lineRule="exact"/>
        <w:ind w:firstLineChars="200" w:firstLine="640"/>
        <w:rPr>
          <w:rFonts w:ascii="仿宋" w:eastAsia="仿宋" w:hAnsi="仿宋" w:cs="宋体"/>
          <w:sz w:val="32"/>
          <w:szCs w:val="32"/>
          <w:shd w:val="clear" w:color="auto" w:fill="FFFFFF"/>
        </w:rPr>
      </w:pPr>
      <w:r>
        <w:rPr>
          <w:rFonts w:ascii="仿宋" w:eastAsia="仿宋" w:hAnsi="仿宋" w:cs="宋体" w:hint="eastAsia"/>
          <w:sz w:val="32"/>
          <w:szCs w:val="32"/>
          <w:shd w:val="clear" w:color="auto" w:fill="FFFFFF"/>
        </w:rPr>
        <w:t>本办法</w:t>
      </w:r>
      <w:r w:rsidRPr="000B4165">
        <w:rPr>
          <w:rFonts w:ascii="仿宋" w:eastAsia="仿宋" w:hAnsi="仿宋" w:cs="宋体" w:hint="eastAsia"/>
          <w:sz w:val="32"/>
          <w:szCs w:val="32"/>
          <w:shd w:val="clear" w:color="auto" w:fill="FFFFFF"/>
        </w:rPr>
        <w:t>主要内容包括六章二十三条：</w:t>
      </w:r>
    </w:p>
    <w:p w:rsidR="005266E8" w:rsidRPr="000B4165" w:rsidRDefault="005266E8" w:rsidP="005266E8">
      <w:pPr>
        <w:spacing w:line="560" w:lineRule="exact"/>
        <w:ind w:firstLineChars="200" w:firstLine="640"/>
        <w:rPr>
          <w:rFonts w:ascii="仿宋" w:eastAsia="仿宋" w:hAnsi="仿宋" w:cs="宋体"/>
          <w:sz w:val="32"/>
          <w:szCs w:val="32"/>
          <w:shd w:val="clear" w:color="auto" w:fill="FFFFFF"/>
        </w:rPr>
      </w:pPr>
      <w:r w:rsidRPr="000B4165">
        <w:rPr>
          <w:rFonts w:ascii="仿宋" w:eastAsia="仿宋" w:hAnsi="仿宋" w:cs="宋体" w:hint="eastAsia"/>
          <w:sz w:val="32"/>
          <w:szCs w:val="32"/>
          <w:shd w:val="clear" w:color="auto" w:fill="FFFFFF"/>
        </w:rPr>
        <w:t>第一章 总则。第一条至第三条简要陈述制订《办法》的指导思想、基本遵循和管理原则。</w:t>
      </w:r>
    </w:p>
    <w:p w:rsidR="005266E8" w:rsidRPr="000B4165" w:rsidRDefault="005266E8" w:rsidP="005266E8">
      <w:pPr>
        <w:spacing w:line="560" w:lineRule="exact"/>
        <w:ind w:firstLineChars="200" w:firstLine="640"/>
        <w:rPr>
          <w:rFonts w:ascii="仿宋" w:eastAsia="仿宋" w:hAnsi="仿宋" w:cs="宋体"/>
          <w:sz w:val="32"/>
          <w:szCs w:val="32"/>
          <w:shd w:val="clear" w:color="auto" w:fill="FFFFFF"/>
        </w:rPr>
      </w:pPr>
      <w:r w:rsidRPr="000B4165">
        <w:rPr>
          <w:rFonts w:ascii="仿宋" w:eastAsia="仿宋" w:hAnsi="仿宋" w:cs="宋体" w:hint="eastAsia"/>
          <w:sz w:val="32"/>
          <w:szCs w:val="32"/>
          <w:shd w:val="clear" w:color="auto" w:fill="FFFFFF"/>
        </w:rPr>
        <w:t>第二章 专业设置范围。第四条和第五条分别说明了专业设置的基本依据，以</w:t>
      </w:r>
      <w:r w:rsidRPr="00063EB7">
        <w:rPr>
          <w:rFonts w:ascii="仿宋" w:eastAsia="仿宋" w:hAnsi="仿宋" w:cs="宋体" w:hint="eastAsia"/>
          <w:sz w:val="32"/>
          <w:szCs w:val="32"/>
          <w:shd w:val="clear" w:color="auto" w:fill="FFFFFF"/>
        </w:rPr>
        <w:t>及目录外专业和</w:t>
      </w:r>
      <w:r w:rsidRPr="000B4165">
        <w:rPr>
          <w:rFonts w:ascii="仿宋" w:eastAsia="仿宋" w:hAnsi="仿宋" w:cs="宋体" w:hint="eastAsia"/>
          <w:sz w:val="32"/>
          <w:szCs w:val="32"/>
          <w:shd w:val="clear" w:color="auto" w:fill="FFFFFF"/>
        </w:rPr>
        <w:t>专业方向的设置问题。</w:t>
      </w:r>
    </w:p>
    <w:p w:rsidR="005266E8" w:rsidRPr="00303D23" w:rsidRDefault="005266E8" w:rsidP="005266E8">
      <w:pPr>
        <w:spacing w:line="560" w:lineRule="exact"/>
        <w:ind w:firstLineChars="200" w:firstLine="640"/>
        <w:rPr>
          <w:rFonts w:ascii="仿宋" w:eastAsia="仿宋" w:hAnsi="仿宋" w:cs="宋体"/>
          <w:color w:val="000000" w:themeColor="text1"/>
          <w:sz w:val="32"/>
          <w:szCs w:val="32"/>
          <w:shd w:val="clear" w:color="auto" w:fill="FFFFFF"/>
        </w:rPr>
      </w:pPr>
      <w:r w:rsidRPr="000B4165">
        <w:rPr>
          <w:rFonts w:ascii="仿宋" w:eastAsia="仿宋" w:hAnsi="仿宋" w:cs="宋体" w:hint="eastAsia"/>
          <w:sz w:val="32"/>
          <w:szCs w:val="32"/>
          <w:shd w:val="clear" w:color="auto" w:fill="FFFFFF"/>
        </w:rPr>
        <w:t>第三章 专业设置条件。第六条至第十条分别陈述了学校设置高等职业教育专科专业应具备的基本条件，对专业设置数作</w:t>
      </w:r>
      <w:r w:rsidRPr="00303D23">
        <w:rPr>
          <w:rFonts w:ascii="仿宋" w:eastAsia="仿宋" w:hAnsi="仿宋" w:cs="宋体" w:hint="eastAsia"/>
          <w:color w:val="000000" w:themeColor="text1"/>
          <w:sz w:val="32"/>
          <w:szCs w:val="32"/>
          <w:shd w:val="clear" w:color="auto" w:fill="FFFFFF"/>
        </w:rPr>
        <w:t>了限制，对鼓励和支持设置的专业以及严格限制设置的专业作了界定</w:t>
      </w:r>
      <w:r w:rsidR="00F9589D" w:rsidRPr="00303D23">
        <w:rPr>
          <w:rFonts w:ascii="仿宋" w:eastAsia="仿宋" w:hAnsi="仿宋" w:cs="宋体" w:hint="eastAsia"/>
          <w:color w:val="000000" w:themeColor="text1"/>
          <w:sz w:val="32"/>
          <w:szCs w:val="32"/>
          <w:shd w:val="clear" w:color="auto" w:fill="FFFFFF"/>
        </w:rPr>
        <w:t>，</w:t>
      </w:r>
      <w:r w:rsidR="00063EB7" w:rsidRPr="00303D23">
        <w:rPr>
          <w:rFonts w:ascii="仿宋" w:eastAsia="仿宋" w:hAnsi="仿宋"/>
          <w:color w:val="000000" w:themeColor="text1"/>
          <w:sz w:val="32"/>
          <w:szCs w:val="32"/>
        </w:rPr>
        <w:t>专业调整情况应纳入</w:t>
      </w:r>
      <w:r w:rsidR="00063EB7" w:rsidRPr="00303D23">
        <w:rPr>
          <w:rFonts w:ascii="仿宋" w:eastAsia="仿宋" w:hAnsi="仿宋" w:hint="eastAsia"/>
          <w:color w:val="000000" w:themeColor="text1"/>
          <w:sz w:val="32"/>
          <w:szCs w:val="32"/>
        </w:rPr>
        <w:t>本校高等职业教育质量年度报告</w:t>
      </w:r>
      <w:r w:rsidR="00F9589D" w:rsidRPr="00303D23">
        <w:rPr>
          <w:rFonts w:ascii="仿宋" w:eastAsia="仿宋" w:hAnsi="仿宋" w:hint="eastAsia"/>
          <w:color w:val="000000" w:themeColor="text1"/>
          <w:sz w:val="32"/>
          <w:szCs w:val="32"/>
        </w:rPr>
        <w:t>，并按时按质发布</w:t>
      </w:r>
      <w:r w:rsidRPr="00303D23">
        <w:rPr>
          <w:rFonts w:ascii="仿宋" w:eastAsia="仿宋" w:hAnsi="仿宋" w:cs="宋体" w:hint="eastAsia"/>
          <w:color w:val="000000" w:themeColor="text1"/>
          <w:sz w:val="32"/>
          <w:szCs w:val="32"/>
          <w:shd w:val="clear" w:color="auto" w:fill="FFFFFF"/>
        </w:rPr>
        <w:t>。</w:t>
      </w:r>
    </w:p>
    <w:p w:rsidR="005266E8" w:rsidRPr="00303D23" w:rsidRDefault="005266E8" w:rsidP="005266E8">
      <w:pPr>
        <w:spacing w:line="560" w:lineRule="exact"/>
        <w:ind w:firstLineChars="200" w:firstLine="640"/>
        <w:rPr>
          <w:rFonts w:ascii="仿宋" w:eastAsia="仿宋" w:hAnsi="仿宋" w:cs="宋体"/>
          <w:color w:val="000000" w:themeColor="text1"/>
          <w:sz w:val="32"/>
          <w:szCs w:val="32"/>
          <w:shd w:val="clear" w:color="auto" w:fill="FFFFFF"/>
        </w:rPr>
      </w:pPr>
      <w:r w:rsidRPr="00303D23">
        <w:rPr>
          <w:rFonts w:ascii="仿宋" w:eastAsia="仿宋" w:hAnsi="仿宋" w:cs="宋体" w:hint="eastAsia"/>
          <w:color w:val="000000" w:themeColor="text1"/>
          <w:sz w:val="32"/>
          <w:szCs w:val="32"/>
          <w:shd w:val="clear" w:color="auto" w:fill="FFFFFF"/>
        </w:rPr>
        <w:t>第四章 专业设置程序。第十一条至第十五条对高等职业教育专科专业管理平台、设置申报和审批等基本程序进行了明确</w:t>
      </w:r>
      <w:r w:rsidR="00AE7C00" w:rsidRPr="00303D23">
        <w:rPr>
          <w:rFonts w:ascii="仿宋" w:eastAsia="仿宋" w:hAnsi="仿宋" w:cs="宋体" w:hint="eastAsia"/>
          <w:color w:val="000000" w:themeColor="text1"/>
          <w:sz w:val="32"/>
          <w:szCs w:val="32"/>
          <w:shd w:val="clear" w:color="auto" w:fill="FFFFFF"/>
        </w:rPr>
        <w:t>，对专业撤销和停止招生、校外专业办学点（班）作出明确规定。</w:t>
      </w:r>
    </w:p>
    <w:p w:rsidR="005266E8" w:rsidRPr="000B4165" w:rsidRDefault="005266E8" w:rsidP="005266E8">
      <w:pPr>
        <w:spacing w:line="560" w:lineRule="exact"/>
        <w:ind w:firstLineChars="200" w:firstLine="640"/>
        <w:rPr>
          <w:rFonts w:ascii="仿宋" w:eastAsia="仿宋" w:hAnsi="仿宋" w:cs="宋体"/>
          <w:sz w:val="32"/>
          <w:szCs w:val="32"/>
          <w:shd w:val="clear" w:color="auto" w:fill="FFFFFF"/>
        </w:rPr>
      </w:pPr>
      <w:r w:rsidRPr="000B4165">
        <w:rPr>
          <w:rFonts w:ascii="仿宋" w:eastAsia="仿宋" w:hAnsi="仿宋" w:cs="宋体" w:hint="eastAsia"/>
          <w:sz w:val="32"/>
          <w:szCs w:val="32"/>
          <w:shd w:val="clear" w:color="auto" w:fill="FFFFFF"/>
        </w:rPr>
        <w:t>第五章 专业设置指导。第十六条至第二十一条分别明确了自治区教育行政部门对专业设置进行指导方式方法，对</w:t>
      </w:r>
      <w:r w:rsidRPr="000B4165">
        <w:rPr>
          <w:rFonts w:ascii="仿宋" w:eastAsia="仿宋" w:hAnsi="仿宋" w:cs="宋体" w:hint="eastAsia"/>
          <w:sz w:val="32"/>
          <w:szCs w:val="32"/>
          <w:shd w:val="clear" w:color="auto" w:fill="FFFFFF"/>
        </w:rPr>
        <w:lastRenderedPageBreak/>
        <w:t>学校开展专业建设提出了具体的要求。</w:t>
      </w:r>
    </w:p>
    <w:p w:rsidR="005266E8" w:rsidRPr="001F435B" w:rsidRDefault="005266E8" w:rsidP="005266E8">
      <w:pPr>
        <w:spacing w:line="560" w:lineRule="exact"/>
        <w:ind w:firstLineChars="200" w:firstLine="640"/>
      </w:pPr>
      <w:r w:rsidRPr="000B4165">
        <w:rPr>
          <w:rFonts w:ascii="仿宋" w:eastAsia="仿宋" w:hAnsi="仿宋" w:cs="宋体" w:hint="eastAsia"/>
          <w:sz w:val="32"/>
          <w:szCs w:val="32"/>
          <w:shd w:val="clear" w:color="auto" w:fill="FFFFFF"/>
        </w:rPr>
        <w:t>第六章　附则。第二十二条和第二十三条明确了办法执行起始和解释归属。</w:t>
      </w:r>
    </w:p>
    <w:p w:rsidR="00F32B59" w:rsidRPr="005266E8" w:rsidRDefault="00F32B59" w:rsidP="00533E30">
      <w:pPr>
        <w:spacing w:line="560" w:lineRule="exact"/>
        <w:jc w:val="center"/>
        <w:rPr>
          <w:rFonts w:ascii="方正小标宋简体" w:eastAsia="方正小标宋简体" w:hAnsi="仿宋"/>
          <w:sz w:val="44"/>
          <w:szCs w:val="44"/>
        </w:rPr>
      </w:pPr>
    </w:p>
    <w:sectPr w:rsidR="00F32B59" w:rsidRPr="005266E8" w:rsidSect="00522A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19E" w:rsidRDefault="002D019E" w:rsidP="00A954D3">
      <w:r>
        <w:separator/>
      </w:r>
    </w:p>
  </w:endnote>
  <w:endnote w:type="continuationSeparator" w:id="0">
    <w:p w:rsidR="002D019E" w:rsidRDefault="002D019E" w:rsidP="00A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559312"/>
      <w:docPartObj>
        <w:docPartGallery w:val="Page Numbers (Bottom of Page)"/>
        <w:docPartUnique/>
      </w:docPartObj>
    </w:sdtPr>
    <w:sdtEndPr/>
    <w:sdtContent>
      <w:p w:rsidR="00F32B59" w:rsidRDefault="00AE772F">
        <w:pPr>
          <w:pStyle w:val="a4"/>
          <w:jc w:val="center"/>
        </w:pPr>
        <w:r>
          <w:fldChar w:fldCharType="begin"/>
        </w:r>
        <w:r w:rsidR="00F32B59">
          <w:instrText>PAGE   \* MERGEFORMAT</w:instrText>
        </w:r>
        <w:r>
          <w:fldChar w:fldCharType="separate"/>
        </w:r>
        <w:r w:rsidR="00951C42" w:rsidRPr="00951C42">
          <w:rPr>
            <w:noProof/>
            <w:lang w:val="zh-CN"/>
          </w:rPr>
          <w:t>1</w:t>
        </w:r>
        <w:r>
          <w:fldChar w:fldCharType="end"/>
        </w:r>
      </w:p>
    </w:sdtContent>
  </w:sdt>
  <w:p w:rsidR="00F32B59" w:rsidRDefault="00F32B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19E" w:rsidRDefault="002D019E" w:rsidP="00A954D3">
      <w:r>
        <w:separator/>
      </w:r>
    </w:p>
  </w:footnote>
  <w:footnote w:type="continuationSeparator" w:id="0">
    <w:p w:rsidR="002D019E" w:rsidRDefault="002D019E" w:rsidP="00A95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517B"/>
    <w:multiLevelType w:val="hybridMultilevel"/>
    <w:tmpl w:val="8E54D3CC"/>
    <w:lvl w:ilvl="0" w:tplc="0B4A99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1C5E77AF"/>
    <w:multiLevelType w:val="hybridMultilevel"/>
    <w:tmpl w:val="15720DEA"/>
    <w:lvl w:ilvl="0" w:tplc="900C8216">
      <w:start w:val="1"/>
      <w:numFmt w:val="japaneseCounting"/>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2">
    <w:nsid w:val="448E3F4B"/>
    <w:multiLevelType w:val="hybridMultilevel"/>
    <w:tmpl w:val="B25AC162"/>
    <w:lvl w:ilvl="0" w:tplc="676AB0D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494C"/>
    <w:rsid w:val="00063EB7"/>
    <w:rsid w:val="0008189B"/>
    <w:rsid w:val="00096F89"/>
    <w:rsid w:val="00114355"/>
    <w:rsid w:val="00117656"/>
    <w:rsid w:val="00135F62"/>
    <w:rsid w:val="00136A9E"/>
    <w:rsid w:val="00146593"/>
    <w:rsid w:val="00166BDF"/>
    <w:rsid w:val="00194AB3"/>
    <w:rsid w:val="001B549B"/>
    <w:rsid w:val="001C2B02"/>
    <w:rsid w:val="001C5154"/>
    <w:rsid w:val="001D28A9"/>
    <w:rsid w:val="00210DB0"/>
    <w:rsid w:val="00234E95"/>
    <w:rsid w:val="0025560B"/>
    <w:rsid w:val="00262601"/>
    <w:rsid w:val="00276683"/>
    <w:rsid w:val="00287FD3"/>
    <w:rsid w:val="002A5EA4"/>
    <w:rsid w:val="002D019E"/>
    <w:rsid w:val="00300F79"/>
    <w:rsid w:val="00303D23"/>
    <w:rsid w:val="00320241"/>
    <w:rsid w:val="00340105"/>
    <w:rsid w:val="00396C80"/>
    <w:rsid w:val="003A3DE1"/>
    <w:rsid w:val="003C61B0"/>
    <w:rsid w:val="003D40C4"/>
    <w:rsid w:val="003D5B2E"/>
    <w:rsid w:val="003F3DA5"/>
    <w:rsid w:val="004234E8"/>
    <w:rsid w:val="00426F27"/>
    <w:rsid w:val="004315A5"/>
    <w:rsid w:val="004C4E39"/>
    <w:rsid w:val="004D0E66"/>
    <w:rsid w:val="00515480"/>
    <w:rsid w:val="00522A85"/>
    <w:rsid w:val="005266E8"/>
    <w:rsid w:val="0052718A"/>
    <w:rsid w:val="00530EE9"/>
    <w:rsid w:val="00533E30"/>
    <w:rsid w:val="00543D81"/>
    <w:rsid w:val="00556D8B"/>
    <w:rsid w:val="005622FE"/>
    <w:rsid w:val="005A5C5C"/>
    <w:rsid w:val="005E2F7C"/>
    <w:rsid w:val="005E7288"/>
    <w:rsid w:val="005F32D5"/>
    <w:rsid w:val="006505C5"/>
    <w:rsid w:val="00662F09"/>
    <w:rsid w:val="00690F80"/>
    <w:rsid w:val="006A4636"/>
    <w:rsid w:val="006E1989"/>
    <w:rsid w:val="00704959"/>
    <w:rsid w:val="007276EA"/>
    <w:rsid w:val="00805DF7"/>
    <w:rsid w:val="00807A0A"/>
    <w:rsid w:val="00821589"/>
    <w:rsid w:val="00841494"/>
    <w:rsid w:val="00881F0C"/>
    <w:rsid w:val="008856E9"/>
    <w:rsid w:val="008934D6"/>
    <w:rsid w:val="008A1C0B"/>
    <w:rsid w:val="008A6287"/>
    <w:rsid w:val="008F3698"/>
    <w:rsid w:val="008F5EDF"/>
    <w:rsid w:val="0090470D"/>
    <w:rsid w:val="00951C42"/>
    <w:rsid w:val="0097470F"/>
    <w:rsid w:val="00981E3A"/>
    <w:rsid w:val="009B12DA"/>
    <w:rsid w:val="009D2C9A"/>
    <w:rsid w:val="009E5D0C"/>
    <w:rsid w:val="009F4469"/>
    <w:rsid w:val="00A32BC2"/>
    <w:rsid w:val="00A415A7"/>
    <w:rsid w:val="00A81D15"/>
    <w:rsid w:val="00A8568D"/>
    <w:rsid w:val="00A90486"/>
    <w:rsid w:val="00A954D3"/>
    <w:rsid w:val="00AE772F"/>
    <w:rsid w:val="00AE7C00"/>
    <w:rsid w:val="00AF07CC"/>
    <w:rsid w:val="00B165E0"/>
    <w:rsid w:val="00B22305"/>
    <w:rsid w:val="00B22BA4"/>
    <w:rsid w:val="00B30F6A"/>
    <w:rsid w:val="00B539A3"/>
    <w:rsid w:val="00B57D83"/>
    <w:rsid w:val="00B86587"/>
    <w:rsid w:val="00C07C1C"/>
    <w:rsid w:val="00C12CD9"/>
    <w:rsid w:val="00C34996"/>
    <w:rsid w:val="00C35633"/>
    <w:rsid w:val="00C46683"/>
    <w:rsid w:val="00C630F1"/>
    <w:rsid w:val="00C926EC"/>
    <w:rsid w:val="00CD5005"/>
    <w:rsid w:val="00CE494C"/>
    <w:rsid w:val="00D65AA8"/>
    <w:rsid w:val="00D67083"/>
    <w:rsid w:val="00D957BF"/>
    <w:rsid w:val="00DD3176"/>
    <w:rsid w:val="00DD3823"/>
    <w:rsid w:val="00E35175"/>
    <w:rsid w:val="00E540B5"/>
    <w:rsid w:val="00E57A06"/>
    <w:rsid w:val="00EA32E6"/>
    <w:rsid w:val="00EB20C0"/>
    <w:rsid w:val="00F32B59"/>
    <w:rsid w:val="00F3505A"/>
    <w:rsid w:val="00F47D1F"/>
    <w:rsid w:val="00F635D1"/>
    <w:rsid w:val="00F823CA"/>
    <w:rsid w:val="00F92168"/>
    <w:rsid w:val="00F9589D"/>
    <w:rsid w:val="00FA6A2D"/>
    <w:rsid w:val="00FC066B"/>
    <w:rsid w:val="00FD6330"/>
    <w:rsid w:val="00FE6814"/>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5E656-ACE5-4162-AF57-77918B36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1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4D3"/>
    <w:rPr>
      <w:sz w:val="18"/>
      <w:szCs w:val="18"/>
    </w:rPr>
  </w:style>
  <w:style w:type="paragraph" w:styleId="a4">
    <w:name w:val="footer"/>
    <w:basedOn w:val="a"/>
    <w:link w:val="Char0"/>
    <w:uiPriority w:val="99"/>
    <w:unhideWhenUsed/>
    <w:rsid w:val="00A954D3"/>
    <w:pPr>
      <w:tabs>
        <w:tab w:val="center" w:pos="4153"/>
        <w:tab w:val="right" w:pos="8306"/>
      </w:tabs>
      <w:snapToGrid w:val="0"/>
      <w:jc w:val="left"/>
    </w:pPr>
    <w:rPr>
      <w:sz w:val="18"/>
      <w:szCs w:val="18"/>
    </w:rPr>
  </w:style>
  <w:style w:type="character" w:customStyle="1" w:styleId="Char0">
    <w:name w:val="页脚 Char"/>
    <w:basedOn w:val="a0"/>
    <w:link w:val="a4"/>
    <w:uiPriority w:val="99"/>
    <w:rsid w:val="00A954D3"/>
    <w:rPr>
      <w:sz w:val="18"/>
      <w:szCs w:val="18"/>
    </w:rPr>
  </w:style>
  <w:style w:type="paragraph" w:styleId="a5">
    <w:name w:val="Normal (Web)"/>
    <w:basedOn w:val="a"/>
    <w:uiPriority w:val="99"/>
    <w:qFormat/>
    <w:rsid w:val="00A954D3"/>
    <w:pPr>
      <w:spacing w:beforeAutospacing="1" w:afterAutospacing="1"/>
      <w:jc w:val="left"/>
    </w:pPr>
    <w:rPr>
      <w:rFonts w:cs="Times New Roman"/>
      <w:kern w:val="0"/>
      <w:sz w:val="24"/>
      <w:szCs w:val="24"/>
    </w:rPr>
  </w:style>
  <w:style w:type="paragraph" w:styleId="a6">
    <w:name w:val="List Paragraph"/>
    <w:basedOn w:val="a"/>
    <w:uiPriority w:val="34"/>
    <w:qFormat/>
    <w:rsid w:val="006A4636"/>
    <w:pPr>
      <w:ind w:firstLineChars="200" w:firstLine="420"/>
    </w:pPr>
    <w:rPr>
      <w:szCs w:val="24"/>
    </w:rPr>
  </w:style>
  <w:style w:type="table" w:styleId="a7">
    <w:name w:val="Table Grid"/>
    <w:basedOn w:val="a1"/>
    <w:uiPriority w:val="39"/>
    <w:rsid w:val="00B2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426F27"/>
    <w:rPr>
      <w:b/>
      <w:bCs/>
    </w:rPr>
  </w:style>
  <w:style w:type="paragraph" w:styleId="a9">
    <w:name w:val="Balloon Text"/>
    <w:basedOn w:val="a"/>
    <w:link w:val="Char1"/>
    <w:uiPriority w:val="99"/>
    <w:semiHidden/>
    <w:unhideWhenUsed/>
    <w:rsid w:val="00DD3823"/>
    <w:rPr>
      <w:sz w:val="18"/>
      <w:szCs w:val="18"/>
    </w:rPr>
  </w:style>
  <w:style w:type="character" w:customStyle="1" w:styleId="Char1">
    <w:name w:val="批注框文本 Char"/>
    <w:basedOn w:val="a0"/>
    <w:link w:val="a9"/>
    <w:uiPriority w:val="99"/>
    <w:semiHidden/>
    <w:rsid w:val="00DD38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5</Pages>
  <Words>320</Words>
  <Characters>1826</Characters>
  <Application>Microsoft Office Word</Application>
  <DocSecurity>0</DocSecurity>
  <Lines>15</Lines>
  <Paragraphs>4</Paragraphs>
  <ScaleCrop>false</ScaleCrop>
  <Company>DELL</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77</cp:revision>
  <cp:lastPrinted>2021-08-19T03:50:00Z</cp:lastPrinted>
  <dcterms:created xsi:type="dcterms:W3CDTF">2019-11-15T09:02:00Z</dcterms:created>
  <dcterms:modified xsi:type="dcterms:W3CDTF">2021-08-26T10:15:00Z</dcterms:modified>
</cp:coreProperties>
</file>