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660EB" w14:textId="77777777" w:rsidR="00316354" w:rsidRDefault="00A9366B" w:rsidP="00AC0808">
      <w:pPr>
        <w:spacing w:line="570" w:lineRule="exact"/>
        <w:jc w:val="center"/>
        <w:rPr>
          <w:rFonts w:ascii="方正小标宋简体" w:eastAsia="方正小标宋简体"/>
          <w:sz w:val="44"/>
          <w:szCs w:val="44"/>
        </w:rPr>
      </w:pPr>
      <w:r w:rsidRPr="00316354">
        <w:rPr>
          <w:rFonts w:ascii="方正小标宋简体" w:eastAsia="方正小标宋简体" w:hint="eastAsia"/>
          <w:sz w:val="44"/>
          <w:szCs w:val="44"/>
        </w:rPr>
        <w:t>《广西普通高中学业水平考试实施办法》</w:t>
      </w:r>
    </w:p>
    <w:p w14:paraId="13C0E719" w14:textId="77777777" w:rsidR="00F11F89" w:rsidRPr="00316354" w:rsidRDefault="00A9366B" w:rsidP="00AC0808">
      <w:pPr>
        <w:spacing w:line="570" w:lineRule="exact"/>
        <w:jc w:val="center"/>
        <w:rPr>
          <w:rFonts w:ascii="方正小标宋简体" w:eastAsia="方正小标宋简体"/>
          <w:sz w:val="44"/>
          <w:szCs w:val="44"/>
        </w:rPr>
      </w:pPr>
      <w:r w:rsidRPr="00316354">
        <w:rPr>
          <w:rFonts w:ascii="方正小标宋简体" w:eastAsia="方正小标宋简体" w:hint="eastAsia"/>
          <w:sz w:val="44"/>
          <w:szCs w:val="44"/>
        </w:rPr>
        <w:t>政策解读</w:t>
      </w:r>
    </w:p>
    <w:p w14:paraId="6A6E67BF" w14:textId="77777777" w:rsidR="00A9366B" w:rsidRPr="00AE24FA" w:rsidRDefault="00A9366B" w:rsidP="00AC0808">
      <w:pPr>
        <w:spacing w:line="570" w:lineRule="exact"/>
        <w:ind w:firstLineChars="200" w:firstLine="632"/>
        <w:rPr>
          <w:rFonts w:ascii="仿宋" w:eastAsia="仿宋" w:hAnsi="仿宋"/>
        </w:rPr>
      </w:pPr>
    </w:p>
    <w:p w14:paraId="288EF709" w14:textId="7A6725DE" w:rsidR="006A7EA7" w:rsidRPr="002A4164" w:rsidRDefault="006A7EA7" w:rsidP="006A7EA7">
      <w:pPr>
        <w:spacing w:line="570" w:lineRule="exact"/>
        <w:ind w:firstLineChars="200" w:firstLine="632"/>
        <w:rPr>
          <w:rFonts w:ascii="黑体" w:eastAsia="黑体" w:hAnsi="黑体"/>
        </w:rPr>
      </w:pPr>
      <w:r w:rsidRPr="002A4164">
        <w:rPr>
          <w:rFonts w:ascii="黑体" w:eastAsia="黑体" w:hAnsi="黑体" w:hint="eastAsia"/>
        </w:rPr>
        <w:t>一、《</w:t>
      </w:r>
      <w:r w:rsidR="00F12636" w:rsidRPr="002A4164">
        <w:rPr>
          <w:rFonts w:ascii="黑体" w:eastAsia="黑体" w:hAnsi="黑体" w:hint="eastAsia"/>
        </w:rPr>
        <w:t>广西普通高中学业水平考试实施办法</w:t>
      </w:r>
      <w:r w:rsidRPr="002A4164">
        <w:rPr>
          <w:rFonts w:ascii="黑体" w:eastAsia="黑体" w:hAnsi="黑体" w:hint="eastAsia"/>
        </w:rPr>
        <w:t>》出台的背景</w:t>
      </w:r>
      <w:r w:rsidR="00C85D56">
        <w:rPr>
          <w:rFonts w:ascii="黑体" w:eastAsia="黑体" w:hAnsi="黑体" w:hint="eastAsia"/>
        </w:rPr>
        <w:t>是什么？</w:t>
      </w:r>
    </w:p>
    <w:p w14:paraId="0FA7D649" w14:textId="09F7B8D9" w:rsidR="006A7EA7" w:rsidRDefault="00C85D56" w:rsidP="006A7EA7">
      <w:pPr>
        <w:spacing w:line="570" w:lineRule="exact"/>
        <w:ind w:firstLineChars="200" w:firstLine="632"/>
        <w:rPr>
          <w:rFonts w:ascii="仿宋" w:eastAsia="仿宋" w:hAnsi="仿宋"/>
        </w:rPr>
      </w:pPr>
      <w:r>
        <w:rPr>
          <w:rFonts w:ascii="仿宋" w:eastAsia="仿宋" w:hAnsi="仿宋" w:hint="eastAsia"/>
        </w:rPr>
        <w:t>答：</w:t>
      </w:r>
      <w:r w:rsidR="006A7EA7" w:rsidRPr="006A7EA7">
        <w:rPr>
          <w:rFonts w:ascii="仿宋" w:eastAsia="仿宋" w:hAnsi="仿宋" w:hint="eastAsia"/>
        </w:rPr>
        <w:t>2013年，党的十八届三中全会通过的《中共中央关于全面深化改革若干重</w:t>
      </w:r>
      <w:r w:rsidR="002A4164">
        <w:rPr>
          <w:rFonts w:ascii="仿宋" w:eastAsia="仿宋" w:hAnsi="仿宋" w:hint="eastAsia"/>
        </w:rPr>
        <w:t>大问题的决定》明确提出“推行初高中学业水平考试和综合素质评价”</w:t>
      </w:r>
      <w:r w:rsidR="006A7EA7" w:rsidRPr="006A7EA7">
        <w:rPr>
          <w:rFonts w:ascii="仿宋" w:eastAsia="仿宋" w:hAnsi="仿宋" w:hint="eastAsia"/>
        </w:rPr>
        <w:t>“逐步推行普通高校基于统一高考和高中学业水平考试成绩的综合评价多元</w:t>
      </w:r>
      <w:bookmarkStart w:id="0" w:name="_GoBack"/>
      <w:bookmarkEnd w:id="0"/>
      <w:r w:rsidR="006A7EA7" w:rsidRPr="006A7EA7">
        <w:rPr>
          <w:rFonts w:ascii="仿宋" w:eastAsia="仿宋" w:hAnsi="仿宋" w:hint="eastAsia"/>
        </w:rPr>
        <w:t>录取机制”。2014年9月，《国</w:t>
      </w:r>
      <w:r w:rsidR="00D965DF">
        <w:rPr>
          <w:rFonts w:ascii="仿宋" w:eastAsia="仿宋" w:hAnsi="仿宋" w:hint="eastAsia"/>
        </w:rPr>
        <w:t>务院关于深化考试招生制度改革的实施意见》</w:t>
      </w:r>
      <w:r w:rsidR="009C0816" w:rsidRPr="00A037F7">
        <w:rPr>
          <w:rFonts w:ascii="仿宋" w:eastAsia="仿宋" w:hAnsi="仿宋" w:cs="仿宋" w:hint="eastAsia"/>
          <w:color w:val="000000"/>
          <w:szCs w:val="32"/>
        </w:rPr>
        <w:t>（国发</w:t>
      </w:r>
      <w:r w:rsidR="009C0816" w:rsidRPr="00D308D5">
        <w:rPr>
          <w:rFonts w:ascii="仿宋" w:eastAsia="仿宋" w:hAnsi="仿宋" w:hint="eastAsia"/>
          <w:snapToGrid w:val="0"/>
          <w:color w:val="000000"/>
          <w:szCs w:val="32"/>
        </w:rPr>
        <w:t>〔</w:t>
      </w:r>
      <w:r w:rsidR="009C0816" w:rsidRPr="00D308D5">
        <w:rPr>
          <w:rFonts w:ascii="仿宋" w:eastAsia="仿宋" w:hAnsi="仿宋"/>
          <w:snapToGrid w:val="0"/>
          <w:color w:val="000000"/>
          <w:szCs w:val="32"/>
        </w:rPr>
        <w:t>201</w:t>
      </w:r>
      <w:r w:rsidR="009C0816">
        <w:rPr>
          <w:rFonts w:ascii="仿宋" w:eastAsia="仿宋" w:hAnsi="仿宋"/>
          <w:snapToGrid w:val="0"/>
          <w:color w:val="000000"/>
          <w:szCs w:val="32"/>
        </w:rPr>
        <w:t>4</w:t>
      </w:r>
      <w:r w:rsidR="009C0816" w:rsidRPr="00D308D5">
        <w:rPr>
          <w:rFonts w:ascii="仿宋" w:eastAsia="仿宋" w:hAnsi="仿宋" w:hint="eastAsia"/>
          <w:snapToGrid w:val="0"/>
          <w:color w:val="000000"/>
          <w:szCs w:val="32"/>
        </w:rPr>
        <w:t>〕</w:t>
      </w:r>
      <w:r w:rsidR="009C0816" w:rsidRPr="00A037F7">
        <w:rPr>
          <w:rFonts w:ascii="仿宋" w:eastAsia="仿宋" w:hAnsi="仿宋" w:cs="仿宋" w:hint="eastAsia"/>
          <w:color w:val="000000"/>
          <w:szCs w:val="32"/>
        </w:rPr>
        <w:t>35号</w:t>
      </w:r>
      <w:r w:rsidR="009C0816" w:rsidRPr="00D308D5">
        <w:rPr>
          <w:rFonts w:ascii="仿宋" w:eastAsia="仿宋" w:hAnsi="仿宋" w:cs="仿宋" w:hint="eastAsia"/>
          <w:color w:val="000000"/>
          <w:szCs w:val="32"/>
        </w:rPr>
        <w:t>）</w:t>
      </w:r>
      <w:r w:rsidR="00D965DF">
        <w:rPr>
          <w:rFonts w:ascii="仿宋" w:eastAsia="仿宋" w:hAnsi="仿宋" w:hint="eastAsia"/>
        </w:rPr>
        <w:t>提出</w:t>
      </w:r>
      <w:r w:rsidR="006A7EA7" w:rsidRPr="006A7EA7">
        <w:rPr>
          <w:rFonts w:ascii="仿宋" w:eastAsia="仿宋" w:hAnsi="仿宋" w:hint="eastAsia"/>
        </w:rPr>
        <w:t>“探索基于统一高考和高中学业水平考试成绩、参考综合素质评价的多元录取机制”。2014年12月，教育部发布《关于普通高中学业水平考试的实施意见》</w:t>
      </w:r>
      <w:r w:rsidR="009C0816" w:rsidRPr="00A037F7">
        <w:rPr>
          <w:rFonts w:ascii="仿宋" w:eastAsia="仿宋" w:hAnsi="仿宋" w:cs="仿宋" w:hint="eastAsia"/>
          <w:color w:val="000000"/>
          <w:szCs w:val="32"/>
        </w:rPr>
        <w:t>（教基二</w:t>
      </w:r>
      <w:r w:rsidR="009C0816" w:rsidRPr="00D308D5">
        <w:rPr>
          <w:rFonts w:ascii="仿宋" w:eastAsia="仿宋" w:hAnsi="仿宋" w:hint="eastAsia"/>
          <w:snapToGrid w:val="0"/>
          <w:color w:val="000000"/>
          <w:szCs w:val="32"/>
        </w:rPr>
        <w:t>〔</w:t>
      </w:r>
      <w:r w:rsidR="009C0816" w:rsidRPr="00D308D5">
        <w:rPr>
          <w:rFonts w:ascii="仿宋" w:eastAsia="仿宋" w:hAnsi="仿宋"/>
          <w:snapToGrid w:val="0"/>
          <w:color w:val="000000"/>
          <w:szCs w:val="32"/>
        </w:rPr>
        <w:t>201</w:t>
      </w:r>
      <w:r w:rsidR="009C0816">
        <w:rPr>
          <w:rFonts w:ascii="仿宋" w:eastAsia="仿宋" w:hAnsi="仿宋"/>
          <w:snapToGrid w:val="0"/>
          <w:color w:val="000000"/>
          <w:szCs w:val="32"/>
        </w:rPr>
        <w:t>4</w:t>
      </w:r>
      <w:r w:rsidR="009C0816" w:rsidRPr="00D308D5">
        <w:rPr>
          <w:rFonts w:ascii="仿宋" w:eastAsia="仿宋" w:hAnsi="仿宋" w:hint="eastAsia"/>
          <w:snapToGrid w:val="0"/>
          <w:color w:val="000000"/>
          <w:szCs w:val="32"/>
        </w:rPr>
        <w:t>〕</w:t>
      </w:r>
      <w:r w:rsidR="009C0816" w:rsidRPr="00A037F7">
        <w:rPr>
          <w:rFonts w:ascii="仿宋" w:eastAsia="仿宋" w:hAnsi="仿宋" w:cs="仿宋" w:hint="eastAsia"/>
          <w:color w:val="000000"/>
          <w:szCs w:val="32"/>
        </w:rPr>
        <w:t>10号）</w:t>
      </w:r>
      <w:r w:rsidR="006A7EA7" w:rsidRPr="006A7EA7">
        <w:rPr>
          <w:rFonts w:ascii="仿宋" w:eastAsia="仿宋" w:hAnsi="仿宋" w:hint="eastAsia"/>
        </w:rPr>
        <w:t>，对学业水平考试作出了制度安排和具体部署，要求“各省（区、市）要结合本地实际，全面推行学业水平考试”</w:t>
      </w:r>
      <w:r w:rsidR="00A12B2B">
        <w:rPr>
          <w:rFonts w:ascii="仿宋" w:eastAsia="仿宋" w:hAnsi="仿宋" w:hint="eastAsia"/>
        </w:rPr>
        <w:t>、</w:t>
      </w:r>
      <w:r w:rsidR="006A7EA7" w:rsidRPr="006A7EA7">
        <w:rPr>
          <w:rFonts w:ascii="仿宋" w:eastAsia="仿宋" w:hAnsi="仿宋" w:hint="eastAsia"/>
        </w:rPr>
        <w:t>“要依据本意见，制定本省（区、市）实施普通高中学业水平考试的具体办法”</w:t>
      </w:r>
      <w:r w:rsidR="003B2BCE" w:rsidRPr="006A7EA7">
        <w:rPr>
          <w:rFonts w:ascii="仿宋" w:eastAsia="仿宋" w:hAnsi="仿宋" w:hint="eastAsia"/>
        </w:rPr>
        <w:t>。</w:t>
      </w:r>
      <w:r w:rsidR="003B2BCE" w:rsidRPr="003B2BCE">
        <w:rPr>
          <w:rFonts w:ascii="仿宋" w:eastAsia="仿宋" w:hAnsi="仿宋" w:hint="eastAsia"/>
        </w:rPr>
        <w:t>2019年</w:t>
      </w:r>
      <w:r w:rsidR="003B2BCE">
        <w:rPr>
          <w:rFonts w:ascii="仿宋" w:eastAsia="仿宋" w:hAnsi="仿宋" w:hint="eastAsia"/>
        </w:rPr>
        <w:t>6月</w:t>
      </w:r>
      <w:r w:rsidR="003B2BCE" w:rsidRPr="003B2BCE">
        <w:rPr>
          <w:rFonts w:ascii="仿宋" w:eastAsia="仿宋" w:hAnsi="仿宋" w:hint="eastAsia"/>
        </w:rPr>
        <w:t>，《国务院办公厅关于新时代推进普通高中育人方式改革的指导意见》（国办发〔2019〕29号）</w:t>
      </w:r>
      <w:r w:rsidR="006579DA">
        <w:rPr>
          <w:rFonts w:ascii="仿宋" w:eastAsia="仿宋" w:hAnsi="仿宋" w:hint="eastAsia"/>
        </w:rPr>
        <w:t>明确“</w:t>
      </w:r>
      <w:r w:rsidR="006579DA" w:rsidRPr="0046576C">
        <w:rPr>
          <w:rFonts w:ascii="仿宋" w:eastAsia="仿宋" w:hAnsi="仿宋" w:cs="仿宋" w:hint="eastAsia"/>
          <w:bCs/>
          <w:color w:val="000000"/>
          <w:szCs w:val="32"/>
        </w:rPr>
        <w:t>规范学业水平考试</w:t>
      </w:r>
      <w:r w:rsidR="006579DA">
        <w:rPr>
          <w:rFonts w:ascii="仿宋" w:eastAsia="仿宋" w:hAnsi="仿宋" w:hint="eastAsia"/>
        </w:rPr>
        <w:t>”</w:t>
      </w:r>
      <w:r w:rsidR="00A12B2B">
        <w:rPr>
          <w:rFonts w:ascii="仿宋" w:eastAsia="仿宋" w:hAnsi="仿宋" w:hint="eastAsia"/>
        </w:rPr>
        <w:t>、</w:t>
      </w:r>
      <w:r w:rsidR="006579DA">
        <w:rPr>
          <w:rFonts w:ascii="仿宋" w:eastAsia="仿宋" w:hAnsi="仿宋" w:hint="eastAsia"/>
        </w:rPr>
        <w:t>“</w:t>
      </w:r>
      <w:r w:rsidR="006579DA" w:rsidRPr="0046576C">
        <w:rPr>
          <w:rFonts w:ascii="仿宋" w:eastAsia="仿宋" w:hAnsi="仿宋" w:cs="仿宋" w:hint="eastAsia"/>
          <w:bCs/>
          <w:color w:val="000000"/>
          <w:szCs w:val="32"/>
        </w:rPr>
        <w:t>合格性考试由省级统一命题、统一组织实施</w:t>
      </w:r>
      <w:r w:rsidR="006579DA">
        <w:rPr>
          <w:rFonts w:ascii="仿宋" w:eastAsia="仿宋" w:hAnsi="仿宋" w:hint="eastAsia"/>
        </w:rPr>
        <w:t>”</w:t>
      </w:r>
      <w:r w:rsidR="00A12B2B">
        <w:rPr>
          <w:rFonts w:ascii="仿宋" w:eastAsia="仿宋" w:hAnsi="仿宋" w:hint="eastAsia"/>
        </w:rPr>
        <w:t>、</w:t>
      </w:r>
      <w:r w:rsidR="006579DA">
        <w:rPr>
          <w:rFonts w:ascii="仿宋" w:eastAsia="仿宋" w:hAnsi="仿宋" w:hint="eastAsia"/>
        </w:rPr>
        <w:t>“</w:t>
      </w:r>
      <w:r w:rsidR="006579DA" w:rsidRPr="0046576C">
        <w:rPr>
          <w:rFonts w:ascii="仿宋" w:eastAsia="仿宋" w:hAnsi="仿宋" w:cs="仿宋" w:hint="eastAsia"/>
          <w:bCs/>
          <w:color w:val="000000"/>
          <w:szCs w:val="32"/>
        </w:rPr>
        <w:t>高校招生录取所需</w:t>
      </w:r>
      <w:r w:rsidR="006579DA">
        <w:rPr>
          <w:rFonts w:ascii="仿宋" w:eastAsia="仿宋" w:hAnsi="仿宋" w:cs="仿宋" w:hint="eastAsia"/>
          <w:bCs/>
          <w:color w:val="000000"/>
          <w:szCs w:val="32"/>
        </w:rPr>
        <w:t>高中</w:t>
      </w:r>
      <w:r w:rsidR="006579DA" w:rsidRPr="0046576C">
        <w:rPr>
          <w:rFonts w:ascii="仿宋" w:eastAsia="仿宋" w:hAnsi="仿宋" w:cs="仿宋" w:hint="eastAsia"/>
          <w:bCs/>
          <w:color w:val="000000"/>
          <w:szCs w:val="32"/>
        </w:rPr>
        <w:t>学业水平考试科目实行选择性考试，由省级统一组织实施</w:t>
      </w:r>
      <w:r w:rsidR="006579DA">
        <w:rPr>
          <w:rFonts w:ascii="仿宋" w:eastAsia="仿宋" w:hAnsi="仿宋" w:hint="eastAsia"/>
        </w:rPr>
        <w:t>”</w:t>
      </w:r>
      <w:r w:rsidR="004107DA">
        <w:rPr>
          <w:rFonts w:ascii="仿宋" w:eastAsia="仿宋" w:hAnsi="仿宋" w:hint="eastAsia"/>
        </w:rPr>
        <w:t>。</w:t>
      </w:r>
      <w:r w:rsidR="00204911">
        <w:rPr>
          <w:rFonts w:ascii="仿宋" w:eastAsia="仿宋" w:hAnsi="仿宋" w:hint="eastAsia"/>
        </w:rPr>
        <w:t>2</w:t>
      </w:r>
      <w:r w:rsidR="00204911">
        <w:rPr>
          <w:rFonts w:ascii="仿宋" w:eastAsia="仿宋" w:hAnsi="仿宋"/>
        </w:rPr>
        <w:t>021年</w:t>
      </w:r>
      <w:r w:rsidR="00204911">
        <w:rPr>
          <w:rFonts w:ascii="仿宋" w:eastAsia="仿宋" w:hAnsi="仿宋" w:hint="eastAsia"/>
        </w:rPr>
        <w:t>9月，自治区人民政府印发</w:t>
      </w:r>
      <w:r w:rsidR="00204911" w:rsidRPr="00204911">
        <w:rPr>
          <w:rFonts w:ascii="仿宋" w:eastAsia="仿宋" w:hAnsi="仿宋" w:hint="eastAsia"/>
        </w:rPr>
        <w:t>《广西深化普通高等学校考试招生制度综合改革实施方案》</w:t>
      </w:r>
      <w:r w:rsidR="00204911">
        <w:rPr>
          <w:rFonts w:ascii="仿宋" w:eastAsia="仿宋" w:hAnsi="仿宋" w:hint="eastAsia"/>
        </w:rPr>
        <w:t>，确定我区</w:t>
      </w:r>
      <w:r w:rsidR="00204911" w:rsidRPr="00204911">
        <w:rPr>
          <w:rFonts w:ascii="仿宋" w:eastAsia="仿宋" w:hAnsi="仿宋" w:hint="eastAsia"/>
        </w:rPr>
        <w:t>2021 年启动普通</w:t>
      </w:r>
      <w:r w:rsidR="00204911" w:rsidRPr="00204911">
        <w:rPr>
          <w:rFonts w:ascii="仿宋" w:eastAsia="仿宋" w:hAnsi="仿宋" w:hint="eastAsia"/>
        </w:rPr>
        <w:lastRenderedPageBreak/>
        <w:t>高等学校考试招生制度综合改革，从秋季入学的高中一年级学生开始实施</w:t>
      </w:r>
      <w:r w:rsidR="00204911">
        <w:rPr>
          <w:rFonts w:ascii="仿宋" w:eastAsia="仿宋" w:hAnsi="仿宋" w:hint="eastAsia"/>
        </w:rPr>
        <w:t>，明确了</w:t>
      </w:r>
      <w:r w:rsidR="00204911" w:rsidRPr="00204911">
        <w:rPr>
          <w:rFonts w:ascii="仿宋" w:eastAsia="仿宋" w:hAnsi="仿宋" w:hint="eastAsia"/>
        </w:rPr>
        <w:t>完善普通高中学业水平考试制度</w:t>
      </w:r>
      <w:r w:rsidR="00204911">
        <w:rPr>
          <w:rFonts w:ascii="仿宋" w:eastAsia="仿宋" w:hAnsi="仿宋" w:hint="eastAsia"/>
        </w:rPr>
        <w:t>的具体任务</w:t>
      </w:r>
      <w:r w:rsidR="00204911" w:rsidRPr="00204911">
        <w:rPr>
          <w:rFonts w:ascii="仿宋" w:eastAsia="仿宋" w:hAnsi="仿宋" w:hint="eastAsia"/>
        </w:rPr>
        <w:t>。</w:t>
      </w:r>
      <w:r w:rsidR="006A7EA7" w:rsidRPr="006A7EA7">
        <w:rPr>
          <w:rFonts w:ascii="仿宋" w:eastAsia="仿宋" w:hAnsi="仿宋" w:hint="eastAsia"/>
        </w:rPr>
        <w:t>综上所述，建立和完善普通高中学业水平考试（</w:t>
      </w:r>
      <w:r w:rsidR="00185264">
        <w:rPr>
          <w:rFonts w:ascii="仿宋" w:eastAsia="仿宋" w:hAnsi="仿宋" w:hint="eastAsia"/>
        </w:rPr>
        <w:t>以下简称学业水平考试</w:t>
      </w:r>
      <w:r w:rsidR="006A7EA7" w:rsidRPr="006A7EA7">
        <w:rPr>
          <w:rFonts w:ascii="仿宋" w:eastAsia="仿宋" w:hAnsi="仿宋" w:hint="eastAsia"/>
        </w:rPr>
        <w:t>）制度是党中央、国务院作出的重要决定，是考试招生制度改革的重要组成部分，势在必行。基于上述背景，为贯彻落实国家</w:t>
      </w:r>
      <w:r w:rsidR="00291BD1">
        <w:rPr>
          <w:rFonts w:ascii="仿宋" w:eastAsia="仿宋" w:hAnsi="仿宋" w:hint="eastAsia"/>
        </w:rPr>
        <w:t>和自治区</w:t>
      </w:r>
      <w:r w:rsidR="006A7EA7" w:rsidRPr="006A7EA7">
        <w:rPr>
          <w:rFonts w:ascii="仿宋" w:eastAsia="仿宋" w:hAnsi="仿宋" w:hint="eastAsia"/>
        </w:rPr>
        <w:t>相关文件精神，</w:t>
      </w:r>
      <w:r w:rsidR="00185264">
        <w:rPr>
          <w:rFonts w:ascii="仿宋" w:eastAsia="仿宋" w:hAnsi="仿宋" w:hint="eastAsia"/>
        </w:rPr>
        <w:t>我区</w:t>
      </w:r>
      <w:r w:rsidR="006A7EA7" w:rsidRPr="006A7EA7">
        <w:rPr>
          <w:rFonts w:ascii="仿宋" w:eastAsia="仿宋" w:hAnsi="仿宋" w:hint="eastAsia"/>
        </w:rPr>
        <w:t>编制出台了《</w:t>
      </w:r>
      <w:r w:rsidR="00B03093">
        <w:rPr>
          <w:rFonts w:ascii="仿宋" w:eastAsia="仿宋" w:hAnsi="仿宋" w:hint="eastAsia"/>
        </w:rPr>
        <w:t>广西普通高中学业水平考试实施办法》（以下简称《实施办法》</w:t>
      </w:r>
      <w:r w:rsidR="006A7EA7" w:rsidRPr="006A7EA7">
        <w:rPr>
          <w:rFonts w:ascii="仿宋" w:eastAsia="仿宋" w:hAnsi="仿宋" w:hint="eastAsia"/>
        </w:rPr>
        <w:t>）。</w:t>
      </w:r>
    </w:p>
    <w:p w14:paraId="36B455AD" w14:textId="4A27E26E" w:rsidR="00F00792" w:rsidRPr="009E6184" w:rsidRDefault="00F00792" w:rsidP="00F00792">
      <w:pPr>
        <w:spacing w:line="570" w:lineRule="exact"/>
        <w:ind w:firstLineChars="200" w:firstLine="632"/>
        <w:rPr>
          <w:rFonts w:ascii="黑体" w:eastAsia="黑体" w:hAnsi="黑体"/>
        </w:rPr>
      </w:pPr>
      <w:r>
        <w:rPr>
          <w:rFonts w:ascii="黑体" w:eastAsia="黑体" w:hAnsi="黑体" w:hint="eastAsia"/>
        </w:rPr>
        <w:t>二</w:t>
      </w:r>
      <w:r w:rsidRPr="009E6184">
        <w:rPr>
          <w:rFonts w:ascii="黑体" w:eastAsia="黑体" w:hAnsi="黑体" w:hint="eastAsia"/>
        </w:rPr>
        <w:t>、</w:t>
      </w:r>
      <w:r w:rsidRPr="009E6184">
        <w:rPr>
          <w:rFonts w:ascii="黑体" w:eastAsia="黑体" w:hAnsi="黑体"/>
        </w:rPr>
        <w:t>实施学业水平考试</w:t>
      </w:r>
      <w:r>
        <w:rPr>
          <w:rFonts w:ascii="黑体" w:eastAsia="黑体" w:hAnsi="黑体" w:hint="eastAsia"/>
        </w:rPr>
        <w:t>的</w:t>
      </w:r>
      <w:r>
        <w:rPr>
          <w:rFonts w:ascii="黑体" w:eastAsia="黑体" w:hAnsi="黑体"/>
        </w:rPr>
        <w:t>重要</w:t>
      </w:r>
      <w:r w:rsidRPr="009E6184">
        <w:rPr>
          <w:rFonts w:ascii="黑体" w:eastAsia="黑体" w:hAnsi="黑体"/>
        </w:rPr>
        <w:t>意义</w:t>
      </w:r>
      <w:r>
        <w:rPr>
          <w:rFonts w:ascii="黑体" w:eastAsia="黑体" w:hAnsi="黑体"/>
        </w:rPr>
        <w:t>是什么</w:t>
      </w:r>
      <w:r>
        <w:rPr>
          <w:rFonts w:ascii="黑体" w:eastAsia="黑体" w:hAnsi="黑体" w:hint="eastAsia"/>
        </w:rPr>
        <w:t>？</w:t>
      </w:r>
    </w:p>
    <w:p w14:paraId="2EEF7038" w14:textId="341030D9" w:rsidR="00330C1F" w:rsidRDefault="00F00792" w:rsidP="00113E3E">
      <w:pPr>
        <w:spacing w:line="570" w:lineRule="exact"/>
        <w:ind w:firstLineChars="200" w:firstLine="632"/>
        <w:rPr>
          <w:rFonts w:ascii="仿宋" w:eastAsia="仿宋" w:hAnsi="仿宋" w:cs="仿宋"/>
          <w:szCs w:val="32"/>
        </w:rPr>
      </w:pPr>
      <w:r>
        <w:rPr>
          <w:rFonts w:ascii="仿宋" w:eastAsia="仿宋" w:hAnsi="仿宋" w:hint="eastAsia"/>
        </w:rPr>
        <w:t>答：学业水平考试</w:t>
      </w:r>
      <w:r w:rsidRPr="00366705">
        <w:rPr>
          <w:rFonts w:ascii="仿宋" w:eastAsia="仿宋" w:hAnsi="仿宋" w:hint="eastAsia"/>
        </w:rPr>
        <w:t>是根据国家普通高中课程标准和教育考试规定，由教育行政部门组织实施的国家教育考试，主要衡量学生达到国家规定学习要求的程度，是保障教育教学质量的一项重要制度。考试成绩是学生毕业和升学的重要依据，是评价教育教学质量的重要指标之一。实施学业水平考试，有利于引导学生认真学习每门课程，避免严重偏科，促进学生全面而有个性发展；有利于学校准确把握学生的学习状况，改进教学管理；有利于高校选拔适合学校学科专业人才培养要求的学生，促进高中、高校人才培养有机衔接。</w:t>
      </w:r>
    </w:p>
    <w:p w14:paraId="083F3B41" w14:textId="70442DB1" w:rsidR="00F00792" w:rsidRPr="006A7EA7" w:rsidRDefault="00CF0AFA" w:rsidP="00F00792">
      <w:pPr>
        <w:spacing w:line="570" w:lineRule="exact"/>
        <w:ind w:firstLineChars="200" w:firstLine="632"/>
        <w:rPr>
          <w:rFonts w:ascii="仿宋" w:eastAsia="仿宋" w:hAnsi="仿宋"/>
        </w:rPr>
      </w:pPr>
      <w:r>
        <w:rPr>
          <w:rFonts w:ascii="黑体" w:eastAsia="黑体" w:hAnsi="黑体" w:hint="eastAsia"/>
        </w:rPr>
        <w:t>三</w:t>
      </w:r>
      <w:r w:rsidR="00F00792" w:rsidRPr="00A524EA">
        <w:rPr>
          <w:rFonts w:ascii="黑体" w:eastAsia="黑体" w:hAnsi="黑体" w:hint="eastAsia"/>
        </w:rPr>
        <w:t>、我区编制《实施办法》</w:t>
      </w:r>
      <w:r w:rsidR="00F00792">
        <w:rPr>
          <w:rFonts w:ascii="黑体" w:eastAsia="黑体" w:hAnsi="黑体" w:hint="eastAsia"/>
        </w:rPr>
        <w:t>把握了哪些</w:t>
      </w:r>
      <w:r w:rsidR="00F00792" w:rsidRPr="00A524EA">
        <w:rPr>
          <w:rFonts w:ascii="黑体" w:eastAsia="黑体" w:hAnsi="黑体" w:hint="eastAsia"/>
        </w:rPr>
        <w:t>原则</w:t>
      </w:r>
      <w:r w:rsidR="00F00792">
        <w:rPr>
          <w:rFonts w:ascii="黑体" w:eastAsia="黑体" w:hAnsi="黑体" w:hint="eastAsia"/>
        </w:rPr>
        <w:t>？</w:t>
      </w:r>
    </w:p>
    <w:p w14:paraId="7CD0EFAC" w14:textId="77777777" w:rsidR="00F00792" w:rsidRPr="006A7EA7" w:rsidRDefault="00F00792" w:rsidP="00F00792">
      <w:pPr>
        <w:spacing w:line="570" w:lineRule="exact"/>
        <w:ind w:firstLineChars="200" w:firstLine="632"/>
        <w:rPr>
          <w:rFonts w:ascii="仿宋" w:eastAsia="仿宋" w:hAnsi="仿宋"/>
        </w:rPr>
      </w:pPr>
      <w:r>
        <w:rPr>
          <w:rFonts w:ascii="仿宋" w:eastAsia="仿宋" w:hAnsi="仿宋" w:hint="eastAsia"/>
        </w:rPr>
        <w:t>答：</w:t>
      </w:r>
      <w:r w:rsidRPr="006A7EA7">
        <w:rPr>
          <w:rFonts w:ascii="仿宋" w:eastAsia="仿宋" w:hAnsi="仿宋" w:hint="eastAsia"/>
        </w:rPr>
        <w:t>我</w:t>
      </w:r>
      <w:r>
        <w:rPr>
          <w:rFonts w:ascii="仿宋" w:eastAsia="仿宋" w:hAnsi="仿宋" w:hint="eastAsia"/>
        </w:rPr>
        <w:t>区</w:t>
      </w:r>
      <w:r w:rsidRPr="006A7EA7">
        <w:rPr>
          <w:rFonts w:ascii="仿宋" w:eastAsia="仿宋" w:hAnsi="仿宋" w:hint="eastAsia"/>
        </w:rPr>
        <w:t>编制《实施办法》把握了四个基本原则：</w:t>
      </w:r>
      <w:r>
        <w:rPr>
          <w:rFonts w:ascii="仿宋" w:eastAsia="仿宋" w:hAnsi="仿宋" w:hint="eastAsia"/>
        </w:rPr>
        <w:t>一是</w:t>
      </w:r>
      <w:r w:rsidRPr="00D41EEE">
        <w:rPr>
          <w:rFonts w:ascii="仿宋" w:eastAsia="仿宋" w:hAnsi="仿宋" w:hint="eastAsia"/>
          <w:snapToGrid w:val="0"/>
          <w:kern w:val="0"/>
          <w:szCs w:val="32"/>
        </w:rPr>
        <w:t>育人为本。优化考试内容，突出立德树人导向，促进学生综合素质发展，引导学校转变育人方式，推动普通高中多样化有特色发展。</w:t>
      </w:r>
      <w:r>
        <w:rPr>
          <w:rFonts w:ascii="仿宋" w:eastAsia="仿宋" w:hAnsi="仿宋" w:hint="eastAsia"/>
          <w:snapToGrid w:val="0"/>
          <w:kern w:val="0"/>
          <w:szCs w:val="32"/>
        </w:rPr>
        <w:t>二是</w:t>
      </w:r>
      <w:r w:rsidRPr="00D41EEE">
        <w:rPr>
          <w:rFonts w:ascii="仿宋" w:eastAsia="仿宋" w:hAnsi="仿宋" w:hint="eastAsia"/>
          <w:snapToGrid w:val="0"/>
          <w:kern w:val="0"/>
          <w:szCs w:val="32"/>
        </w:rPr>
        <w:t>全面考核。促进学校全面实施国家新课程、使用新教材，开</w:t>
      </w:r>
      <w:r w:rsidRPr="00D41EEE">
        <w:rPr>
          <w:rFonts w:ascii="仿宋" w:eastAsia="仿宋" w:hAnsi="仿宋" w:hint="eastAsia"/>
          <w:snapToGrid w:val="0"/>
          <w:kern w:val="0"/>
          <w:szCs w:val="32"/>
        </w:rPr>
        <w:lastRenderedPageBreak/>
        <w:t>齐开足每一门课程，促进学生完成国家规定课程的学习，全面提高学生综合素质。</w:t>
      </w:r>
      <w:r>
        <w:rPr>
          <w:rFonts w:ascii="仿宋" w:eastAsia="仿宋" w:hAnsi="仿宋" w:hint="eastAsia"/>
          <w:snapToGrid w:val="0"/>
          <w:kern w:val="0"/>
          <w:szCs w:val="32"/>
        </w:rPr>
        <w:t>三是</w:t>
      </w:r>
      <w:r w:rsidRPr="00D41EEE">
        <w:rPr>
          <w:rFonts w:ascii="仿宋" w:eastAsia="仿宋" w:hAnsi="仿宋" w:hint="eastAsia"/>
          <w:snapToGrid w:val="0"/>
          <w:kern w:val="0"/>
          <w:szCs w:val="32"/>
        </w:rPr>
        <w:t>自主选择。为学生提供更多自主选择的机会，为学生</w:t>
      </w:r>
      <w:r>
        <w:rPr>
          <w:rFonts w:ascii="仿宋" w:eastAsia="仿宋" w:hAnsi="仿宋" w:hint="eastAsia"/>
          <w:snapToGrid w:val="0"/>
          <w:kern w:val="0"/>
          <w:szCs w:val="32"/>
        </w:rPr>
        <w:t>全面发展和</w:t>
      </w:r>
      <w:r w:rsidRPr="00D41EEE">
        <w:rPr>
          <w:rFonts w:ascii="仿宋" w:eastAsia="仿宋" w:hAnsi="仿宋" w:hint="eastAsia"/>
          <w:snapToGrid w:val="0"/>
          <w:kern w:val="0"/>
          <w:szCs w:val="32"/>
        </w:rPr>
        <w:t>健康</w:t>
      </w:r>
      <w:r>
        <w:rPr>
          <w:rFonts w:ascii="仿宋" w:eastAsia="仿宋" w:hAnsi="仿宋" w:hint="eastAsia"/>
          <w:snapToGrid w:val="0"/>
          <w:kern w:val="0"/>
          <w:szCs w:val="32"/>
        </w:rPr>
        <w:t>成长</w:t>
      </w:r>
      <w:r w:rsidRPr="00D41EEE">
        <w:rPr>
          <w:rFonts w:ascii="仿宋" w:eastAsia="仿宋" w:hAnsi="仿宋" w:hint="eastAsia"/>
          <w:snapToGrid w:val="0"/>
          <w:kern w:val="0"/>
          <w:szCs w:val="32"/>
        </w:rPr>
        <w:t>创造有利条件，促进</w:t>
      </w:r>
      <w:r w:rsidRPr="00D41EEE">
        <w:rPr>
          <w:rFonts w:ascii="仿宋" w:eastAsia="仿宋" w:hAnsi="仿宋"/>
          <w:snapToGrid w:val="0"/>
          <w:kern w:val="0"/>
          <w:szCs w:val="32"/>
        </w:rPr>
        <w:t>学生</w:t>
      </w:r>
      <w:r w:rsidRPr="00D41EEE">
        <w:rPr>
          <w:rFonts w:ascii="仿宋" w:eastAsia="仿宋" w:hAnsi="仿宋" w:hint="eastAsia"/>
          <w:snapToGrid w:val="0"/>
          <w:kern w:val="0"/>
          <w:szCs w:val="32"/>
        </w:rPr>
        <w:t>发展学科兴趣与个性特长。</w:t>
      </w:r>
      <w:r>
        <w:rPr>
          <w:rFonts w:ascii="仿宋" w:eastAsia="仿宋" w:hAnsi="仿宋" w:hint="eastAsia"/>
          <w:snapToGrid w:val="0"/>
          <w:kern w:val="0"/>
          <w:szCs w:val="32"/>
        </w:rPr>
        <w:t>四是</w:t>
      </w:r>
      <w:r w:rsidRPr="00D41EEE">
        <w:rPr>
          <w:rFonts w:ascii="仿宋" w:eastAsia="仿宋" w:hAnsi="仿宋" w:hint="eastAsia"/>
          <w:snapToGrid w:val="0"/>
          <w:kern w:val="0"/>
          <w:szCs w:val="32"/>
        </w:rPr>
        <w:t>统筹兼顾。促进学校深化教育教学改革，全面提高办学质量，引导教师转变教育观念，切实减轻学生过重课业负担，服务高校科学选拔人才。</w:t>
      </w:r>
    </w:p>
    <w:p w14:paraId="16C80E82" w14:textId="298A899C" w:rsidR="006A7EA7" w:rsidRPr="007075D5" w:rsidRDefault="0055397E" w:rsidP="006A7EA7">
      <w:pPr>
        <w:spacing w:line="570" w:lineRule="exact"/>
        <w:ind w:firstLineChars="200" w:firstLine="632"/>
        <w:rPr>
          <w:rFonts w:ascii="黑体" w:eastAsia="黑体" w:hAnsi="黑体"/>
        </w:rPr>
      </w:pPr>
      <w:r>
        <w:rPr>
          <w:rFonts w:ascii="黑体" w:eastAsia="黑体" w:hAnsi="黑体" w:hint="eastAsia"/>
        </w:rPr>
        <w:t>四</w:t>
      </w:r>
      <w:r w:rsidR="006A7EA7" w:rsidRPr="009E6184">
        <w:rPr>
          <w:rFonts w:ascii="黑体" w:eastAsia="黑体" w:hAnsi="黑体" w:hint="eastAsia"/>
        </w:rPr>
        <w:t>、</w:t>
      </w:r>
      <w:r w:rsidR="006A7EA7" w:rsidRPr="007075D5">
        <w:rPr>
          <w:rFonts w:ascii="黑体" w:eastAsia="黑体" w:hAnsi="黑体" w:hint="eastAsia"/>
        </w:rPr>
        <w:t>学业水平考试</w:t>
      </w:r>
      <w:r w:rsidR="00456482">
        <w:rPr>
          <w:rFonts w:ascii="黑体" w:eastAsia="黑体" w:hAnsi="黑体" w:hint="eastAsia"/>
        </w:rPr>
        <w:t>有哪些</w:t>
      </w:r>
      <w:r w:rsidR="00BF5B55">
        <w:rPr>
          <w:rFonts w:ascii="黑体" w:eastAsia="黑体" w:hAnsi="黑体" w:hint="eastAsia"/>
        </w:rPr>
        <w:t>科目和类型</w:t>
      </w:r>
      <w:r w:rsidR="00B57E6A">
        <w:rPr>
          <w:rFonts w:ascii="黑体" w:eastAsia="黑体" w:hAnsi="黑体" w:hint="eastAsia"/>
        </w:rPr>
        <w:t>？</w:t>
      </w:r>
    </w:p>
    <w:p w14:paraId="13E15B55" w14:textId="75008EE7" w:rsidR="00BF5B55" w:rsidRDefault="00C91D02" w:rsidP="006A7EA7">
      <w:pPr>
        <w:spacing w:line="570" w:lineRule="exact"/>
        <w:ind w:firstLineChars="200" w:firstLine="632"/>
        <w:rPr>
          <w:rFonts w:ascii="仿宋" w:eastAsia="仿宋" w:hAnsi="仿宋"/>
        </w:rPr>
      </w:pPr>
      <w:r>
        <w:rPr>
          <w:rFonts w:ascii="仿宋" w:eastAsia="仿宋" w:hAnsi="仿宋" w:hint="eastAsia"/>
        </w:rPr>
        <w:t>答：</w:t>
      </w:r>
      <w:r w:rsidR="006A7EA7" w:rsidRPr="006A7EA7">
        <w:rPr>
          <w:rFonts w:ascii="仿宋" w:eastAsia="仿宋" w:hAnsi="仿宋" w:hint="eastAsia"/>
        </w:rPr>
        <w:t>《实施办法》将《</w:t>
      </w:r>
      <w:r w:rsidR="00430E1F" w:rsidRPr="00430E1F">
        <w:rPr>
          <w:rFonts w:ascii="仿宋" w:eastAsia="仿宋" w:hAnsi="仿宋" w:hint="eastAsia"/>
        </w:rPr>
        <w:t>普通高中课程方案和语文等学科课程标准（2017年版2020年修订）</w:t>
      </w:r>
      <w:r w:rsidR="006A7EA7" w:rsidRPr="006A7EA7">
        <w:rPr>
          <w:rFonts w:ascii="仿宋" w:eastAsia="仿宋" w:hAnsi="仿宋" w:hint="eastAsia"/>
        </w:rPr>
        <w:t>》所设定的1</w:t>
      </w:r>
      <w:r w:rsidR="00430E1F">
        <w:rPr>
          <w:rFonts w:ascii="仿宋" w:eastAsia="仿宋" w:hAnsi="仿宋"/>
        </w:rPr>
        <w:t>4</w:t>
      </w:r>
      <w:r w:rsidR="00926F56">
        <w:rPr>
          <w:rFonts w:ascii="仿宋" w:eastAsia="仿宋" w:hAnsi="仿宋" w:hint="eastAsia"/>
        </w:rPr>
        <w:t>门</w:t>
      </w:r>
      <w:r w:rsidR="006A7EA7" w:rsidRPr="006A7EA7">
        <w:rPr>
          <w:rFonts w:ascii="仿宋" w:eastAsia="仿宋" w:hAnsi="仿宋" w:hint="eastAsia"/>
        </w:rPr>
        <w:t>科目全部纳入学业水平考试范围，具体为</w:t>
      </w:r>
      <w:r w:rsidR="002E1E8A" w:rsidRPr="002E1E8A">
        <w:rPr>
          <w:rFonts w:ascii="仿宋" w:eastAsia="仿宋" w:hAnsi="仿宋" w:hint="eastAsia"/>
        </w:rPr>
        <w:t>语文、数学、外语、思想政治、历史、地理、物理、化学、生物学、信息技术、通用技术、音乐、美术、体育与健康</w:t>
      </w:r>
      <w:r w:rsidR="006A7EA7" w:rsidRPr="006A7EA7">
        <w:rPr>
          <w:rFonts w:ascii="仿宋" w:eastAsia="仿宋" w:hAnsi="仿宋" w:hint="eastAsia"/>
        </w:rPr>
        <w:t>。</w:t>
      </w:r>
    </w:p>
    <w:p w14:paraId="47799802" w14:textId="77777777" w:rsidR="00BF5B55" w:rsidRDefault="00BF5B55" w:rsidP="00BF5B55">
      <w:pPr>
        <w:spacing w:line="570" w:lineRule="exact"/>
        <w:ind w:firstLineChars="200" w:firstLine="632"/>
        <w:rPr>
          <w:rFonts w:ascii="仿宋" w:eastAsia="仿宋" w:hAnsi="仿宋"/>
        </w:rPr>
      </w:pPr>
      <w:r w:rsidRPr="00BF5B55">
        <w:rPr>
          <w:rFonts w:ascii="仿宋" w:eastAsia="仿宋" w:hAnsi="仿宋" w:hint="eastAsia"/>
        </w:rPr>
        <w:t>学业水平考试分为合格性考试和选择性考试。合格性考试包括所有14门科目，选择性考试包括思想政治、历史、地理、物理、化学、生物学6门科目。</w:t>
      </w:r>
    </w:p>
    <w:p w14:paraId="1EC94D2F" w14:textId="67473E1C" w:rsidR="00E9130C" w:rsidRDefault="008A57B7" w:rsidP="00BF5B55">
      <w:pPr>
        <w:spacing w:line="570" w:lineRule="exact"/>
        <w:ind w:firstLineChars="200" w:firstLine="632"/>
        <w:rPr>
          <w:rFonts w:ascii="黑体" w:eastAsia="黑体" w:hAnsi="黑体"/>
        </w:rPr>
      </w:pPr>
      <w:r>
        <w:rPr>
          <w:rFonts w:ascii="黑体" w:eastAsia="黑体" w:hAnsi="黑体" w:hint="eastAsia"/>
        </w:rPr>
        <w:t>五</w:t>
      </w:r>
      <w:r w:rsidR="00163868" w:rsidRPr="00163868">
        <w:rPr>
          <w:rFonts w:ascii="黑体" w:eastAsia="黑体" w:hAnsi="黑体" w:hint="eastAsia"/>
        </w:rPr>
        <w:t>、</w:t>
      </w:r>
      <w:r w:rsidR="00163868" w:rsidRPr="00163868">
        <w:rPr>
          <w:rFonts w:ascii="黑体" w:eastAsia="黑体" w:hAnsi="黑体"/>
        </w:rPr>
        <w:t>合格性考试</w:t>
      </w:r>
      <w:r w:rsidR="0013209A">
        <w:rPr>
          <w:rFonts w:ascii="黑体" w:eastAsia="黑体" w:hAnsi="黑体"/>
        </w:rPr>
        <w:t>与选择性考试</w:t>
      </w:r>
      <w:r w:rsidR="00F6347E">
        <w:rPr>
          <w:rFonts w:ascii="黑体" w:eastAsia="黑体" w:hAnsi="黑体" w:hint="eastAsia"/>
        </w:rPr>
        <w:t>有</w:t>
      </w:r>
      <w:r w:rsidR="00F6347E">
        <w:rPr>
          <w:rFonts w:ascii="黑体" w:eastAsia="黑体" w:hAnsi="黑体"/>
        </w:rPr>
        <w:t>什么</w:t>
      </w:r>
      <w:r w:rsidR="0013209A">
        <w:rPr>
          <w:rFonts w:ascii="黑体" w:eastAsia="黑体" w:hAnsi="黑体"/>
        </w:rPr>
        <w:t>区别</w:t>
      </w:r>
      <w:r w:rsidR="00F6347E">
        <w:rPr>
          <w:rFonts w:ascii="黑体" w:eastAsia="黑体" w:hAnsi="黑体" w:hint="eastAsia"/>
        </w:rPr>
        <w:t>？</w:t>
      </w:r>
    </w:p>
    <w:p w14:paraId="317737B8" w14:textId="36EAA145" w:rsidR="00C91D02" w:rsidRPr="00163868" w:rsidRDefault="00C91D02" w:rsidP="00BF5B55">
      <w:pPr>
        <w:spacing w:line="570" w:lineRule="exact"/>
        <w:ind w:firstLineChars="200" w:firstLine="632"/>
        <w:rPr>
          <w:rFonts w:ascii="黑体" w:eastAsia="黑体" w:hAnsi="黑体"/>
        </w:rPr>
      </w:pPr>
      <w:r>
        <w:rPr>
          <w:rFonts w:ascii="仿宋" w:eastAsia="仿宋" w:hAnsi="仿宋" w:hint="eastAsia"/>
        </w:rPr>
        <w:t>答：如下表所示。</w:t>
      </w:r>
    </w:p>
    <w:tbl>
      <w:tblPr>
        <w:tblStyle w:val="a5"/>
        <w:tblW w:w="0" w:type="auto"/>
        <w:jc w:val="center"/>
        <w:tblLook w:val="04A0" w:firstRow="1" w:lastRow="0" w:firstColumn="1" w:lastColumn="0" w:noHBand="0" w:noVBand="1"/>
      </w:tblPr>
      <w:tblGrid>
        <w:gridCol w:w="846"/>
        <w:gridCol w:w="4819"/>
        <w:gridCol w:w="3169"/>
      </w:tblGrid>
      <w:tr w:rsidR="0013209A" w:rsidRPr="0013209A" w14:paraId="78A3AC77" w14:textId="77777777" w:rsidTr="00D2142F">
        <w:trPr>
          <w:jc w:val="center"/>
        </w:trPr>
        <w:tc>
          <w:tcPr>
            <w:tcW w:w="846" w:type="dxa"/>
            <w:vAlign w:val="center"/>
          </w:tcPr>
          <w:p w14:paraId="2BA2D05A" w14:textId="77777777" w:rsidR="0013209A" w:rsidRPr="0055552F" w:rsidRDefault="007E665E" w:rsidP="0013209A">
            <w:pPr>
              <w:spacing w:line="0" w:lineRule="atLeast"/>
              <w:jc w:val="center"/>
              <w:rPr>
                <w:rFonts w:ascii="黑体" w:eastAsia="黑体" w:hAnsi="黑体"/>
                <w:sz w:val="28"/>
                <w:szCs w:val="28"/>
              </w:rPr>
            </w:pPr>
            <w:r>
              <w:rPr>
                <w:rFonts w:ascii="黑体" w:eastAsia="黑体" w:hAnsi="黑体" w:hint="eastAsia"/>
                <w:sz w:val="28"/>
                <w:szCs w:val="28"/>
              </w:rPr>
              <w:t>项目</w:t>
            </w:r>
          </w:p>
        </w:tc>
        <w:tc>
          <w:tcPr>
            <w:tcW w:w="4819" w:type="dxa"/>
            <w:vAlign w:val="center"/>
          </w:tcPr>
          <w:p w14:paraId="201FE317" w14:textId="77777777" w:rsidR="0013209A" w:rsidRPr="0055552F" w:rsidRDefault="0013209A" w:rsidP="0013209A">
            <w:pPr>
              <w:spacing w:line="0" w:lineRule="atLeast"/>
              <w:jc w:val="center"/>
              <w:rPr>
                <w:rFonts w:ascii="黑体" w:eastAsia="黑体" w:hAnsi="黑体"/>
                <w:sz w:val="28"/>
                <w:szCs w:val="28"/>
              </w:rPr>
            </w:pPr>
            <w:r w:rsidRPr="0055552F">
              <w:rPr>
                <w:rFonts w:ascii="黑体" w:eastAsia="黑体" w:hAnsi="黑体"/>
                <w:sz w:val="28"/>
                <w:szCs w:val="28"/>
              </w:rPr>
              <w:t>合格性考试</w:t>
            </w:r>
          </w:p>
        </w:tc>
        <w:tc>
          <w:tcPr>
            <w:tcW w:w="3169" w:type="dxa"/>
            <w:vAlign w:val="center"/>
          </w:tcPr>
          <w:p w14:paraId="0257AD65" w14:textId="77777777" w:rsidR="0013209A" w:rsidRPr="0055552F" w:rsidRDefault="0013209A" w:rsidP="0013209A">
            <w:pPr>
              <w:spacing w:line="0" w:lineRule="atLeast"/>
              <w:jc w:val="center"/>
              <w:rPr>
                <w:rFonts w:ascii="黑体" w:eastAsia="黑体" w:hAnsi="黑体"/>
                <w:sz w:val="28"/>
                <w:szCs w:val="28"/>
              </w:rPr>
            </w:pPr>
            <w:r w:rsidRPr="0055552F">
              <w:rPr>
                <w:rFonts w:ascii="黑体" w:eastAsia="黑体" w:hAnsi="黑体"/>
                <w:sz w:val="28"/>
                <w:szCs w:val="28"/>
              </w:rPr>
              <w:t>选择性考试</w:t>
            </w:r>
          </w:p>
        </w:tc>
      </w:tr>
      <w:tr w:rsidR="0013209A" w:rsidRPr="0013209A" w14:paraId="3A69BAD8" w14:textId="77777777" w:rsidTr="00D2142F">
        <w:trPr>
          <w:jc w:val="center"/>
        </w:trPr>
        <w:tc>
          <w:tcPr>
            <w:tcW w:w="846" w:type="dxa"/>
            <w:vAlign w:val="center"/>
          </w:tcPr>
          <w:p w14:paraId="3A1C5AF4" w14:textId="77777777" w:rsidR="0013209A" w:rsidRPr="0055552F" w:rsidRDefault="007E665E" w:rsidP="0013209A">
            <w:pPr>
              <w:spacing w:line="0" w:lineRule="atLeast"/>
              <w:jc w:val="center"/>
              <w:rPr>
                <w:rFonts w:ascii="仿宋" w:eastAsia="仿宋" w:hAnsi="仿宋"/>
                <w:sz w:val="28"/>
                <w:szCs w:val="28"/>
              </w:rPr>
            </w:pPr>
            <w:r>
              <w:rPr>
                <w:rFonts w:ascii="仿宋" w:eastAsia="仿宋" w:hAnsi="仿宋"/>
                <w:sz w:val="28"/>
                <w:szCs w:val="28"/>
              </w:rPr>
              <w:t>考试对象</w:t>
            </w:r>
          </w:p>
        </w:tc>
        <w:tc>
          <w:tcPr>
            <w:tcW w:w="4819" w:type="dxa"/>
            <w:vAlign w:val="center"/>
          </w:tcPr>
          <w:p w14:paraId="6CDA07A6" w14:textId="77777777" w:rsidR="0013209A" w:rsidRPr="00D2142F" w:rsidRDefault="007E665E" w:rsidP="0013209A">
            <w:pPr>
              <w:spacing w:line="0" w:lineRule="atLeast"/>
              <w:rPr>
                <w:rFonts w:ascii="仿宋" w:eastAsia="仿宋" w:hAnsi="仿宋"/>
                <w:sz w:val="24"/>
                <w:szCs w:val="24"/>
              </w:rPr>
            </w:pPr>
            <w:r w:rsidRPr="00D2142F">
              <w:rPr>
                <w:rFonts w:ascii="仿宋" w:eastAsia="仿宋" w:hAnsi="仿宋" w:hint="eastAsia"/>
                <w:sz w:val="24"/>
                <w:szCs w:val="24"/>
              </w:rPr>
              <w:t>普通高中在校学生、高中阶段其他学校在校学生和社会人员，其中普通高中在校学生为必考对象，高中阶段其他学校在校学生和社会人员可自愿报名参加考试</w:t>
            </w:r>
          </w:p>
        </w:tc>
        <w:tc>
          <w:tcPr>
            <w:tcW w:w="3169" w:type="dxa"/>
            <w:vAlign w:val="center"/>
          </w:tcPr>
          <w:p w14:paraId="03645050" w14:textId="77777777" w:rsidR="0013209A" w:rsidRPr="00D2142F" w:rsidRDefault="00E12D41" w:rsidP="0013209A">
            <w:pPr>
              <w:spacing w:line="0" w:lineRule="atLeast"/>
              <w:rPr>
                <w:rFonts w:ascii="仿宋" w:eastAsia="仿宋" w:hAnsi="仿宋"/>
                <w:sz w:val="24"/>
                <w:szCs w:val="24"/>
              </w:rPr>
            </w:pPr>
            <w:r w:rsidRPr="00D2142F">
              <w:rPr>
                <w:rFonts w:ascii="仿宋" w:eastAsia="仿宋" w:hAnsi="仿宋" w:hint="eastAsia"/>
                <w:sz w:val="24"/>
                <w:szCs w:val="24"/>
              </w:rPr>
              <w:t>参加普通高校招生统一考试的考生</w:t>
            </w:r>
          </w:p>
        </w:tc>
      </w:tr>
      <w:tr w:rsidR="00E12D41" w:rsidRPr="0013209A" w14:paraId="2BA21552" w14:textId="77777777" w:rsidTr="00D2142F">
        <w:trPr>
          <w:jc w:val="center"/>
        </w:trPr>
        <w:tc>
          <w:tcPr>
            <w:tcW w:w="846" w:type="dxa"/>
            <w:vAlign w:val="center"/>
          </w:tcPr>
          <w:p w14:paraId="0531C9A3" w14:textId="77777777" w:rsidR="00E12D41" w:rsidRDefault="00E12D41" w:rsidP="0013209A">
            <w:pPr>
              <w:spacing w:line="0" w:lineRule="atLeast"/>
              <w:jc w:val="center"/>
              <w:rPr>
                <w:rFonts w:ascii="仿宋" w:eastAsia="仿宋" w:hAnsi="仿宋"/>
                <w:sz w:val="28"/>
                <w:szCs w:val="28"/>
              </w:rPr>
            </w:pPr>
            <w:r>
              <w:rPr>
                <w:rFonts w:ascii="仿宋" w:eastAsia="仿宋" w:hAnsi="仿宋"/>
                <w:sz w:val="28"/>
                <w:szCs w:val="28"/>
              </w:rPr>
              <w:t>考试科目</w:t>
            </w:r>
          </w:p>
        </w:tc>
        <w:tc>
          <w:tcPr>
            <w:tcW w:w="4819" w:type="dxa"/>
            <w:vAlign w:val="center"/>
          </w:tcPr>
          <w:p w14:paraId="62112B89" w14:textId="77777777" w:rsidR="00E12D41" w:rsidRPr="00D2142F" w:rsidRDefault="00E12D41" w:rsidP="00455D95">
            <w:pPr>
              <w:spacing w:line="0" w:lineRule="atLeast"/>
              <w:rPr>
                <w:rFonts w:ascii="仿宋" w:eastAsia="仿宋" w:hAnsi="仿宋"/>
                <w:sz w:val="24"/>
                <w:szCs w:val="24"/>
              </w:rPr>
            </w:pPr>
            <w:r w:rsidRPr="00D2142F">
              <w:rPr>
                <w:rFonts w:ascii="仿宋" w:eastAsia="仿宋" w:hAnsi="仿宋" w:hint="eastAsia"/>
                <w:sz w:val="24"/>
                <w:szCs w:val="24"/>
              </w:rPr>
              <w:t>语文、数学、外语、思想政治、历史、地理、物理、化学、生物学、信息技术、通用技术、音乐、美术、体育与健康</w:t>
            </w:r>
            <w:r w:rsidR="008F4099" w:rsidRPr="00D2142F">
              <w:rPr>
                <w:rFonts w:ascii="仿宋" w:eastAsia="仿宋" w:hAnsi="仿宋" w:hint="eastAsia"/>
                <w:sz w:val="24"/>
                <w:szCs w:val="24"/>
              </w:rPr>
              <w:t>1</w:t>
            </w:r>
            <w:r w:rsidR="008F4099" w:rsidRPr="00D2142F">
              <w:rPr>
                <w:rFonts w:ascii="仿宋" w:eastAsia="仿宋" w:hAnsi="仿宋"/>
                <w:sz w:val="24"/>
                <w:szCs w:val="24"/>
              </w:rPr>
              <w:t>4门科目</w:t>
            </w:r>
          </w:p>
        </w:tc>
        <w:tc>
          <w:tcPr>
            <w:tcW w:w="3169" w:type="dxa"/>
            <w:vAlign w:val="center"/>
          </w:tcPr>
          <w:p w14:paraId="47BFFEE3" w14:textId="77777777" w:rsidR="00E12D41" w:rsidRPr="00D2142F" w:rsidRDefault="00E12D41" w:rsidP="009767E4">
            <w:pPr>
              <w:spacing w:line="0" w:lineRule="atLeast"/>
              <w:rPr>
                <w:rFonts w:ascii="仿宋" w:eastAsia="仿宋" w:hAnsi="仿宋"/>
                <w:sz w:val="24"/>
                <w:szCs w:val="24"/>
              </w:rPr>
            </w:pPr>
            <w:r w:rsidRPr="00D2142F">
              <w:rPr>
                <w:rFonts w:ascii="仿宋" w:eastAsia="仿宋" w:hAnsi="仿宋" w:hint="eastAsia"/>
                <w:sz w:val="24"/>
                <w:szCs w:val="24"/>
              </w:rPr>
              <w:t>思想政治、历史、地理、物理、化学、生物学</w:t>
            </w:r>
            <w:r w:rsidR="008F4099" w:rsidRPr="00D2142F">
              <w:rPr>
                <w:rFonts w:ascii="仿宋" w:eastAsia="仿宋" w:hAnsi="仿宋" w:hint="eastAsia"/>
                <w:sz w:val="24"/>
                <w:szCs w:val="24"/>
              </w:rPr>
              <w:t>6门科目</w:t>
            </w:r>
          </w:p>
        </w:tc>
      </w:tr>
      <w:tr w:rsidR="009767E4" w:rsidRPr="0013209A" w14:paraId="4F671294" w14:textId="77777777" w:rsidTr="00D2142F">
        <w:trPr>
          <w:jc w:val="center"/>
        </w:trPr>
        <w:tc>
          <w:tcPr>
            <w:tcW w:w="846" w:type="dxa"/>
            <w:vAlign w:val="center"/>
          </w:tcPr>
          <w:p w14:paraId="0418AFE0" w14:textId="77777777" w:rsidR="009767E4" w:rsidRDefault="009767E4" w:rsidP="0013209A">
            <w:pPr>
              <w:spacing w:line="0" w:lineRule="atLeast"/>
              <w:jc w:val="center"/>
              <w:rPr>
                <w:rFonts w:ascii="仿宋" w:eastAsia="仿宋" w:hAnsi="仿宋"/>
                <w:sz w:val="28"/>
                <w:szCs w:val="28"/>
              </w:rPr>
            </w:pPr>
            <w:r>
              <w:rPr>
                <w:rFonts w:ascii="仿宋" w:eastAsia="仿宋" w:hAnsi="仿宋"/>
                <w:sz w:val="28"/>
                <w:szCs w:val="28"/>
              </w:rPr>
              <w:t>科目</w:t>
            </w:r>
            <w:r>
              <w:rPr>
                <w:rFonts w:ascii="仿宋" w:eastAsia="仿宋" w:hAnsi="仿宋"/>
                <w:sz w:val="28"/>
                <w:szCs w:val="28"/>
              </w:rPr>
              <w:lastRenderedPageBreak/>
              <w:t>选择</w:t>
            </w:r>
          </w:p>
        </w:tc>
        <w:tc>
          <w:tcPr>
            <w:tcW w:w="4819" w:type="dxa"/>
            <w:vAlign w:val="center"/>
          </w:tcPr>
          <w:p w14:paraId="421FE9FC" w14:textId="77777777" w:rsidR="009767E4" w:rsidRPr="00D2142F" w:rsidRDefault="009767E4" w:rsidP="009767E4">
            <w:pPr>
              <w:spacing w:line="0" w:lineRule="atLeast"/>
              <w:rPr>
                <w:rFonts w:ascii="仿宋" w:eastAsia="仿宋" w:hAnsi="仿宋"/>
                <w:sz w:val="24"/>
                <w:szCs w:val="24"/>
              </w:rPr>
            </w:pPr>
            <w:r w:rsidRPr="00D2142F">
              <w:rPr>
                <w:rFonts w:ascii="仿宋" w:eastAsia="仿宋" w:hAnsi="仿宋" w:hint="eastAsia"/>
                <w:sz w:val="24"/>
                <w:szCs w:val="24"/>
              </w:rPr>
              <w:lastRenderedPageBreak/>
              <w:t>所有科目</w:t>
            </w:r>
          </w:p>
        </w:tc>
        <w:tc>
          <w:tcPr>
            <w:tcW w:w="3169" w:type="dxa"/>
            <w:vAlign w:val="center"/>
          </w:tcPr>
          <w:p w14:paraId="5D603892" w14:textId="77777777" w:rsidR="009767E4" w:rsidRPr="00D2142F" w:rsidRDefault="009767E4" w:rsidP="00455D95">
            <w:pPr>
              <w:spacing w:line="0" w:lineRule="atLeast"/>
              <w:rPr>
                <w:rFonts w:ascii="仿宋" w:eastAsia="仿宋" w:hAnsi="仿宋"/>
                <w:sz w:val="24"/>
                <w:szCs w:val="24"/>
              </w:rPr>
            </w:pPr>
            <w:r w:rsidRPr="00D2142F">
              <w:rPr>
                <w:rFonts w:ascii="仿宋" w:eastAsia="仿宋" w:hAnsi="仿宋" w:hint="eastAsia"/>
                <w:sz w:val="24"/>
                <w:szCs w:val="24"/>
              </w:rPr>
              <w:t>考生从物理和历史2 门科目</w:t>
            </w:r>
            <w:r w:rsidRPr="00D2142F">
              <w:rPr>
                <w:rFonts w:ascii="仿宋" w:eastAsia="仿宋" w:hAnsi="仿宋" w:hint="eastAsia"/>
                <w:sz w:val="24"/>
                <w:szCs w:val="24"/>
              </w:rPr>
              <w:lastRenderedPageBreak/>
              <w:t>中任选1 门，从思想政治、地理、化学、生物学4 门科目中任选2 门</w:t>
            </w:r>
          </w:p>
        </w:tc>
      </w:tr>
      <w:tr w:rsidR="0013209A" w:rsidRPr="0013209A" w14:paraId="362FE1EA" w14:textId="77777777" w:rsidTr="00D2142F">
        <w:trPr>
          <w:jc w:val="center"/>
        </w:trPr>
        <w:tc>
          <w:tcPr>
            <w:tcW w:w="846" w:type="dxa"/>
            <w:vAlign w:val="center"/>
          </w:tcPr>
          <w:p w14:paraId="404093ED" w14:textId="77777777" w:rsidR="0013209A" w:rsidRPr="0055552F" w:rsidRDefault="00E12D41" w:rsidP="0013209A">
            <w:pPr>
              <w:spacing w:line="0" w:lineRule="atLeast"/>
              <w:jc w:val="center"/>
              <w:rPr>
                <w:rFonts w:ascii="仿宋" w:eastAsia="仿宋" w:hAnsi="仿宋"/>
                <w:sz w:val="28"/>
                <w:szCs w:val="28"/>
              </w:rPr>
            </w:pPr>
            <w:r w:rsidRPr="00E12D41">
              <w:rPr>
                <w:rFonts w:ascii="仿宋" w:eastAsia="仿宋" w:hAnsi="仿宋" w:hint="eastAsia"/>
                <w:sz w:val="28"/>
                <w:szCs w:val="28"/>
              </w:rPr>
              <w:lastRenderedPageBreak/>
              <w:t>考试范围</w:t>
            </w:r>
          </w:p>
        </w:tc>
        <w:tc>
          <w:tcPr>
            <w:tcW w:w="4819" w:type="dxa"/>
            <w:vAlign w:val="center"/>
          </w:tcPr>
          <w:p w14:paraId="0877D4FA" w14:textId="77777777" w:rsidR="0013209A" w:rsidRPr="00D2142F" w:rsidRDefault="00E12D41" w:rsidP="0013209A">
            <w:pPr>
              <w:spacing w:line="0" w:lineRule="atLeast"/>
              <w:rPr>
                <w:rFonts w:ascii="仿宋" w:eastAsia="仿宋" w:hAnsi="仿宋"/>
                <w:sz w:val="24"/>
                <w:szCs w:val="24"/>
              </w:rPr>
            </w:pPr>
            <w:r w:rsidRPr="00D2142F">
              <w:rPr>
                <w:rFonts w:ascii="仿宋" w:eastAsia="仿宋" w:hAnsi="仿宋" w:hint="eastAsia"/>
                <w:sz w:val="24"/>
                <w:szCs w:val="24"/>
              </w:rPr>
              <w:t>学科课程标准要求的必修课程内容</w:t>
            </w:r>
          </w:p>
        </w:tc>
        <w:tc>
          <w:tcPr>
            <w:tcW w:w="3169" w:type="dxa"/>
            <w:vAlign w:val="center"/>
          </w:tcPr>
          <w:p w14:paraId="7832212E" w14:textId="77777777" w:rsidR="0013209A" w:rsidRPr="00D2142F" w:rsidRDefault="00E12D41" w:rsidP="0013209A">
            <w:pPr>
              <w:spacing w:line="0" w:lineRule="atLeast"/>
              <w:rPr>
                <w:rFonts w:ascii="仿宋" w:eastAsia="仿宋" w:hAnsi="仿宋"/>
                <w:sz w:val="24"/>
                <w:szCs w:val="24"/>
              </w:rPr>
            </w:pPr>
            <w:r w:rsidRPr="00D2142F">
              <w:rPr>
                <w:rFonts w:ascii="仿宋" w:eastAsia="仿宋" w:hAnsi="仿宋" w:hint="eastAsia"/>
                <w:sz w:val="24"/>
                <w:szCs w:val="24"/>
              </w:rPr>
              <w:t>学科课程标准要求的必修课程和选择性必修课程内容</w:t>
            </w:r>
          </w:p>
        </w:tc>
      </w:tr>
      <w:tr w:rsidR="0013209A" w:rsidRPr="0013209A" w14:paraId="46DD34F1" w14:textId="77777777" w:rsidTr="00D2142F">
        <w:trPr>
          <w:jc w:val="center"/>
        </w:trPr>
        <w:tc>
          <w:tcPr>
            <w:tcW w:w="846" w:type="dxa"/>
            <w:vAlign w:val="center"/>
          </w:tcPr>
          <w:p w14:paraId="65FA9FC1" w14:textId="77777777" w:rsidR="0013209A" w:rsidRPr="0055552F" w:rsidRDefault="00AC298B" w:rsidP="0013209A">
            <w:pPr>
              <w:spacing w:line="0" w:lineRule="atLeast"/>
              <w:jc w:val="center"/>
              <w:rPr>
                <w:rFonts w:ascii="仿宋" w:eastAsia="仿宋" w:hAnsi="仿宋"/>
                <w:sz w:val="28"/>
                <w:szCs w:val="28"/>
              </w:rPr>
            </w:pPr>
            <w:r w:rsidRPr="00AC298B">
              <w:rPr>
                <w:rFonts w:ascii="仿宋" w:eastAsia="仿宋" w:hAnsi="仿宋" w:hint="eastAsia"/>
                <w:sz w:val="28"/>
                <w:szCs w:val="28"/>
              </w:rPr>
              <w:t>考试方式</w:t>
            </w:r>
          </w:p>
        </w:tc>
        <w:tc>
          <w:tcPr>
            <w:tcW w:w="4819" w:type="dxa"/>
            <w:vAlign w:val="center"/>
          </w:tcPr>
          <w:p w14:paraId="5ACF8F78" w14:textId="77777777" w:rsidR="0013209A" w:rsidRPr="00D2142F" w:rsidRDefault="00AC298B" w:rsidP="0013209A">
            <w:pPr>
              <w:spacing w:line="0" w:lineRule="atLeast"/>
              <w:rPr>
                <w:rFonts w:ascii="仿宋" w:eastAsia="仿宋" w:hAnsi="仿宋"/>
                <w:sz w:val="24"/>
                <w:szCs w:val="24"/>
              </w:rPr>
            </w:pPr>
            <w:r w:rsidRPr="00D2142F">
              <w:rPr>
                <w:rFonts w:ascii="仿宋" w:eastAsia="仿宋" w:hAnsi="仿宋" w:hint="eastAsia"/>
                <w:sz w:val="24"/>
                <w:szCs w:val="24"/>
              </w:rPr>
              <w:t>语文、数学、外语、思想政治、历史、地理、物理、化学、生物学、信息技术10门科目均实行书面闭卷笔试，全区统一命题、统一考试、统一阅卷。通用技术、音乐、美术、体育与健康4门科目由自治区教育厅统一制定要求，各设区市教育行政部门依据国家和自治区要求组织考试，学校结合学生平时表现，综合评定考试成绩</w:t>
            </w:r>
          </w:p>
        </w:tc>
        <w:tc>
          <w:tcPr>
            <w:tcW w:w="3169" w:type="dxa"/>
            <w:vAlign w:val="center"/>
          </w:tcPr>
          <w:p w14:paraId="67BFDF0F" w14:textId="77777777" w:rsidR="0013209A" w:rsidRPr="00D2142F" w:rsidRDefault="0056682F" w:rsidP="0013209A">
            <w:pPr>
              <w:spacing w:line="0" w:lineRule="atLeast"/>
              <w:rPr>
                <w:rFonts w:ascii="仿宋" w:eastAsia="仿宋" w:hAnsi="仿宋"/>
                <w:sz w:val="24"/>
                <w:szCs w:val="24"/>
              </w:rPr>
            </w:pPr>
            <w:r>
              <w:rPr>
                <w:rFonts w:ascii="仿宋" w:eastAsia="仿宋" w:hAnsi="仿宋" w:hint="eastAsia"/>
                <w:sz w:val="24"/>
                <w:szCs w:val="24"/>
              </w:rPr>
              <w:t>各科目</w:t>
            </w:r>
            <w:r w:rsidR="00AC298B" w:rsidRPr="00D2142F">
              <w:rPr>
                <w:rFonts w:ascii="仿宋" w:eastAsia="仿宋" w:hAnsi="仿宋" w:hint="eastAsia"/>
                <w:sz w:val="24"/>
                <w:szCs w:val="24"/>
              </w:rPr>
              <w:t>均实行书面闭卷笔试，全区统一命题、统一考试、统一阅卷</w:t>
            </w:r>
          </w:p>
        </w:tc>
      </w:tr>
      <w:tr w:rsidR="0013209A" w:rsidRPr="0013209A" w14:paraId="142EF597" w14:textId="77777777" w:rsidTr="00D2142F">
        <w:trPr>
          <w:jc w:val="center"/>
        </w:trPr>
        <w:tc>
          <w:tcPr>
            <w:tcW w:w="846" w:type="dxa"/>
            <w:vAlign w:val="center"/>
          </w:tcPr>
          <w:p w14:paraId="2F44CA02" w14:textId="77777777" w:rsidR="0013209A" w:rsidRPr="0055552F" w:rsidRDefault="00AC298B" w:rsidP="0013209A">
            <w:pPr>
              <w:spacing w:line="0" w:lineRule="atLeast"/>
              <w:jc w:val="center"/>
              <w:rPr>
                <w:rFonts w:ascii="仿宋" w:eastAsia="仿宋" w:hAnsi="仿宋"/>
                <w:sz w:val="28"/>
                <w:szCs w:val="28"/>
              </w:rPr>
            </w:pPr>
            <w:r w:rsidRPr="00AC298B">
              <w:rPr>
                <w:rFonts w:ascii="仿宋" w:eastAsia="仿宋" w:hAnsi="仿宋" w:hint="eastAsia"/>
                <w:sz w:val="28"/>
                <w:szCs w:val="28"/>
              </w:rPr>
              <w:t>考试时间</w:t>
            </w:r>
          </w:p>
        </w:tc>
        <w:tc>
          <w:tcPr>
            <w:tcW w:w="4819" w:type="dxa"/>
            <w:vAlign w:val="center"/>
          </w:tcPr>
          <w:p w14:paraId="7D067B00" w14:textId="77777777" w:rsidR="0013209A" w:rsidRPr="00D2142F" w:rsidRDefault="00AC298B" w:rsidP="0013209A">
            <w:pPr>
              <w:spacing w:line="0" w:lineRule="atLeast"/>
              <w:rPr>
                <w:rFonts w:ascii="仿宋" w:eastAsia="仿宋" w:hAnsi="仿宋"/>
                <w:sz w:val="24"/>
                <w:szCs w:val="24"/>
              </w:rPr>
            </w:pPr>
            <w:r w:rsidRPr="00D2142F">
              <w:rPr>
                <w:rFonts w:ascii="仿宋" w:eastAsia="仿宋" w:hAnsi="仿宋" w:hint="eastAsia"/>
                <w:sz w:val="24"/>
                <w:szCs w:val="24"/>
              </w:rPr>
              <w:t>全区统一组织的10门科目考试时间安排在学期末进行，各科目每年开考1次。高中一年级第二学期末开考科目为历史、地理、化学、生物学4门，高中二年级第一学期末开考科目为语文、数学、外语、思想政治、物理、信息技术6门。未通过考试的，可参加下一学年相同科目的考试。各设区市教育行政部门组织的4门科目考试，依据《广西壮族自治区普通高中新课程实施方案》，结合本地区实际，自行确定具体考试时间和时长</w:t>
            </w:r>
          </w:p>
        </w:tc>
        <w:tc>
          <w:tcPr>
            <w:tcW w:w="3169" w:type="dxa"/>
            <w:vAlign w:val="center"/>
          </w:tcPr>
          <w:p w14:paraId="7CA9ABC1" w14:textId="77777777" w:rsidR="0013209A" w:rsidRPr="00D2142F" w:rsidRDefault="00AC298B" w:rsidP="0013209A">
            <w:pPr>
              <w:spacing w:line="0" w:lineRule="atLeast"/>
              <w:rPr>
                <w:rFonts w:ascii="仿宋" w:eastAsia="仿宋" w:hAnsi="仿宋"/>
                <w:sz w:val="24"/>
                <w:szCs w:val="24"/>
              </w:rPr>
            </w:pPr>
            <w:r w:rsidRPr="00D2142F">
              <w:rPr>
                <w:rFonts w:ascii="仿宋" w:eastAsia="仿宋" w:hAnsi="仿宋" w:hint="eastAsia"/>
                <w:sz w:val="24"/>
                <w:szCs w:val="24"/>
              </w:rPr>
              <w:t>每年开考1次，与普通高校招生全国统一考试同期安排</w:t>
            </w:r>
          </w:p>
        </w:tc>
      </w:tr>
      <w:tr w:rsidR="0013209A" w:rsidRPr="0013209A" w14:paraId="34027A06" w14:textId="77777777" w:rsidTr="00D2142F">
        <w:trPr>
          <w:jc w:val="center"/>
        </w:trPr>
        <w:tc>
          <w:tcPr>
            <w:tcW w:w="846" w:type="dxa"/>
            <w:vAlign w:val="center"/>
          </w:tcPr>
          <w:p w14:paraId="689059AD" w14:textId="77777777" w:rsidR="0013209A" w:rsidRPr="0055552F" w:rsidRDefault="00AC298B" w:rsidP="0013209A">
            <w:pPr>
              <w:spacing w:line="0" w:lineRule="atLeast"/>
              <w:jc w:val="center"/>
              <w:rPr>
                <w:rFonts w:ascii="仿宋" w:eastAsia="仿宋" w:hAnsi="仿宋"/>
                <w:sz w:val="28"/>
                <w:szCs w:val="28"/>
              </w:rPr>
            </w:pPr>
            <w:r w:rsidRPr="00AC298B">
              <w:rPr>
                <w:rFonts w:ascii="仿宋" w:eastAsia="仿宋" w:hAnsi="仿宋" w:hint="eastAsia"/>
                <w:sz w:val="28"/>
                <w:szCs w:val="28"/>
              </w:rPr>
              <w:t>考试时长</w:t>
            </w:r>
          </w:p>
        </w:tc>
        <w:tc>
          <w:tcPr>
            <w:tcW w:w="4819" w:type="dxa"/>
            <w:vAlign w:val="center"/>
          </w:tcPr>
          <w:p w14:paraId="04CD280E" w14:textId="77777777" w:rsidR="0013209A" w:rsidRPr="00D2142F" w:rsidRDefault="00AC298B" w:rsidP="0013209A">
            <w:pPr>
              <w:spacing w:line="0" w:lineRule="atLeast"/>
              <w:rPr>
                <w:rFonts w:ascii="仿宋" w:eastAsia="仿宋" w:hAnsi="仿宋"/>
                <w:sz w:val="24"/>
                <w:szCs w:val="24"/>
              </w:rPr>
            </w:pPr>
            <w:r w:rsidRPr="00D2142F">
              <w:rPr>
                <w:rFonts w:ascii="仿宋" w:eastAsia="仿宋" w:hAnsi="仿宋" w:hint="eastAsia"/>
                <w:sz w:val="24"/>
                <w:szCs w:val="24"/>
              </w:rPr>
              <w:t>语文科目考试时长为120分钟，数学、外语2门科目的考试时长各为90分钟，思想政治、历史、地理、物理、化学、生物学和信息技术7门科目的考试时长各为60分钟</w:t>
            </w:r>
          </w:p>
        </w:tc>
        <w:tc>
          <w:tcPr>
            <w:tcW w:w="3169" w:type="dxa"/>
            <w:vAlign w:val="center"/>
          </w:tcPr>
          <w:p w14:paraId="4D864B45" w14:textId="77777777" w:rsidR="0013209A" w:rsidRPr="00D2142F" w:rsidRDefault="00AC298B" w:rsidP="0013209A">
            <w:pPr>
              <w:spacing w:line="0" w:lineRule="atLeast"/>
              <w:rPr>
                <w:rFonts w:ascii="仿宋" w:eastAsia="仿宋" w:hAnsi="仿宋"/>
                <w:sz w:val="24"/>
                <w:szCs w:val="24"/>
              </w:rPr>
            </w:pPr>
            <w:r w:rsidRPr="00D2142F">
              <w:rPr>
                <w:rFonts w:ascii="仿宋" w:eastAsia="仿宋" w:hAnsi="仿宋" w:hint="eastAsia"/>
                <w:sz w:val="24"/>
                <w:szCs w:val="24"/>
              </w:rPr>
              <w:t>各</w:t>
            </w:r>
            <w:r w:rsidR="00D94F2C">
              <w:rPr>
                <w:rFonts w:ascii="仿宋" w:eastAsia="仿宋" w:hAnsi="仿宋" w:hint="eastAsia"/>
                <w:sz w:val="24"/>
                <w:szCs w:val="24"/>
              </w:rPr>
              <w:t>科目均</w:t>
            </w:r>
            <w:r w:rsidRPr="00D2142F">
              <w:rPr>
                <w:rFonts w:ascii="仿宋" w:eastAsia="仿宋" w:hAnsi="仿宋" w:hint="eastAsia"/>
                <w:sz w:val="24"/>
                <w:szCs w:val="24"/>
              </w:rPr>
              <w:t>为75分钟</w:t>
            </w:r>
          </w:p>
        </w:tc>
      </w:tr>
      <w:tr w:rsidR="00AC298B" w:rsidRPr="0013209A" w14:paraId="412995EB" w14:textId="77777777" w:rsidTr="00D2142F">
        <w:trPr>
          <w:jc w:val="center"/>
        </w:trPr>
        <w:tc>
          <w:tcPr>
            <w:tcW w:w="846" w:type="dxa"/>
            <w:vAlign w:val="center"/>
          </w:tcPr>
          <w:p w14:paraId="5E0FF77E" w14:textId="77777777" w:rsidR="00AC298B" w:rsidRPr="0055552F" w:rsidRDefault="00AC298B" w:rsidP="0013209A">
            <w:pPr>
              <w:spacing w:line="0" w:lineRule="atLeast"/>
              <w:jc w:val="center"/>
              <w:rPr>
                <w:rFonts w:ascii="仿宋" w:eastAsia="仿宋" w:hAnsi="仿宋"/>
                <w:sz w:val="28"/>
                <w:szCs w:val="28"/>
              </w:rPr>
            </w:pPr>
            <w:r w:rsidRPr="00AC298B">
              <w:rPr>
                <w:rFonts w:ascii="仿宋" w:eastAsia="仿宋" w:hAnsi="仿宋" w:hint="eastAsia"/>
                <w:sz w:val="28"/>
                <w:szCs w:val="28"/>
              </w:rPr>
              <w:t>成绩呈现</w:t>
            </w:r>
          </w:p>
        </w:tc>
        <w:tc>
          <w:tcPr>
            <w:tcW w:w="4819" w:type="dxa"/>
            <w:vAlign w:val="center"/>
          </w:tcPr>
          <w:p w14:paraId="25968946" w14:textId="77777777" w:rsidR="00AC298B" w:rsidRPr="00D2142F" w:rsidRDefault="00AC298B" w:rsidP="0013209A">
            <w:pPr>
              <w:spacing w:line="0" w:lineRule="atLeast"/>
              <w:rPr>
                <w:rFonts w:ascii="仿宋" w:eastAsia="仿宋" w:hAnsi="仿宋"/>
                <w:sz w:val="24"/>
                <w:szCs w:val="24"/>
              </w:rPr>
            </w:pPr>
            <w:r w:rsidRPr="00D2142F">
              <w:rPr>
                <w:rFonts w:ascii="仿宋" w:eastAsia="仿宋" w:hAnsi="仿宋" w:hint="eastAsia"/>
                <w:sz w:val="24"/>
                <w:szCs w:val="24"/>
              </w:rPr>
              <w:t>全区统一组织的10门科目考试满分值各为100分，考试成绩以“合格”或“不合格”呈现，不合格比例不超过当次当科考生总数的2%。各设区市教育行政部门组织的4门科目考试成绩均以“合格”或“不合格”呈现</w:t>
            </w:r>
          </w:p>
        </w:tc>
        <w:tc>
          <w:tcPr>
            <w:tcW w:w="3169" w:type="dxa"/>
            <w:vAlign w:val="center"/>
          </w:tcPr>
          <w:p w14:paraId="1B1CF682" w14:textId="0A4B040D" w:rsidR="00AC298B" w:rsidRPr="00D2142F" w:rsidRDefault="00AC298B" w:rsidP="00E01C17">
            <w:pPr>
              <w:spacing w:line="0" w:lineRule="atLeast"/>
              <w:rPr>
                <w:rFonts w:ascii="仿宋" w:eastAsia="仿宋" w:hAnsi="仿宋"/>
                <w:sz w:val="24"/>
                <w:szCs w:val="24"/>
              </w:rPr>
            </w:pPr>
            <w:r w:rsidRPr="00D2142F">
              <w:rPr>
                <w:rFonts w:ascii="仿宋" w:eastAsia="仿宋" w:hAnsi="仿宋" w:hint="eastAsia"/>
                <w:sz w:val="24"/>
                <w:szCs w:val="24"/>
              </w:rPr>
              <w:t>每门满分</w:t>
            </w:r>
            <w:r w:rsidR="00C112BB">
              <w:rPr>
                <w:rFonts w:ascii="仿宋" w:eastAsia="仿宋" w:hAnsi="仿宋" w:hint="eastAsia"/>
                <w:sz w:val="24"/>
                <w:szCs w:val="24"/>
              </w:rPr>
              <w:t>值为</w:t>
            </w:r>
            <w:r w:rsidRPr="00D2142F">
              <w:rPr>
                <w:rFonts w:ascii="仿宋" w:eastAsia="仿宋" w:hAnsi="仿宋" w:hint="eastAsia"/>
                <w:sz w:val="24"/>
                <w:szCs w:val="24"/>
              </w:rPr>
              <w:t>100分，物理和历史2门科目以原始分数呈现，思想政治、地理、化学、生物学4</w:t>
            </w:r>
            <w:r w:rsidR="00717C97">
              <w:rPr>
                <w:rFonts w:ascii="仿宋" w:eastAsia="仿宋" w:hAnsi="仿宋" w:hint="eastAsia"/>
                <w:sz w:val="24"/>
                <w:szCs w:val="24"/>
              </w:rPr>
              <w:t>门科目成绩以等级转换分数呈现。具体的等级转换</w:t>
            </w:r>
            <w:r w:rsidRPr="00D2142F">
              <w:rPr>
                <w:rFonts w:ascii="仿宋" w:eastAsia="仿宋" w:hAnsi="仿宋" w:hint="eastAsia"/>
                <w:sz w:val="24"/>
                <w:szCs w:val="24"/>
              </w:rPr>
              <w:t>办法另行公布</w:t>
            </w:r>
          </w:p>
        </w:tc>
      </w:tr>
      <w:tr w:rsidR="00AC298B" w:rsidRPr="0013209A" w14:paraId="0AA4140A" w14:textId="77777777" w:rsidTr="00D2142F">
        <w:trPr>
          <w:jc w:val="center"/>
        </w:trPr>
        <w:tc>
          <w:tcPr>
            <w:tcW w:w="846" w:type="dxa"/>
            <w:vAlign w:val="center"/>
          </w:tcPr>
          <w:p w14:paraId="73693727" w14:textId="77777777" w:rsidR="00AC298B" w:rsidRPr="0055552F" w:rsidRDefault="00AC298B" w:rsidP="0013209A">
            <w:pPr>
              <w:spacing w:line="0" w:lineRule="atLeast"/>
              <w:jc w:val="center"/>
              <w:rPr>
                <w:rFonts w:ascii="仿宋" w:eastAsia="仿宋" w:hAnsi="仿宋"/>
                <w:sz w:val="28"/>
                <w:szCs w:val="28"/>
              </w:rPr>
            </w:pPr>
            <w:r w:rsidRPr="00AC298B">
              <w:rPr>
                <w:rFonts w:ascii="仿宋" w:eastAsia="仿宋" w:hAnsi="仿宋" w:hint="eastAsia"/>
                <w:sz w:val="28"/>
                <w:szCs w:val="28"/>
              </w:rPr>
              <w:t>成绩使用</w:t>
            </w:r>
          </w:p>
        </w:tc>
        <w:tc>
          <w:tcPr>
            <w:tcW w:w="4819" w:type="dxa"/>
            <w:vAlign w:val="center"/>
          </w:tcPr>
          <w:p w14:paraId="2675CAC1" w14:textId="77777777" w:rsidR="00AC298B" w:rsidRPr="00D2142F" w:rsidRDefault="00AC298B" w:rsidP="0013209A">
            <w:pPr>
              <w:spacing w:line="0" w:lineRule="atLeast"/>
              <w:rPr>
                <w:rFonts w:ascii="仿宋" w:eastAsia="仿宋" w:hAnsi="仿宋"/>
                <w:sz w:val="24"/>
                <w:szCs w:val="24"/>
              </w:rPr>
            </w:pPr>
            <w:r w:rsidRPr="00D2142F">
              <w:rPr>
                <w:rFonts w:ascii="仿宋" w:eastAsia="仿宋" w:hAnsi="仿宋" w:hint="eastAsia"/>
                <w:sz w:val="24"/>
                <w:szCs w:val="24"/>
              </w:rPr>
              <w:t>普通高中学生毕业和高中同等学力认定的主要依据；记入学生综合素质评价档案，作为普通高校招生录取的参考；作为学校课程管理和教学质量监测的重要依据</w:t>
            </w:r>
          </w:p>
        </w:tc>
        <w:tc>
          <w:tcPr>
            <w:tcW w:w="3169" w:type="dxa"/>
            <w:vAlign w:val="center"/>
          </w:tcPr>
          <w:p w14:paraId="0FF0240F" w14:textId="77777777" w:rsidR="00AC298B" w:rsidRPr="00D2142F" w:rsidRDefault="00AC298B" w:rsidP="0013209A">
            <w:pPr>
              <w:spacing w:line="0" w:lineRule="atLeast"/>
              <w:rPr>
                <w:rFonts w:ascii="仿宋" w:eastAsia="仿宋" w:hAnsi="仿宋"/>
                <w:sz w:val="24"/>
                <w:szCs w:val="24"/>
              </w:rPr>
            </w:pPr>
            <w:r w:rsidRPr="00D2142F">
              <w:rPr>
                <w:rFonts w:ascii="仿宋" w:eastAsia="仿宋" w:hAnsi="仿宋" w:hint="eastAsia"/>
                <w:sz w:val="24"/>
                <w:szCs w:val="24"/>
              </w:rPr>
              <w:t>计入普通高校招生录取总成绩，作为普通高校招生录取的重要依据</w:t>
            </w:r>
          </w:p>
        </w:tc>
      </w:tr>
      <w:tr w:rsidR="00AC298B" w:rsidRPr="0013209A" w14:paraId="631A8AD5" w14:textId="77777777" w:rsidTr="00D2142F">
        <w:trPr>
          <w:jc w:val="center"/>
        </w:trPr>
        <w:tc>
          <w:tcPr>
            <w:tcW w:w="846" w:type="dxa"/>
            <w:vAlign w:val="center"/>
          </w:tcPr>
          <w:p w14:paraId="53A18D23" w14:textId="77777777" w:rsidR="00AC298B" w:rsidRPr="0055552F" w:rsidRDefault="00AC298B" w:rsidP="0013209A">
            <w:pPr>
              <w:spacing w:line="0" w:lineRule="atLeast"/>
              <w:jc w:val="center"/>
              <w:rPr>
                <w:rFonts w:ascii="仿宋" w:eastAsia="仿宋" w:hAnsi="仿宋"/>
                <w:sz w:val="28"/>
                <w:szCs w:val="28"/>
              </w:rPr>
            </w:pPr>
            <w:r w:rsidRPr="00AC298B">
              <w:rPr>
                <w:rFonts w:ascii="仿宋" w:eastAsia="仿宋" w:hAnsi="仿宋" w:hint="eastAsia"/>
                <w:sz w:val="28"/>
                <w:szCs w:val="28"/>
              </w:rPr>
              <w:t>成绩有效</w:t>
            </w:r>
            <w:r w:rsidRPr="00AC298B">
              <w:rPr>
                <w:rFonts w:ascii="仿宋" w:eastAsia="仿宋" w:hAnsi="仿宋" w:hint="eastAsia"/>
                <w:sz w:val="28"/>
                <w:szCs w:val="28"/>
              </w:rPr>
              <w:lastRenderedPageBreak/>
              <w:t>期</w:t>
            </w:r>
          </w:p>
        </w:tc>
        <w:tc>
          <w:tcPr>
            <w:tcW w:w="4819" w:type="dxa"/>
            <w:vAlign w:val="center"/>
          </w:tcPr>
          <w:p w14:paraId="77B058D2" w14:textId="77777777" w:rsidR="00AC298B" w:rsidRPr="00D2142F" w:rsidRDefault="00AC298B" w:rsidP="0013209A">
            <w:pPr>
              <w:spacing w:line="0" w:lineRule="atLeast"/>
              <w:rPr>
                <w:rFonts w:ascii="仿宋" w:eastAsia="仿宋" w:hAnsi="仿宋"/>
                <w:sz w:val="24"/>
                <w:szCs w:val="24"/>
              </w:rPr>
            </w:pPr>
            <w:r w:rsidRPr="00D2142F">
              <w:rPr>
                <w:rFonts w:ascii="仿宋" w:eastAsia="仿宋" w:hAnsi="仿宋" w:hint="eastAsia"/>
                <w:sz w:val="24"/>
                <w:szCs w:val="24"/>
              </w:rPr>
              <w:lastRenderedPageBreak/>
              <w:t>长期有效</w:t>
            </w:r>
          </w:p>
        </w:tc>
        <w:tc>
          <w:tcPr>
            <w:tcW w:w="3169" w:type="dxa"/>
            <w:vAlign w:val="center"/>
          </w:tcPr>
          <w:p w14:paraId="434C59B7" w14:textId="77777777" w:rsidR="00AC298B" w:rsidRPr="00D2142F" w:rsidRDefault="00AC298B" w:rsidP="0013209A">
            <w:pPr>
              <w:spacing w:line="0" w:lineRule="atLeast"/>
              <w:rPr>
                <w:rFonts w:ascii="仿宋" w:eastAsia="仿宋" w:hAnsi="仿宋"/>
                <w:sz w:val="24"/>
                <w:szCs w:val="24"/>
              </w:rPr>
            </w:pPr>
            <w:r w:rsidRPr="00D2142F">
              <w:rPr>
                <w:rFonts w:ascii="仿宋" w:eastAsia="仿宋" w:hAnsi="仿宋" w:hint="eastAsia"/>
                <w:sz w:val="24"/>
                <w:szCs w:val="24"/>
              </w:rPr>
              <w:t>当年有效</w:t>
            </w:r>
          </w:p>
        </w:tc>
      </w:tr>
      <w:tr w:rsidR="00234168" w:rsidRPr="0013209A" w14:paraId="4E920577" w14:textId="77777777" w:rsidTr="00D2142F">
        <w:trPr>
          <w:jc w:val="center"/>
        </w:trPr>
        <w:tc>
          <w:tcPr>
            <w:tcW w:w="846" w:type="dxa"/>
            <w:vAlign w:val="center"/>
          </w:tcPr>
          <w:p w14:paraId="0C4D06EB" w14:textId="77777777" w:rsidR="00234168" w:rsidRPr="00AC298B" w:rsidRDefault="00234168" w:rsidP="0013209A">
            <w:pPr>
              <w:spacing w:line="0" w:lineRule="atLeast"/>
              <w:jc w:val="center"/>
              <w:rPr>
                <w:rFonts w:ascii="仿宋" w:eastAsia="仿宋" w:hAnsi="仿宋"/>
                <w:sz w:val="28"/>
                <w:szCs w:val="28"/>
              </w:rPr>
            </w:pPr>
            <w:r>
              <w:rPr>
                <w:rFonts w:ascii="仿宋" w:eastAsia="仿宋" w:hAnsi="仿宋" w:hint="eastAsia"/>
                <w:sz w:val="28"/>
                <w:szCs w:val="28"/>
              </w:rPr>
              <w:t>实施时间</w:t>
            </w:r>
          </w:p>
        </w:tc>
        <w:tc>
          <w:tcPr>
            <w:tcW w:w="4819" w:type="dxa"/>
            <w:vAlign w:val="center"/>
          </w:tcPr>
          <w:p w14:paraId="020F0A51" w14:textId="77777777" w:rsidR="00234168" w:rsidRPr="00D2142F" w:rsidRDefault="00234168" w:rsidP="0013209A">
            <w:pPr>
              <w:spacing w:line="0" w:lineRule="atLeast"/>
              <w:rPr>
                <w:rFonts w:ascii="仿宋" w:eastAsia="仿宋" w:hAnsi="仿宋"/>
                <w:sz w:val="24"/>
                <w:szCs w:val="24"/>
              </w:rPr>
            </w:pPr>
            <w:r w:rsidRPr="00234168">
              <w:rPr>
                <w:rFonts w:ascii="仿宋" w:eastAsia="仿宋" w:hAnsi="仿宋" w:hint="eastAsia"/>
                <w:sz w:val="24"/>
                <w:szCs w:val="24"/>
              </w:rPr>
              <w:t>2021年秋季入学的高中一年级学生开始实施</w:t>
            </w:r>
          </w:p>
        </w:tc>
        <w:tc>
          <w:tcPr>
            <w:tcW w:w="3169" w:type="dxa"/>
            <w:vAlign w:val="center"/>
          </w:tcPr>
          <w:p w14:paraId="160B6799" w14:textId="77777777" w:rsidR="00234168" w:rsidRPr="00D2142F" w:rsidRDefault="00234168" w:rsidP="0013209A">
            <w:pPr>
              <w:spacing w:line="0" w:lineRule="atLeast"/>
              <w:rPr>
                <w:rFonts w:ascii="仿宋" w:eastAsia="仿宋" w:hAnsi="仿宋"/>
                <w:sz w:val="24"/>
                <w:szCs w:val="24"/>
              </w:rPr>
            </w:pPr>
            <w:r w:rsidRPr="00234168">
              <w:rPr>
                <w:rFonts w:ascii="仿宋" w:eastAsia="仿宋" w:hAnsi="仿宋" w:hint="eastAsia"/>
                <w:sz w:val="24"/>
                <w:szCs w:val="24"/>
              </w:rPr>
              <w:t>2024年起</w:t>
            </w:r>
          </w:p>
        </w:tc>
      </w:tr>
    </w:tbl>
    <w:p w14:paraId="52E88F81" w14:textId="7F7B2522" w:rsidR="005346B3" w:rsidRPr="00F849D7" w:rsidRDefault="008A57B7" w:rsidP="005346B3">
      <w:pPr>
        <w:spacing w:line="570" w:lineRule="exact"/>
        <w:ind w:firstLineChars="200" w:firstLine="632"/>
        <w:rPr>
          <w:rFonts w:ascii="黑体" w:eastAsia="黑体" w:hAnsi="黑体"/>
        </w:rPr>
      </w:pPr>
      <w:r>
        <w:rPr>
          <w:rFonts w:ascii="黑体" w:eastAsia="黑体" w:hAnsi="黑体" w:hint="eastAsia"/>
        </w:rPr>
        <w:t>六</w:t>
      </w:r>
      <w:r w:rsidR="005346B3" w:rsidRPr="00F849D7">
        <w:rPr>
          <w:rFonts w:ascii="黑体" w:eastAsia="黑体" w:hAnsi="黑体" w:hint="eastAsia"/>
        </w:rPr>
        <w:t>、相比原来的学业水平考试制度，《实施办法》</w:t>
      </w:r>
      <w:r w:rsidR="0046250D">
        <w:rPr>
          <w:rFonts w:ascii="黑体" w:eastAsia="黑体" w:hAnsi="黑体" w:hint="eastAsia"/>
        </w:rPr>
        <w:t>有哪些</w:t>
      </w:r>
      <w:r w:rsidR="005346B3" w:rsidRPr="00F849D7">
        <w:rPr>
          <w:rFonts w:ascii="黑体" w:eastAsia="黑体" w:hAnsi="黑体" w:hint="eastAsia"/>
        </w:rPr>
        <w:t>变化</w:t>
      </w:r>
      <w:r w:rsidR="0046250D">
        <w:rPr>
          <w:rFonts w:ascii="黑体" w:eastAsia="黑体" w:hAnsi="黑体" w:hint="eastAsia"/>
        </w:rPr>
        <w:t>？</w:t>
      </w:r>
    </w:p>
    <w:p w14:paraId="3ED62992" w14:textId="3EE6AB82" w:rsidR="005346B3" w:rsidRPr="00673986" w:rsidRDefault="00C91D02" w:rsidP="005346B3">
      <w:pPr>
        <w:spacing w:line="570" w:lineRule="exact"/>
        <w:ind w:firstLineChars="200" w:firstLine="632"/>
        <w:rPr>
          <w:rFonts w:ascii="仿宋" w:eastAsia="仿宋" w:hAnsi="仿宋"/>
        </w:rPr>
      </w:pPr>
      <w:r>
        <w:rPr>
          <w:rFonts w:ascii="仿宋" w:eastAsia="仿宋" w:hAnsi="仿宋" w:hint="eastAsia"/>
        </w:rPr>
        <w:t>答：</w:t>
      </w:r>
      <w:r w:rsidR="005346B3" w:rsidRPr="00673986">
        <w:rPr>
          <w:rFonts w:ascii="仿宋" w:eastAsia="仿宋" w:hAnsi="仿宋" w:hint="eastAsia"/>
        </w:rPr>
        <w:t>一是考试类型有变化。原来的学业水平考试只有1种类型，成绩合格是普通高中学生毕业的必备条件。</w:t>
      </w:r>
      <w:r w:rsidR="005346B3">
        <w:rPr>
          <w:rFonts w:ascii="仿宋" w:eastAsia="仿宋" w:hAnsi="仿宋" w:hint="eastAsia"/>
        </w:rPr>
        <w:t>《实施办法》中</w:t>
      </w:r>
      <w:r w:rsidR="005346B3" w:rsidRPr="00673986">
        <w:rPr>
          <w:rFonts w:ascii="仿宋" w:eastAsia="仿宋" w:hAnsi="仿宋" w:hint="eastAsia"/>
        </w:rPr>
        <w:t>，学业水平考试分为合格性考试和选择性考试2种类型，合格性考试成绩是普通高中学生毕业的重要依据，选择性考试成绩是普通高等学校招生录取的依据之一。</w:t>
      </w:r>
    </w:p>
    <w:p w14:paraId="39059A7C" w14:textId="036648C7" w:rsidR="005346B3" w:rsidRPr="00673986" w:rsidRDefault="005346B3" w:rsidP="005346B3">
      <w:pPr>
        <w:spacing w:line="570" w:lineRule="exact"/>
        <w:ind w:firstLineChars="200" w:firstLine="632"/>
        <w:rPr>
          <w:rFonts w:ascii="仿宋" w:eastAsia="仿宋" w:hAnsi="仿宋"/>
        </w:rPr>
      </w:pPr>
      <w:r w:rsidRPr="00673986">
        <w:rPr>
          <w:rFonts w:ascii="仿宋" w:eastAsia="仿宋" w:hAnsi="仿宋" w:hint="eastAsia"/>
        </w:rPr>
        <w:t>二是考试内容有变化。原来的学业水平考试内容是《教育部关于印发〈普通高中课程方案（实验）〉和语文等十五个学科课程标准（实验）的通知》（教基〔2003〕6号）规定的各学科必修模块的教学内容。</w:t>
      </w:r>
      <w:r>
        <w:rPr>
          <w:rFonts w:ascii="仿宋" w:eastAsia="仿宋" w:hAnsi="仿宋" w:hint="eastAsia"/>
        </w:rPr>
        <w:t>《实施办法》中</w:t>
      </w:r>
      <w:r w:rsidRPr="00673986">
        <w:rPr>
          <w:rFonts w:ascii="仿宋" w:eastAsia="仿宋" w:hAnsi="仿宋" w:hint="eastAsia"/>
        </w:rPr>
        <w:t>，学业水平考试内容是《教育部关于印发普通高中课程方案和语文等学科课程标准（2017年版2020年修订）的通知》（教材〔2020〕3号）规定的相关内容。其中，合格性考试内容为必修课程内容，选择性考试内容为必修课程和选择性必修课程内容。</w:t>
      </w:r>
    </w:p>
    <w:p w14:paraId="270455B9" w14:textId="0602BA23" w:rsidR="005346B3" w:rsidRPr="00673986" w:rsidRDefault="005346B3" w:rsidP="005346B3">
      <w:pPr>
        <w:spacing w:line="570" w:lineRule="exact"/>
        <w:ind w:firstLineChars="200" w:firstLine="632"/>
        <w:rPr>
          <w:rFonts w:ascii="仿宋" w:eastAsia="仿宋" w:hAnsi="仿宋"/>
        </w:rPr>
      </w:pPr>
      <w:r w:rsidRPr="00673986">
        <w:rPr>
          <w:rFonts w:ascii="仿宋" w:eastAsia="仿宋" w:hAnsi="仿宋" w:hint="eastAsia"/>
        </w:rPr>
        <w:t>三是考试安排有变化。原来的学业水平考试中，普通高中一年级学生只能报考1门科目。</w:t>
      </w:r>
      <w:r>
        <w:rPr>
          <w:rFonts w:ascii="仿宋" w:eastAsia="仿宋" w:hAnsi="仿宋" w:hint="eastAsia"/>
        </w:rPr>
        <w:t>《实施办法》中</w:t>
      </w:r>
      <w:r w:rsidRPr="00673986">
        <w:rPr>
          <w:rFonts w:ascii="仿宋" w:eastAsia="仿宋" w:hAnsi="仿宋" w:hint="eastAsia"/>
        </w:rPr>
        <w:t>，普通高中一年级学生可报考4门科目。</w:t>
      </w:r>
    </w:p>
    <w:p w14:paraId="6C596967" w14:textId="1A96AD83" w:rsidR="005346B3" w:rsidRDefault="005346B3" w:rsidP="005346B3">
      <w:pPr>
        <w:spacing w:line="570" w:lineRule="exact"/>
        <w:ind w:firstLineChars="200" w:firstLine="632"/>
        <w:rPr>
          <w:rFonts w:ascii="仿宋" w:eastAsia="仿宋" w:hAnsi="仿宋"/>
        </w:rPr>
      </w:pPr>
      <w:r w:rsidRPr="00673986">
        <w:rPr>
          <w:rFonts w:ascii="仿宋" w:eastAsia="仿宋" w:hAnsi="仿宋" w:hint="eastAsia"/>
        </w:rPr>
        <w:t>四是成绩呈现有变化。原来的学业水平考试成绩采用等级制，按既定比例分为ABCD四个等级，D等级为不合格。</w:t>
      </w:r>
      <w:r>
        <w:rPr>
          <w:rFonts w:ascii="仿宋" w:eastAsia="仿宋" w:hAnsi="仿宋" w:hint="eastAsia"/>
        </w:rPr>
        <w:t>《实施办法》</w:t>
      </w:r>
      <w:r>
        <w:rPr>
          <w:rFonts w:ascii="仿宋" w:eastAsia="仿宋" w:hAnsi="仿宋" w:hint="eastAsia"/>
        </w:rPr>
        <w:lastRenderedPageBreak/>
        <w:t>中</w:t>
      </w:r>
      <w:r w:rsidRPr="00673986">
        <w:rPr>
          <w:rFonts w:ascii="仿宋" w:eastAsia="仿宋" w:hAnsi="仿宋" w:hint="eastAsia"/>
        </w:rPr>
        <w:t>，学业水平考试的合格性考试所有科目成绩以“合格”或“不合格”呈现；选择性考试科目中物理、历史的成绩以原始成绩呈现，思想政治、地理、化学、生物学的成绩以等级转换分呈现。</w:t>
      </w:r>
    </w:p>
    <w:p w14:paraId="3D2D9465" w14:textId="3784E8F1" w:rsidR="006A7EA7" w:rsidRPr="00CB02C7" w:rsidRDefault="008A57B7" w:rsidP="006A7EA7">
      <w:pPr>
        <w:spacing w:line="570" w:lineRule="exact"/>
        <w:ind w:firstLineChars="200" w:firstLine="632"/>
        <w:rPr>
          <w:rFonts w:ascii="黑体" w:eastAsia="黑体" w:hAnsi="黑体"/>
        </w:rPr>
      </w:pPr>
      <w:r>
        <w:rPr>
          <w:rFonts w:ascii="黑体" w:eastAsia="黑体" w:hAnsi="黑体" w:hint="eastAsia"/>
        </w:rPr>
        <w:t>七</w:t>
      </w:r>
      <w:r w:rsidR="006A7EA7" w:rsidRPr="00CB02C7">
        <w:rPr>
          <w:rFonts w:ascii="黑体" w:eastAsia="黑体" w:hAnsi="黑体" w:hint="eastAsia"/>
        </w:rPr>
        <w:t>、</w:t>
      </w:r>
      <w:r w:rsidR="00BB6AD8">
        <w:rPr>
          <w:rFonts w:ascii="黑体" w:eastAsia="黑体" w:hAnsi="黑体" w:hint="eastAsia"/>
        </w:rPr>
        <w:t>如何选择学业水平考试</w:t>
      </w:r>
      <w:r w:rsidR="00483C96">
        <w:rPr>
          <w:rFonts w:ascii="黑体" w:eastAsia="黑体" w:hAnsi="黑体" w:hint="eastAsia"/>
        </w:rPr>
        <w:t>的</w:t>
      </w:r>
      <w:r w:rsidR="00CB02C7" w:rsidRPr="00CB02C7">
        <w:rPr>
          <w:rFonts w:ascii="黑体" w:eastAsia="黑体" w:hAnsi="黑体" w:hint="eastAsia"/>
        </w:rPr>
        <w:t>选择性考试</w:t>
      </w:r>
      <w:r w:rsidR="006A7EA7" w:rsidRPr="00CB02C7">
        <w:rPr>
          <w:rFonts w:ascii="黑体" w:eastAsia="黑体" w:hAnsi="黑体" w:hint="eastAsia"/>
        </w:rPr>
        <w:t>科目</w:t>
      </w:r>
      <w:r w:rsidR="00BB6AD8">
        <w:rPr>
          <w:rFonts w:ascii="黑体" w:eastAsia="黑体" w:hAnsi="黑体" w:hint="eastAsia"/>
        </w:rPr>
        <w:t>？</w:t>
      </w:r>
    </w:p>
    <w:p w14:paraId="18A2C9D3" w14:textId="58F1390A" w:rsidR="004543B8" w:rsidRDefault="00C91D02" w:rsidP="006A7EA7">
      <w:pPr>
        <w:spacing w:line="570" w:lineRule="exact"/>
        <w:ind w:firstLineChars="200" w:firstLine="632"/>
        <w:rPr>
          <w:rFonts w:ascii="仿宋" w:eastAsia="仿宋" w:hAnsi="仿宋"/>
        </w:rPr>
      </w:pPr>
      <w:r>
        <w:rPr>
          <w:rFonts w:ascii="仿宋" w:eastAsia="仿宋" w:hAnsi="仿宋" w:hint="eastAsia"/>
        </w:rPr>
        <w:t>答：</w:t>
      </w:r>
      <w:r w:rsidR="00CB02C7">
        <w:rPr>
          <w:rFonts w:ascii="仿宋" w:eastAsia="仿宋" w:hAnsi="仿宋" w:hint="eastAsia"/>
        </w:rPr>
        <w:t>根据《</w:t>
      </w:r>
      <w:r w:rsidR="00CB02C7" w:rsidRPr="00CB02C7">
        <w:rPr>
          <w:rFonts w:ascii="仿宋" w:eastAsia="仿宋" w:hAnsi="仿宋" w:hint="eastAsia"/>
        </w:rPr>
        <w:t>国务院办公厅关于新时代推进普通高中育人方式改革的指导意见</w:t>
      </w:r>
      <w:r w:rsidR="00CB02C7">
        <w:rPr>
          <w:rFonts w:ascii="仿宋" w:eastAsia="仿宋" w:hAnsi="仿宋" w:hint="eastAsia"/>
        </w:rPr>
        <w:t>》，</w:t>
      </w:r>
      <w:r w:rsidR="00234168">
        <w:rPr>
          <w:rFonts w:ascii="仿宋" w:eastAsia="仿宋" w:hAnsi="仿宋" w:hint="eastAsia"/>
        </w:rPr>
        <w:t>普通高中学校</w:t>
      </w:r>
      <w:r w:rsidR="00CB02C7">
        <w:rPr>
          <w:rFonts w:ascii="仿宋" w:eastAsia="仿宋" w:hAnsi="仿宋" w:hint="eastAsia"/>
        </w:rPr>
        <w:t>应</w:t>
      </w:r>
      <w:r w:rsidR="00CB02C7" w:rsidRPr="00CB02C7">
        <w:rPr>
          <w:rFonts w:ascii="仿宋" w:eastAsia="仿宋" w:hAnsi="仿宋" w:hint="eastAsia"/>
        </w:rPr>
        <w:t>加强对学生理想、心理、学习、生活、生涯规划等方面指导，帮助学生树立正确理想信念、正确认识自我，更好适应高中学习生活，处理好个人兴趣特长与国家和社会需要的关系，提高选修课程、选考科目、报考专业和未来发展方向的自主选择能力。</w:t>
      </w:r>
      <w:r w:rsidR="00CB02C7">
        <w:rPr>
          <w:rFonts w:ascii="仿宋" w:eastAsia="仿宋" w:hAnsi="仿宋" w:hint="eastAsia"/>
        </w:rPr>
        <w:t>按照</w:t>
      </w:r>
      <w:r w:rsidR="00CB02C7" w:rsidRPr="006A7EA7">
        <w:rPr>
          <w:rFonts w:ascii="仿宋" w:eastAsia="仿宋" w:hAnsi="仿宋" w:hint="eastAsia"/>
        </w:rPr>
        <w:t>国家课程方案设计和高中教学规律，高中学生在完成相关科目</w:t>
      </w:r>
      <w:r w:rsidR="00CB02C7">
        <w:rPr>
          <w:rFonts w:ascii="仿宋" w:eastAsia="仿宋" w:hAnsi="仿宋" w:hint="eastAsia"/>
          <w:snapToGrid w:val="0"/>
          <w:kern w:val="0"/>
          <w:szCs w:val="32"/>
        </w:rPr>
        <w:t>必修课程</w:t>
      </w:r>
      <w:r w:rsidR="00CB02C7" w:rsidRPr="006A7EA7">
        <w:rPr>
          <w:rFonts w:ascii="仿宋" w:eastAsia="仿宋" w:hAnsi="仿宋" w:hint="eastAsia"/>
        </w:rPr>
        <w:t>学习，对个人学科兴趣和特长有了必要的分析和判断，</w:t>
      </w:r>
      <w:r w:rsidR="00E86DD8">
        <w:rPr>
          <w:rFonts w:ascii="仿宋" w:eastAsia="仿宋" w:hAnsi="仿宋" w:hint="eastAsia"/>
        </w:rPr>
        <w:t>并结合高校</w:t>
      </w:r>
      <w:r w:rsidR="00E86DD8" w:rsidRPr="00740303">
        <w:rPr>
          <w:rFonts w:ascii="仿宋" w:eastAsia="仿宋" w:hAnsi="仿宋" w:hint="eastAsia"/>
        </w:rPr>
        <w:t>专业选科要求</w:t>
      </w:r>
      <w:r w:rsidR="00E86DD8">
        <w:rPr>
          <w:rFonts w:ascii="仿宋" w:eastAsia="仿宋" w:hAnsi="仿宋" w:hint="eastAsia"/>
        </w:rPr>
        <w:t>，</w:t>
      </w:r>
      <w:r w:rsidR="00CB02C7">
        <w:rPr>
          <w:rFonts w:ascii="仿宋" w:eastAsia="仿宋" w:hAnsi="仿宋" w:hint="eastAsia"/>
        </w:rPr>
        <w:t>再</w:t>
      </w:r>
      <w:r w:rsidR="00CB02C7" w:rsidRPr="006A7EA7">
        <w:rPr>
          <w:rFonts w:ascii="仿宋" w:eastAsia="仿宋" w:hAnsi="仿宋" w:hint="eastAsia"/>
        </w:rPr>
        <w:t>确定</w:t>
      </w:r>
      <w:r w:rsidR="00CB02C7">
        <w:rPr>
          <w:rFonts w:ascii="仿宋" w:eastAsia="仿宋" w:hAnsi="仿宋" w:hint="eastAsia"/>
        </w:rPr>
        <w:t>选择性考试</w:t>
      </w:r>
      <w:r w:rsidR="00CB02C7" w:rsidRPr="006A7EA7">
        <w:rPr>
          <w:rFonts w:ascii="仿宋" w:eastAsia="仿宋" w:hAnsi="仿宋" w:hint="eastAsia"/>
        </w:rPr>
        <w:t>科目比较合适</w:t>
      </w:r>
      <w:r w:rsidR="00CB02C7">
        <w:rPr>
          <w:rFonts w:ascii="仿宋" w:eastAsia="仿宋" w:hAnsi="仿宋" w:hint="eastAsia"/>
        </w:rPr>
        <w:t>。</w:t>
      </w:r>
      <w:r w:rsidR="006A7EA7" w:rsidRPr="006A7EA7">
        <w:rPr>
          <w:rFonts w:ascii="仿宋" w:eastAsia="仿宋" w:hAnsi="仿宋" w:hint="eastAsia"/>
        </w:rPr>
        <w:t>高中学生应学会思考和规划自己的学业和人生，培养锻炼自己独立思考和解决问题的能力，具体选</w:t>
      </w:r>
      <w:r w:rsidR="00E86DD8">
        <w:rPr>
          <w:rFonts w:ascii="仿宋" w:eastAsia="仿宋" w:hAnsi="仿宋" w:hint="eastAsia"/>
        </w:rPr>
        <w:t>科</w:t>
      </w:r>
      <w:r w:rsidR="006A7EA7" w:rsidRPr="006A7EA7">
        <w:rPr>
          <w:rFonts w:ascii="仿宋" w:eastAsia="仿宋" w:hAnsi="仿宋" w:hint="eastAsia"/>
        </w:rPr>
        <w:t>时，可在家长和老师的辅导和帮助下进行。</w:t>
      </w:r>
    </w:p>
    <w:p w14:paraId="3825630B" w14:textId="0F40105B" w:rsidR="006A7EA7" w:rsidRPr="00A11F4F" w:rsidRDefault="008A57B7" w:rsidP="006A7EA7">
      <w:pPr>
        <w:spacing w:line="570" w:lineRule="exact"/>
        <w:ind w:firstLineChars="200" w:firstLine="632"/>
        <w:rPr>
          <w:rFonts w:ascii="黑体" w:eastAsia="黑体" w:hAnsi="黑体"/>
        </w:rPr>
      </w:pPr>
      <w:r>
        <w:rPr>
          <w:rFonts w:ascii="黑体" w:eastAsia="黑体" w:hAnsi="黑体" w:hint="eastAsia"/>
        </w:rPr>
        <w:t>八</w:t>
      </w:r>
      <w:r w:rsidR="006A7EA7" w:rsidRPr="00A11F4F">
        <w:rPr>
          <w:rFonts w:ascii="黑体" w:eastAsia="黑体" w:hAnsi="黑体" w:hint="eastAsia"/>
        </w:rPr>
        <w:t>、</w:t>
      </w:r>
      <w:r w:rsidR="000441DE" w:rsidRPr="000441DE">
        <w:rPr>
          <w:rFonts w:ascii="黑体" w:eastAsia="黑体" w:hAnsi="黑体" w:hint="eastAsia"/>
        </w:rPr>
        <w:t>如何保证学业水平考试的质量和信度？</w:t>
      </w:r>
    </w:p>
    <w:p w14:paraId="0D556A1A" w14:textId="30429FF3" w:rsidR="006A7EA7" w:rsidRPr="006A7EA7" w:rsidRDefault="00C91D02" w:rsidP="006A7EA7">
      <w:pPr>
        <w:spacing w:line="570" w:lineRule="exact"/>
        <w:ind w:firstLineChars="200" w:firstLine="632"/>
        <w:rPr>
          <w:rFonts w:ascii="仿宋" w:eastAsia="仿宋" w:hAnsi="仿宋"/>
        </w:rPr>
      </w:pPr>
      <w:r>
        <w:rPr>
          <w:rFonts w:ascii="仿宋" w:eastAsia="仿宋" w:hAnsi="仿宋" w:hint="eastAsia"/>
        </w:rPr>
        <w:t>答：</w:t>
      </w:r>
      <w:r w:rsidR="006A7EA7" w:rsidRPr="006A7EA7">
        <w:rPr>
          <w:rFonts w:ascii="仿宋" w:eastAsia="仿宋" w:hAnsi="仿宋" w:hint="eastAsia"/>
        </w:rPr>
        <w:t>为维护学业水平考试的严肃性和权威性，确保学业水平考试的信誉和质量，我</w:t>
      </w:r>
      <w:r w:rsidR="00A11F4F">
        <w:rPr>
          <w:rFonts w:ascii="仿宋" w:eastAsia="仿宋" w:hAnsi="仿宋" w:hint="eastAsia"/>
        </w:rPr>
        <w:t>区</w:t>
      </w:r>
      <w:r w:rsidR="006A7EA7" w:rsidRPr="006A7EA7">
        <w:rPr>
          <w:rFonts w:ascii="仿宋" w:eastAsia="仿宋" w:hAnsi="仿宋" w:hint="eastAsia"/>
        </w:rPr>
        <w:t>将采取以下措施：一是严格执行国家课程方案和课程标准，</w:t>
      </w:r>
      <w:r w:rsidR="00A11F4F">
        <w:rPr>
          <w:rFonts w:ascii="仿宋" w:eastAsia="仿宋" w:hAnsi="仿宋" w:hint="eastAsia"/>
        </w:rPr>
        <w:t>全区</w:t>
      </w:r>
      <w:r w:rsidR="006A7EA7" w:rsidRPr="006A7EA7">
        <w:rPr>
          <w:rFonts w:ascii="仿宋" w:eastAsia="仿宋" w:hAnsi="仿宋" w:hint="eastAsia"/>
        </w:rPr>
        <w:t>统一考试标准和要求；二是严格执行国家教育考试标准和相关规定，全</w:t>
      </w:r>
      <w:r w:rsidR="00A11F4F">
        <w:rPr>
          <w:rFonts w:ascii="仿宋" w:eastAsia="仿宋" w:hAnsi="仿宋" w:hint="eastAsia"/>
        </w:rPr>
        <w:t>区</w:t>
      </w:r>
      <w:r w:rsidR="006A7EA7" w:rsidRPr="006A7EA7">
        <w:rPr>
          <w:rFonts w:ascii="仿宋" w:eastAsia="仿宋" w:hAnsi="仿宋" w:hint="eastAsia"/>
        </w:rPr>
        <w:t>统一组织考试，规范操作，严肃处理</w:t>
      </w:r>
      <w:r w:rsidR="00CF522E" w:rsidRPr="00CF522E">
        <w:rPr>
          <w:rFonts w:ascii="仿宋" w:eastAsia="仿宋" w:hAnsi="仿宋" w:hint="eastAsia"/>
        </w:rPr>
        <w:t>考试作弊等违规</w:t>
      </w:r>
      <w:r w:rsidR="006A7EA7" w:rsidRPr="006A7EA7">
        <w:rPr>
          <w:rFonts w:ascii="仿宋" w:eastAsia="仿宋" w:hAnsi="仿宋" w:hint="eastAsia"/>
        </w:rPr>
        <w:t>行为；三是全</w:t>
      </w:r>
      <w:r w:rsidR="00A11F4F">
        <w:rPr>
          <w:rFonts w:ascii="仿宋" w:eastAsia="仿宋" w:hAnsi="仿宋" w:hint="eastAsia"/>
        </w:rPr>
        <w:t>区</w:t>
      </w:r>
      <w:r w:rsidR="006A7EA7" w:rsidRPr="006A7EA7">
        <w:rPr>
          <w:rFonts w:ascii="仿宋" w:eastAsia="仿宋" w:hAnsi="仿宋" w:hint="eastAsia"/>
        </w:rPr>
        <w:t>统一组织命题，建立命题专家库，</w:t>
      </w:r>
      <w:r w:rsidR="00E95468">
        <w:rPr>
          <w:rFonts w:ascii="仿宋" w:eastAsia="仿宋" w:hAnsi="仿宋" w:hint="eastAsia"/>
        </w:rPr>
        <w:t>强化安全保密和科学公平命题</w:t>
      </w:r>
      <w:r w:rsidR="006A7EA7" w:rsidRPr="006A7EA7">
        <w:rPr>
          <w:rFonts w:ascii="仿宋" w:eastAsia="仿宋" w:hAnsi="仿宋" w:hint="eastAsia"/>
        </w:rPr>
        <w:t>，确保命题质量；四是全</w:t>
      </w:r>
      <w:r w:rsidR="006A7EA7" w:rsidRPr="006A7EA7">
        <w:rPr>
          <w:rFonts w:ascii="仿宋" w:eastAsia="仿宋" w:hAnsi="仿宋" w:hint="eastAsia"/>
        </w:rPr>
        <w:lastRenderedPageBreak/>
        <w:t>部考试安排在标准化考点进行，实行电子监控；五是全</w:t>
      </w:r>
      <w:r w:rsidR="00A11F4F">
        <w:rPr>
          <w:rFonts w:ascii="仿宋" w:eastAsia="仿宋" w:hAnsi="仿宋" w:hint="eastAsia"/>
        </w:rPr>
        <w:t>区</w:t>
      </w:r>
      <w:r w:rsidR="006A7EA7" w:rsidRPr="006A7EA7">
        <w:rPr>
          <w:rFonts w:ascii="仿宋" w:eastAsia="仿宋" w:hAnsi="仿宋" w:hint="eastAsia"/>
        </w:rPr>
        <w:t>统一实行网上</w:t>
      </w:r>
      <w:r w:rsidR="001D4559">
        <w:rPr>
          <w:rFonts w:ascii="仿宋" w:eastAsia="仿宋" w:hAnsi="仿宋" w:hint="eastAsia"/>
        </w:rPr>
        <w:t>评</w:t>
      </w:r>
      <w:r w:rsidR="001D4559" w:rsidRPr="006A7EA7">
        <w:rPr>
          <w:rFonts w:ascii="仿宋" w:eastAsia="仿宋" w:hAnsi="仿宋" w:hint="eastAsia"/>
        </w:rPr>
        <w:t>卷</w:t>
      </w:r>
      <w:r w:rsidR="006A7EA7" w:rsidRPr="006A7EA7">
        <w:rPr>
          <w:rFonts w:ascii="仿宋" w:eastAsia="仿宋" w:hAnsi="仿宋" w:hint="eastAsia"/>
        </w:rPr>
        <w:t>，规范</w:t>
      </w:r>
      <w:r w:rsidR="001D4559">
        <w:rPr>
          <w:rFonts w:ascii="仿宋" w:eastAsia="仿宋" w:hAnsi="仿宋" w:hint="eastAsia"/>
        </w:rPr>
        <w:t>评</w:t>
      </w:r>
      <w:r w:rsidR="006A7EA7" w:rsidRPr="006A7EA7">
        <w:rPr>
          <w:rFonts w:ascii="仿宋" w:eastAsia="仿宋" w:hAnsi="仿宋" w:hint="eastAsia"/>
        </w:rPr>
        <w:t>卷管理，确保</w:t>
      </w:r>
      <w:r w:rsidR="001D4559">
        <w:rPr>
          <w:rFonts w:ascii="仿宋" w:eastAsia="仿宋" w:hAnsi="仿宋" w:hint="eastAsia"/>
        </w:rPr>
        <w:t>评</w:t>
      </w:r>
      <w:r w:rsidR="006A7EA7" w:rsidRPr="006A7EA7">
        <w:rPr>
          <w:rFonts w:ascii="仿宋" w:eastAsia="仿宋" w:hAnsi="仿宋" w:hint="eastAsia"/>
        </w:rPr>
        <w:t>卷质量。</w:t>
      </w:r>
    </w:p>
    <w:p w14:paraId="54DB68AE" w14:textId="0308E156" w:rsidR="009950BB" w:rsidRPr="009950BB" w:rsidRDefault="008A57B7" w:rsidP="009950BB">
      <w:pPr>
        <w:spacing w:line="570" w:lineRule="exact"/>
        <w:ind w:firstLineChars="200" w:firstLine="632"/>
        <w:rPr>
          <w:rFonts w:ascii="黑体" w:eastAsia="黑体" w:hAnsi="黑体"/>
        </w:rPr>
      </w:pPr>
      <w:r>
        <w:rPr>
          <w:rFonts w:ascii="黑体" w:eastAsia="黑体" w:hAnsi="黑体" w:hint="eastAsia"/>
        </w:rPr>
        <w:t>九</w:t>
      </w:r>
      <w:r w:rsidR="006A7EA7" w:rsidRPr="00976D01">
        <w:rPr>
          <w:rFonts w:ascii="黑体" w:eastAsia="黑体" w:hAnsi="黑体" w:hint="eastAsia"/>
        </w:rPr>
        <w:t>、</w:t>
      </w:r>
      <w:r w:rsidR="00652A9B">
        <w:rPr>
          <w:rFonts w:ascii="黑体" w:eastAsia="黑体" w:hAnsi="黑体" w:hint="eastAsia"/>
        </w:rPr>
        <w:t>2</w:t>
      </w:r>
      <w:r w:rsidR="00652A9B">
        <w:rPr>
          <w:rFonts w:ascii="黑体" w:eastAsia="黑体" w:hAnsi="黑体"/>
        </w:rPr>
        <w:t>021年</w:t>
      </w:r>
      <w:r w:rsidR="00AC67AF">
        <w:rPr>
          <w:rFonts w:ascii="黑体" w:eastAsia="黑体" w:hAnsi="黑体" w:hint="eastAsia"/>
        </w:rPr>
        <w:t>之前入学的普通高中在校生</w:t>
      </w:r>
      <w:r w:rsidR="00402DE1">
        <w:rPr>
          <w:rFonts w:ascii="黑体" w:eastAsia="黑体" w:hAnsi="黑体" w:hint="eastAsia"/>
        </w:rPr>
        <w:t>如何</w:t>
      </w:r>
      <w:r w:rsidR="00AC67AF">
        <w:rPr>
          <w:rFonts w:ascii="黑体" w:eastAsia="黑体" w:hAnsi="黑体" w:hint="eastAsia"/>
        </w:rPr>
        <w:t>参加</w:t>
      </w:r>
      <w:r w:rsidR="003B6706">
        <w:rPr>
          <w:rFonts w:ascii="黑体" w:eastAsia="黑体" w:hAnsi="黑体" w:hint="eastAsia"/>
        </w:rPr>
        <w:t>学业水平考试</w:t>
      </w:r>
      <w:r w:rsidR="00C9238C">
        <w:rPr>
          <w:rFonts w:ascii="黑体" w:eastAsia="黑体" w:hAnsi="黑体" w:hint="eastAsia"/>
        </w:rPr>
        <w:t>？</w:t>
      </w:r>
    </w:p>
    <w:p w14:paraId="004BB308" w14:textId="72620252" w:rsidR="009950BB" w:rsidRDefault="00C91D02" w:rsidP="009950BB">
      <w:pPr>
        <w:spacing w:line="570" w:lineRule="exact"/>
        <w:ind w:firstLineChars="200" w:firstLine="632"/>
        <w:rPr>
          <w:rFonts w:ascii="仿宋" w:eastAsia="仿宋" w:hAnsi="仿宋"/>
        </w:rPr>
      </w:pPr>
      <w:r>
        <w:rPr>
          <w:rFonts w:ascii="仿宋" w:eastAsia="仿宋" w:hAnsi="仿宋" w:hint="eastAsia"/>
        </w:rPr>
        <w:t>答：</w:t>
      </w:r>
      <w:r w:rsidR="00501DFD">
        <w:rPr>
          <w:rFonts w:ascii="仿宋" w:eastAsia="仿宋" w:hAnsi="仿宋" w:hint="eastAsia"/>
        </w:rPr>
        <w:t>《实施办法》</w:t>
      </w:r>
      <w:r w:rsidR="00501DFD" w:rsidRPr="00501DFD">
        <w:rPr>
          <w:rFonts w:ascii="仿宋" w:eastAsia="仿宋" w:hAnsi="仿宋" w:hint="eastAsia"/>
        </w:rPr>
        <w:t>从2021年秋季入学的高中一年级</w:t>
      </w:r>
      <w:r w:rsidR="00056593">
        <w:rPr>
          <w:rFonts w:ascii="仿宋" w:eastAsia="仿宋" w:hAnsi="仿宋" w:hint="eastAsia"/>
        </w:rPr>
        <w:t>学生</w:t>
      </w:r>
      <w:r w:rsidR="00501DFD" w:rsidRPr="00501DFD">
        <w:rPr>
          <w:rFonts w:ascii="仿宋" w:eastAsia="仿宋" w:hAnsi="仿宋" w:hint="eastAsia"/>
        </w:rPr>
        <w:t>开始实施。2019、2020级普通高中在校学生参加学业水平考试，仍按《广西壮族自治区普通高中学业水平考试实施方案（试行）》(桂教考试〔2013〕6号)执行。</w:t>
      </w:r>
    </w:p>
    <w:p w14:paraId="731FE8E2" w14:textId="77777777" w:rsidR="00834ED0" w:rsidRPr="009950BB" w:rsidRDefault="00834ED0" w:rsidP="00AC0808">
      <w:pPr>
        <w:spacing w:line="570" w:lineRule="exact"/>
        <w:ind w:firstLineChars="200" w:firstLine="632"/>
        <w:rPr>
          <w:rFonts w:ascii="仿宋" w:eastAsia="仿宋" w:hAnsi="仿宋"/>
        </w:rPr>
      </w:pPr>
    </w:p>
    <w:p w14:paraId="2A362209" w14:textId="77777777" w:rsidR="00834ED0" w:rsidRPr="00AE24FA" w:rsidRDefault="00834ED0" w:rsidP="00AC0808">
      <w:pPr>
        <w:spacing w:line="570" w:lineRule="exact"/>
        <w:ind w:firstLineChars="200" w:firstLine="632"/>
        <w:rPr>
          <w:rFonts w:ascii="仿宋" w:eastAsia="仿宋" w:hAnsi="仿宋"/>
        </w:rPr>
      </w:pPr>
    </w:p>
    <w:sectPr w:rsidR="00834ED0" w:rsidRPr="00AE24FA" w:rsidSect="00AE24FA">
      <w:footerReference w:type="even" r:id="rId6"/>
      <w:footerReference w:type="default" r:id="rId7"/>
      <w:pgSz w:w="11906" w:h="16838" w:code="9"/>
      <w:pgMar w:top="2098" w:right="1474" w:bottom="1985" w:left="1588" w:header="851" w:footer="1548"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55FA2" w14:textId="77777777" w:rsidR="00D9459A" w:rsidRDefault="00D9459A" w:rsidP="00AE24FA">
      <w:r>
        <w:separator/>
      </w:r>
    </w:p>
  </w:endnote>
  <w:endnote w:type="continuationSeparator" w:id="0">
    <w:p w14:paraId="7F41E0D1" w14:textId="77777777" w:rsidR="00D9459A" w:rsidRDefault="00D9459A" w:rsidP="00AE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063509"/>
      <w:docPartObj>
        <w:docPartGallery w:val="Page Numbers (Bottom of Page)"/>
        <w:docPartUnique/>
      </w:docPartObj>
    </w:sdtPr>
    <w:sdtEndPr>
      <w:rPr>
        <w:sz w:val="24"/>
        <w:szCs w:val="24"/>
      </w:rPr>
    </w:sdtEndPr>
    <w:sdtContent>
      <w:p w14:paraId="02470817" w14:textId="77777777" w:rsidR="00AE24FA" w:rsidRPr="00AE24FA" w:rsidRDefault="00AE24FA" w:rsidP="00AE24FA">
        <w:pPr>
          <w:pStyle w:val="a4"/>
          <w:ind w:right="720"/>
          <w:rPr>
            <w:sz w:val="24"/>
            <w:szCs w:val="24"/>
          </w:rPr>
        </w:pPr>
        <w:r w:rsidRPr="00AE24FA">
          <w:rPr>
            <w:rFonts w:hint="eastAsia"/>
            <w:sz w:val="24"/>
            <w:szCs w:val="24"/>
          </w:rPr>
          <w:t>—</w:t>
        </w:r>
        <w:r w:rsidR="00B86D55" w:rsidRPr="00AE24FA">
          <w:rPr>
            <w:sz w:val="24"/>
            <w:szCs w:val="24"/>
          </w:rPr>
          <w:fldChar w:fldCharType="begin"/>
        </w:r>
        <w:r w:rsidRPr="00AE24FA">
          <w:rPr>
            <w:sz w:val="24"/>
            <w:szCs w:val="24"/>
          </w:rPr>
          <w:instrText>PAGE   \* MERGEFORMAT</w:instrText>
        </w:r>
        <w:r w:rsidR="00B86D55" w:rsidRPr="00AE24FA">
          <w:rPr>
            <w:sz w:val="24"/>
            <w:szCs w:val="24"/>
          </w:rPr>
          <w:fldChar w:fldCharType="separate"/>
        </w:r>
        <w:r w:rsidR="00A10771" w:rsidRPr="00A10771">
          <w:rPr>
            <w:noProof/>
            <w:sz w:val="24"/>
            <w:szCs w:val="24"/>
            <w:lang w:val="zh-CN"/>
          </w:rPr>
          <w:t>6</w:t>
        </w:r>
        <w:r w:rsidR="00B86D55" w:rsidRPr="00AE24FA">
          <w:rPr>
            <w:sz w:val="24"/>
            <w:szCs w:val="24"/>
          </w:rPr>
          <w:fldChar w:fldCharType="end"/>
        </w:r>
        <w:r w:rsidRPr="00AE24FA">
          <w:rPr>
            <w:rFonts w:hint="eastAsia"/>
            <w:sz w:val="24"/>
            <w:szCs w:val="24"/>
          </w:rPr>
          <w:t>—</w:t>
        </w:r>
      </w:p>
    </w:sdtContent>
  </w:sdt>
  <w:p w14:paraId="7A0E1E03" w14:textId="77777777" w:rsidR="00AE24FA" w:rsidRDefault="00AE24F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310507"/>
      <w:docPartObj>
        <w:docPartGallery w:val="Page Numbers (Bottom of Page)"/>
        <w:docPartUnique/>
      </w:docPartObj>
    </w:sdtPr>
    <w:sdtEndPr/>
    <w:sdtContent>
      <w:p w14:paraId="11681994" w14:textId="77777777" w:rsidR="00AE24FA" w:rsidRDefault="00AE24FA">
        <w:pPr>
          <w:pStyle w:val="a4"/>
          <w:jc w:val="right"/>
        </w:pPr>
        <w:r w:rsidRPr="00AE24FA">
          <w:rPr>
            <w:rFonts w:hint="eastAsia"/>
            <w:sz w:val="24"/>
            <w:szCs w:val="24"/>
          </w:rPr>
          <w:t>—</w:t>
        </w:r>
        <w:r w:rsidR="00B86D55" w:rsidRPr="00AE24FA">
          <w:rPr>
            <w:sz w:val="24"/>
            <w:szCs w:val="24"/>
          </w:rPr>
          <w:fldChar w:fldCharType="begin"/>
        </w:r>
        <w:r w:rsidRPr="00AE24FA">
          <w:rPr>
            <w:sz w:val="24"/>
            <w:szCs w:val="24"/>
          </w:rPr>
          <w:instrText>PAGE   \* MERGEFORMAT</w:instrText>
        </w:r>
        <w:r w:rsidR="00B86D55" w:rsidRPr="00AE24FA">
          <w:rPr>
            <w:sz w:val="24"/>
            <w:szCs w:val="24"/>
          </w:rPr>
          <w:fldChar w:fldCharType="separate"/>
        </w:r>
        <w:r w:rsidR="00A10771" w:rsidRPr="00A10771">
          <w:rPr>
            <w:noProof/>
            <w:sz w:val="24"/>
            <w:szCs w:val="24"/>
            <w:lang w:val="zh-CN"/>
          </w:rPr>
          <w:t>1</w:t>
        </w:r>
        <w:r w:rsidR="00B86D55" w:rsidRPr="00AE24FA">
          <w:rPr>
            <w:sz w:val="24"/>
            <w:szCs w:val="24"/>
          </w:rPr>
          <w:fldChar w:fldCharType="end"/>
        </w:r>
        <w:r w:rsidRPr="00AE24FA">
          <w:rPr>
            <w:rFonts w:hint="eastAsia"/>
            <w:sz w:val="24"/>
            <w:szCs w:val="24"/>
          </w:rPr>
          <w:t>—</w:t>
        </w:r>
      </w:p>
    </w:sdtContent>
  </w:sdt>
  <w:p w14:paraId="61A9ECB9" w14:textId="77777777" w:rsidR="00AE24FA" w:rsidRDefault="00AE24F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4AAB2" w14:textId="77777777" w:rsidR="00D9459A" w:rsidRDefault="00D9459A" w:rsidP="00AE24FA">
      <w:r>
        <w:separator/>
      </w:r>
    </w:p>
  </w:footnote>
  <w:footnote w:type="continuationSeparator" w:id="0">
    <w:p w14:paraId="64BEDA8B" w14:textId="77777777" w:rsidR="00D9459A" w:rsidRDefault="00D9459A" w:rsidP="00AE2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7A"/>
    <w:rsid w:val="000441DE"/>
    <w:rsid w:val="00056593"/>
    <w:rsid w:val="0007007A"/>
    <w:rsid w:val="00070CB6"/>
    <w:rsid w:val="000A0FDE"/>
    <w:rsid w:val="000C29C7"/>
    <w:rsid w:val="000E6413"/>
    <w:rsid w:val="00113E3E"/>
    <w:rsid w:val="00116997"/>
    <w:rsid w:val="0013209A"/>
    <w:rsid w:val="00134914"/>
    <w:rsid w:val="00160EE1"/>
    <w:rsid w:val="00163868"/>
    <w:rsid w:val="00177CB6"/>
    <w:rsid w:val="00185264"/>
    <w:rsid w:val="001937FA"/>
    <w:rsid w:val="001958F0"/>
    <w:rsid w:val="001B20C8"/>
    <w:rsid w:val="001D4559"/>
    <w:rsid w:val="001E23B6"/>
    <w:rsid w:val="001E4D64"/>
    <w:rsid w:val="001F21E5"/>
    <w:rsid w:val="00204911"/>
    <w:rsid w:val="00212EE8"/>
    <w:rsid w:val="002131E5"/>
    <w:rsid w:val="00225F23"/>
    <w:rsid w:val="00234168"/>
    <w:rsid w:val="002613E6"/>
    <w:rsid w:val="00283491"/>
    <w:rsid w:val="00291BD1"/>
    <w:rsid w:val="002A4164"/>
    <w:rsid w:val="002A5C88"/>
    <w:rsid w:val="002D740B"/>
    <w:rsid w:val="002E1E8A"/>
    <w:rsid w:val="002E7807"/>
    <w:rsid w:val="002F0069"/>
    <w:rsid w:val="002F3B02"/>
    <w:rsid w:val="003050B4"/>
    <w:rsid w:val="0031167F"/>
    <w:rsid w:val="00316354"/>
    <w:rsid w:val="00330C1F"/>
    <w:rsid w:val="0033182C"/>
    <w:rsid w:val="0034187F"/>
    <w:rsid w:val="00343B90"/>
    <w:rsid w:val="003648B7"/>
    <w:rsid w:val="00366705"/>
    <w:rsid w:val="003B2BCE"/>
    <w:rsid w:val="003B6706"/>
    <w:rsid w:val="003C3BC6"/>
    <w:rsid w:val="003C6435"/>
    <w:rsid w:val="003D6401"/>
    <w:rsid w:val="003E1517"/>
    <w:rsid w:val="00402DE1"/>
    <w:rsid w:val="004107DA"/>
    <w:rsid w:val="00430E1F"/>
    <w:rsid w:val="004409FD"/>
    <w:rsid w:val="004543B8"/>
    <w:rsid w:val="00455D95"/>
    <w:rsid w:val="00456482"/>
    <w:rsid w:val="0046250D"/>
    <w:rsid w:val="004753F3"/>
    <w:rsid w:val="00483C96"/>
    <w:rsid w:val="004902EF"/>
    <w:rsid w:val="00493962"/>
    <w:rsid w:val="004B648C"/>
    <w:rsid w:val="00501DFD"/>
    <w:rsid w:val="00514620"/>
    <w:rsid w:val="00520BF4"/>
    <w:rsid w:val="00526FE7"/>
    <w:rsid w:val="005346B3"/>
    <w:rsid w:val="0054656D"/>
    <w:rsid w:val="00550496"/>
    <w:rsid w:val="005525B8"/>
    <w:rsid w:val="0055397E"/>
    <w:rsid w:val="0055552F"/>
    <w:rsid w:val="0056682F"/>
    <w:rsid w:val="005C5B53"/>
    <w:rsid w:val="005F4587"/>
    <w:rsid w:val="005F4B51"/>
    <w:rsid w:val="006149D8"/>
    <w:rsid w:val="00651D11"/>
    <w:rsid w:val="006523B7"/>
    <w:rsid w:val="00652A9B"/>
    <w:rsid w:val="00655A9A"/>
    <w:rsid w:val="006579DA"/>
    <w:rsid w:val="00657FAF"/>
    <w:rsid w:val="00660207"/>
    <w:rsid w:val="00673986"/>
    <w:rsid w:val="006A7EA7"/>
    <w:rsid w:val="006B488E"/>
    <w:rsid w:val="006C250D"/>
    <w:rsid w:val="006D6C8E"/>
    <w:rsid w:val="007075D5"/>
    <w:rsid w:val="00717C97"/>
    <w:rsid w:val="00740303"/>
    <w:rsid w:val="00741E73"/>
    <w:rsid w:val="00754A3D"/>
    <w:rsid w:val="00763C1D"/>
    <w:rsid w:val="007E1E86"/>
    <w:rsid w:val="007E5439"/>
    <w:rsid w:val="007E665E"/>
    <w:rsid w:val="00801A63"/>
    <w:rsid w:val="00834ED0"/>
    <w:rsid w:val="00851043"/>
    <w:rsid w:val="00865B81"/>
    <w:rsid w:val="00886142"/>
    <w:rsid w:val="008A49BA"/>
    <w:rsid w:val="008A57B7"/>
    <w:rsid w:val="008F4099"/>
    <w:rsid w:val="00901EF1"/>
    <w:rsid w:val="009029E8"/>
    <w:rsid w:val="00916D72"/>
    <w:rsid w:val="00916FAC"/>
    <w:rsid w:val="00926F56"/>
    <w:rsid w:val="009441C8"/>
    <w:rsid w:val="00950328"/>
    <w:rsid w:val="009735E0"/>
    <w:rsid w:val="009767E4"/>
    <w:rsid w:val="00976D01"/>
    <w:rsid w:val="00994AB8"/>
    <w:rsid w:val="009950BB"/>
    <w:rsid w:val="009A72D0"/>
    <w:rsid w:val="009B3DFC"/>
    <w:rsid w:val="009C0816"/>
    <w:rsid w:val="009D0606"/>
    <w:rsid w:val="009D73B0"/>
    <w:rsid w:val="009E6184"/>
    <w:rsid w:val="009F0FAA"/>
    <w:rsid w:val="00A05465"/>
    <w:rsid w:val="00A10771"/>
    <w:rsid w:val="00A11F4F"/>
    <w:rsid w:val="00A12B2B"/>
    <w:rsid w:val="00A36633"/>
    <w:rsid w:val="00A46021"/>
    <w:rsid w:val="00A524EA"/>
    <w:rsid w:val="00A7073E"/>
    <w:rsid w:val="00A9366B"/>
    <w:rsid w:val="00AC0808"/>
    <w:rsid w:val="00AC298B"/>
    <w:rsid w:val="00AC3842"/>
    <w:rsid w:val="00AC67AF"/>
    <w:rsid w:val="00AC6B41"/>
    <w:rsid w:val="00AE24FA"/>
    <w:rsid w:val="00B03093"/>
    <w:rsid w:val="00B30389"/>
    <w:rsid w:val="00B57E6A"/>
    <w:rsid w:val="00B8386B"/>
    <w:rsid w:val="00B86D55"/>
    <w:rsid w:val="00B90A95"/>
    <w:rsid w:val="00BB6AD8"/>
    <w:rsid w:val="00BC21B4"/>
    <w:rsid w:val="00BE1143"/>
    <w:rsid w:val="00BF0908"/>
    <w:rsid w:val="00BF5B55"/>
    <w:rsid w:val="00BF6401"/>
    <w:rsid w:val="00C112BB"/>
    <w:rsid w:val="00C21FDC"/>
    <w:rsid w:val="00C616B0"/>
    <w:rsid w:val="00C62E63"/>
    <w:rsid w:val="00C85D56"/>
    <w:rsid w:val="00C91D02"/>
    <w:rsid w:val="00C9238C"/>
    <w:rsid w:val="00CA0003"/>
    <w:rsid w:val="00CA27ED"/>
    <w:rsid w:val="00CA74A1"/>
    <w:rsid w:val="00CB02C7"/>
    <w:rsid w:val="00CC7D3C"/>
    <w:rsid w:val="00CF0AFA"/>
    <w:rsid w:val="00CF522E"/>
    <w:rsid w:val="00D02C5B"/>
    <w:rsid w:val="00D057E3"/>
    <w:rsid w:val="00D2142F"/>
    <w:rsid w:val="00D226E3"/>
    <w:rsid w:val="00D7187B"/>
    <w:rsid w:val="00D9067E"/>
    <w:rsid w:val="00D9158D"/>
    <w:rsid w:val="00D9459A"/>
    <w:rsid w:val="00D94F2C"/>
    <w:rsid w:val="00D965DF"/>
    <w:rsid w:val="00D96DAC"/>
    <w:rsid w:val="00DB1491"/>
    <w:rsid w:val="00DB445E"/>
    <w:rsid w:val="00DD1C7A"/>
    <w:rsid w:val="00DE1565"/>
    <w:rsid w:val="00DE75F3"/>
    <w:rsid w:val="00DF5E60"/>
    <w:rsid w:val="00E01C17"/>
    <w:rsid w:val="00E12D41"/>
    <w:rsid w:val="00E34584"/>
    <w:rsid w:val="00E37DC4"/>
    <w:rsid w:val="00E4366B"/>
    <w:rsid w:val="00E63F92"/>
    <w:rsid w:val="00E74BAC"/>
    <w:rsid w:val="00E77CB9"/>
    <w:rsid w:val="00E8688B"/>
    <w:rsid w:val="00E86DD8"/>
    <w:rsid w:val="00E9130C"/>
    <w:rsid w:val="00E95468"/>
    <w:rsid w:val="00EA12FB"/>
    <w:rsid w:val="00EA25CE"/>
    <w:rsid w:val="00EC13B8"/>
    <w:rsid w:val="00EF54E7"/>
    <w:rsid w:val="00F00792"/>
    <w:rsid w:val="00F01B59"/>
    <w:rsid w:val="00F11F89"/>
    <w:rsid w:val="00F12636"/>
    <w:rsid w:val="00F13491"/>
    <w:rsid w:val="00F37E84"/>
    <w:rsid w:val="00F6347E"/>
    <w:rsid w:val="00F849D7"/>
    <w:rsid w:val="00F85702"/>
    <w:rsid w:val="00FA4937"/>
    <w:rsid w:val="00FC071D"/>
    <w:rsid w:val="00FD46DD"/>
    <w:rsid w:val="00FD5A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920B0"/>
  <w15:docId w15:val="{949007EB-DF05-4FD0-B24D-50F68794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66B"/>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24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24FA"/>
    <w:rPr>
      <w:sz w:val="18"/>
      <w:szCs w:val="18"/>
    </w:rPr>
  </w:style>
  <w:style w:type="paragraph" w:styleId="a4">
    <w:name w:val="footer"/>
    <w:basedOn w:val="a"/>
    <w:link w:val="Char0"/>
    <w:uiPriority w:val="99"/>
    <w:unhideWhenUsed/>
    <w:rsid w:val="00AE24FA"/>
    <w:pPr>
      <w:tabs>
        <w:tab w:val="center" w:pos="4153"/>
        <w:tab w:val="right" w:pos="8306"/>
      </w:tabs>
      <w:snapToGrid w:val="0"/>
      <w:jc w:val="left"/>
    </w:pPr>
    <w:rPr>
      <w:sz w:val="18"/>
      <w:szCs w:val="18"/>
    </w:rPr>
  </w:style>
  <w:style w:type="character" w:customStyle="1" w:styleId="Char0">
    <w:name w:val="页脚 Char"/>
    <w:basedOn w:val="a0"/>
    <w:link w:val="a4"/>
    <w:uiPriority w:val="99"/>
    <w:rsid w:val="00AE24FA"/>
    <w:rPr>
      <w:sz w:val="18"/>
      <w:szCs w:val="18"/>
    </w:rPr>
  </w:style>
  <w:style w:type="table" w:styleId="a5">
    <w:name w:val="Table Grid"/>
    <w:basedOn w:val="a1"/>
    <w:uiPriority w:val="39"/>
    <w:rsid w:val="00132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1C8"/>
    <w:rPr>
      <w:sz w:val="21"/>
      <w:szCs w:val="21"/>
    </w:rPr>
  </w:style>
  <w:style w:type="paragraph" w:styleId="a7">
    <w:name w:val="annotation text"/>
    <w:basedOn w:val="a"/>
    <w:link w:val="Char1"/>
    <w:uiPriority w:val="99"/>
    <w:semiHidden/>
    <w:unhideWhenUsed/>
    <w:rsid w:val="009441C8"/>
    <w:pPr>
      <w:jc w:val="left"/>
    </w:pPr>
  </w:style>
  <w:style w:type="character" w:customStyle="1" w:styleId="Char1">
    <w:name w:val="批注文字 Char"/>
    <w:basedOn w:val="a0"/>
    <w:link w:val="a7"/>
    <w:uiPriority w:val="99"/>
    <w:semiHidden/>
    <w:rsid w:val="009441C8"/>
    <w:rPr>
      <w:sz w:val="32"/>
    </w:rPr>
  </w:style>
  <w:style w:type="paragraph" w:styleId="a8">
    <w:name w:val="annotation subject"/>
    <w:basedOn w:val="a7"/>
    <w:next w:val="a7"/>
    <w:link w:val="Char2"/>
    <w:uiPriority w:val="99"/>
    <w:semiHidden/>
    <w:unhideWhenUsed/>
    <w:rsid w:val="009441C8"/>
    <w:rPr>
      <w:b/>
      <w:bCs/>
    </w:rPr>
  </w:style>
  <w:style w:type="character" w:customStyle="1" w:styleId="Char2">
    <w:name w:val="批注主题 Char"/>
    <w:basedOn w:val="Char1"/>
    <w:link w:val="a8"/>
    <w:uiPriority w:val="99"/>
    <w:semiHidden/>
    <w:rsid w:val="009441C8"/>
    <w:rPr>
      <w:b/>
      <w:bCs/>
      <w:sz w:val="32"/>
    </w:rPr>
  </w:style>
  <w:style w:type="paragraph" w:styleId="a9">
    <w:name w:val="Balloon Text"/>
    <w:basedOn w:val="a"/>
    <w:link w:val="Char3"/>
    <w:uiPriority w:val="99"/>
    <w:semiHidden/>
    <w:unhideWhenUsed/>
    <w:rsid w:val="009441C8"/>
    <w:rPr>
      <w:sz w:val="18"/>
      <w:szCs w:val="18"/>
    </w:rPr>
  </w:style>
  <w:style w:type="character" w:customStyle="1" w:styleId="Char3">
    <w:name w:val="批注框文本 Char"/>
    <w:basedOn w:val="a0"/>
    <w:link w:val="a9"/>
    <w:uiPriority w:val="99"/>
    <w:semiHidden/>
    <w:rsid w:val="009441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张罡</dc:creator>
  <cp:keywords/>
  <dc:description/>
  <cp:lastModifiedBy>苏小梅</cp:lastModifiedBy>
  <cp:revision>2</cp:revision>
  <dcterms:created xsi:type="dcterms:W3CDTF">2021-12-17T02:30:00Z</dcterms:created>
  <dcterms:modified xsi:type="dcterms:W3CDTF">2021-12-17T02:30:00Z</dcterms:modified>
</cp:coreProperties>
</file>