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CC" w:rsidRDefault="008E7EBD">
      <w:pPr>
        <w:pStyle w:val="1"/>
        <w:widowControl/>
        <w:shd w:val="clear" w:color="auto" w:fill="FFFFFF"/>
        <w:spacing w:beforeAutospacing="0" w:afterAutospacing="0" w:line="700" w:lineRule="exact"/>
        <w:jc w:val="center"/>
        <w:rPr>
          <w:rFonts w:ascii="方正小标宋简体" w:eastAsia="方正小标宋简体" w:hAnsi="方正小标宋简体" w:cs="方正小标宋简体" w:hint="default"/>
          <w:b w:val="0"/>
          <w:bCs/>
          <w:sz w:val="44"/>
          <w:szCs w:val="44"/>
          <w:shd w:val="clear" w:color="auto" w:fill="FFFFFF"/>
          <w:lang w:val="en"/>
        </w:rPr>
      </w:pPr>
      <w:r>
        <w:rPr>
          <w:rFonts w:ascii="方正小标宋简体" w:eastAsia="方正小标宋简体" w:hAnsi="方正小标宋简体" w:cs="方正小标宋简体"/>
          <w:b w:val="0"/>
          <w:bCs/>
          <w:sz w:val="44"/>
          <w:szCs w:val="44"/>
          <w:shd w:val="clear" w:color="auto" w:fill="FFFFFF"/>
        </w:rPr>
        <w:t>政策解读</w:t>
      </w:r>
      <w:r>
        <w:rPr>
          <w:rFonts w:ascii="方正小标宋简体" w:eastAsia="方正小标宋简体" w:hAnsi="方正小标宋简体" w:cs="方正小标宋简体" w:hint="default"/>
          <w:b w:val="0"/>
          <w:bCs/>
          <w:sz w:val="44"/>
          <w:szCs w:val="44"/>
          <w:shd w:val="clear" w:color="auto" w:fill="FFFFFF"/>
          <w:lang w:val="en"/>
        </w:rPr>
        <w:t>:</w:t>
      </w:r>
      <w:proofErr w:type="gramStart"/>
      <w:r>
        <w:rPr>
          <w:rFonts w:ascii="方正小标宋简体" w:eastAsia="方正小标宋简体" w:hAnsi="方正小标宋简体" w:cs="方正小标宋简体"/>
          <w:b w:val="0"/>
          <w:bCs/>
          <w:sz w:val="44"/>
          <w:szCs w:val="44"/>
          <w:shd w:val="clear" w:color="auto" w:fill="FFFFFF"/>
          <w:lang w:val="en"/>
        </w:rPr>
        <w:t>《</w:t>
      </w:r>
      <w:proofErr w:type="gramEnd"/>
      <w:r>
        <w:rPr>
          <w:rFonts w:ascii="方正小标宋简体" w:eastAsia="方正小标宋简体" w:hAnsi="方正小标宋简体" w:cs="方正小标宋简体"/>
          <w:b w:val="0"/>
          <w:bCs/>
          <w:sz w:val="44"/>
          <w:szCs w:val="44"/>
          <w:shd w:val="clear" w:color="auto" w:fill="FFFFFF"/>
          <w:lang w:val="en"/>
        </w:rPr>
        <w:t>广西民族教育事业发展</w:t>
      </w:r>
    </w:p>
    <w:p w:rsidR="00E42DCC" w:rsidRDefault="008E7EBD">
      <w:pPr>
        <w:pStyle w:val="1"/>
        <w:widowControl/>
        <w:shd w:val="clear" w:color="auto" w:fill="FFFFFF"/>
        <w:spacing w:beforeAutospacing="0" w:afterAutospacing="0" w:line="700" w:lineRule="exact"/>
        <w:jc w:val="center"/>
        <w:rPr>
          <w:rFonts w:ascii="方正小标宋简体" w:eastAsia="方正小标宋简体" w:hAnsi="方正小标宋简体" w:cs="方正小标宋简体" w:hint="default"/>
          <w:b w:val="0"/>
          <w:bCs/>
          <w:sz w:val="44"/>
          <w:szCs w:val="44"/>
          <w:shd w:val="clear" w:color="auto" w:fill="FFFFFF"/>
        </w:rPr>
      </w:pPr>
      <w:r>
        <w:rPr>
          <w:rFonts w:ascii="方正小标宋简体" w:eastAsia="方正小标宋简体" w:hAnsi="方正小标宋简体" w:cs="方正小标宋简体"/>
          <w:b w:val="0"/>
          <w:bCs/>
          <w:sz w:val="44"/>
          <w:szCs w:val="44"/>
          <w:shd w:val="clear" w:color="auto" w:fill="FFFFFF"/>
          <w:lang w:val="en"/>
        </w:rPr>
        <w:t>“十四五”规划》</w:t>
      </w:r>
    </w:p>
    <w:p w:rsidR="00E42DCC" w:rsidRDefault="00E42DCC">
      <w:pPr>
        <w:rPr>
          <w:lang w:val="en"/>
        </w:rPr>
      </w:pPr>
    </w:p>
    <w:p w:rsidR="00E42DCC" w:rsidRDefault="008E7EBD">
      <w:pPr>
        <w:widowControl/>
        <w:spacing w:line="580" w:lineRule="exact"/>
        <w:ind w:firstLineChars="200" w:firstLine="640"/>
        <w:jc w:val="left"/>
        <w:rPr>
          <w:rFonts w:ascii="黑体" w:eastAsia="黑体" w:hAnsi="黑体" w:cs="黑体"/>
          <w:bCs/>
          <w:kern w:val="0"/>
          <w:sz w:val="32"/>
          <w:szCs w:val="32"/>
          <w:shd w:val="clear" w:color="auto" w:fill="FFFFFF"/>
          <w:lang w:bidi="ar"/>
        </w:rPr>
      </w:pPr>
      <w:r>
        <w:rPr>
          <w:rFonts w:ascii="黑体" w:eastAsia="黑体" w:hAnsi="黑体" w:cs="黑体" w:hint="eastAsia"/>
          <w:bCs/>
          <w:kern w:val="0"/>
          <w:sz w:val="32"/>
          <w:szCs w:val="32"/>
          <w:shd w:val="clear" w:color="auto" w:fill="FFFFFF"/>
          <w:lang w:bidi="ar"/>
        </w:rPr>
        <w:t>一、《广西民族教育事业发展“十四五”规划》出台的背景是什么？</w:t>
      </w:r>
    </w:p>
    <w:p w:rsidR="00E42DCC" w:rsidRDefault="008E7EBD">
      <w:pPr>
        <w:spacing w:line="580" w:lineRule="exact"/>
        <w:ind w:firstLineChars="200" w:firstLine="640"/>
        <w:rPr>
          <w:rFonts w:ascii="仿宋" w:eastAsia="仿宋" w:hAnsi="仿宋"/>
          <w:sz w:val="32"/>
          <w:szCs w:val="32"/>
        </w:rPr>
      </w:pPr>
      <w:r>
        <w:rPr>
          <w:rFonts w:ascii="仿宋" w:eastAsia="仿宋" w:hAnsi="仿宋" w:hint="eastAsia"/>
          <w:sz w:val="32"/>
          <w:szCs w:val="32"/>
        </w:rPr>
        <w:t>答：“十三五”时期</w:t>
      </w:r>
      <w:r>
        <w:rPr>
          <w:rFonts w:ascii="仿宋" w:eastAsia="仿宋" w:hAnsi="仿宋"/>
          <w:sz w:val="32"/>
          <w:szCs w:val="32"/>
        </w:rPr>
        <w:t>，</w:t>
      </w:r>
      <w:r>
        <w:rPr>
          <w:rFonts w:ascii="黑体" w:eastAsia="黑体" w:hAnsi="黑体" w:cs="黑体" w:hint="eastAsia"/>
          <w:bCs/>
          <w:kern w:val="0"/>
          <w:sz w:val="32"/>
          <w:szCs w:val="32"/>
          <w:shd w:val="clear" w:color="auto" w:fill="FFFFFF"/>
          <w:lang w:bidi="ar"/>
        </w:rPr>
        <w:t xml:space="preserve"> </w:t>
      </w:r>
      <w:r>
        <w:rPr>
          <w:rFonts w:ascii="仿宋" w:eastAsia="仿宋" w:hAnsi="仿宋" w:hint="eastAsia"/>
          <w:sz w:val="32"/>
          <w:szCs w:val="32"/>
        </w:rPr>
        <w:t>自治区党委、政府先后制定《广西壮族自治区民族教育促进条例》《关于加快发展民族教育的实施意见》等，推动实施《“十三五”促进民族地区和人口较少民族发展规划》《兴边富民行动“十三五”规划》等，全区</w:t>
      </w:r>
      <w:r>
        <w:rPr>
          <w:rFonts w:ascii="仿宋" w:eastAsia="仿宋" w:hAnsi="仿宋"/>
          <w:sz w:val="32"/>
          <w:szCs w:val="32"/>
        </w:rPr>
        <w:t>民族教育事业发展正发生格局性变化</w:t>
      </w:r>
      <w:r>
        <w:rPr>
          <w:rFonts w:ascii="仿宋" w:eastAsia="仿宋" w:hAnsi="仿宋" w:hint="eastAsia"/>
          <w:sz w:val="32"/>
          <w:szCs w:val="32"/>
        </w:rPr>
        <w:t>，</w:t>
      </w:r>
      <w:r>
        <w:rPr>
          <w:rFonts w:ascii="仿宋" w:eastAsia="仿宋" w:hAnsi="仿宋"/>
          <w:sz w:val="32"/>
          <w:szCs w:val="32"/>
        </w:rPr>
        <w:t>已经站在新的起点上。</w:t>
      </w:r>
      <w:r>
        <w:rPr>
          <w:rFonts w:ascii="仿宋" w:eastAsia="仿宋" w:hAnsi="仿宋" w:hint="eastAsia"/>
          <w:sz w:val="32"/>
          <w:szCs w:val="32"/>
        </w:rPr>
        <w:t>进入以铸牢中华民族共同体意识为主线的新的历史发展机遇期，广西民族教育发展还存在一些突出问题，民族团结进步教育常态化机制不够完善，边境县（市、区）、自治县（</w:t>
      </w:r>
      <w:proofErr w:type="gramStart"/>
      <w:r>
        <w:rPr>
          <w:rFonts w:ascii="仿宋" w:eastAsia="仿宋" w:hAnsi="仿宋" w:hint="eastAsia"/>
          <w:sz w:val="32"/>
          <w:szCs w:val="32"/>
        </w:rPr>
        <w:t>含享受</w:t>
      </w:r>
      <w:proofErr w:type="gramEnd"/>
      <w:r>
        <w:rPr>
          <w:rFonts w:ascii="仿宋" w:eastAsia="仿宋" w:hAnsi="仿宋" w:hint="eastAsia"/>
          <w:sz w:val="32"/>
          <w:szCs w:val="32"/>
        </w:rPr>
        <w:t>自治县待遇的县）、民族乡这些特殊类型地区的教育发展不平衡不充分，民族文化传承教育开展不够广泛，少数民族高层次人才培养体系不够健全等。必须切实</w:t>
      </w:r>
      <w:r>
        <w:rPr>
          <w:rFonts w:ascii="仿宋" w:eastAsia="仿宋" w:hAnsi="仿宋"/>
          <w:sz w:val="32"/>
          <w:szCs w:val="32"/>
        </w:rPr>
        <w:t>转变发展方式，把握发展规律和新特征新要求，抓住</w:t>
      </w:r>
      <w:r>
        <w:rPr>
          <w:rFonts w:ascii="仿宋" w:eastAsia="仿宋" w:hAnsi="仿宋" w:hint="eastAsia"/>
          <w:sz w:val="32"/>
          <w:szCs w:val="32"/>
        </w:rPr>
        <w:t>机遇</w:t>
      </w:r>
      <w:r>
        <w:rPr>
          <w:rFonts w:ascii="仿宋" w:eastAsia="仿宋" w:hAnsi="仿宋"/>
          <w:sz w:val="32"/>
          <w:szCs w:val="32"/>
        </w:rPr>
        <w:t>，应对挑战，奋力开创“</w:t>
      </w:r>
      <w:r>
        <w:rPr>
          <w:rFonts w:ascii="仿宋" w:eastAsia="仿宋" w:hAnsi="仿宋" w:hint="eastAsia"/>
          <w:sz w:val="32"/>
          <w:szCs w:val="32"/>
        </w:rPr>
        <w:t>十四五</w:t>
      </w:r>
      <w:r>
        <w:rPr>
          <w:rFonts w:ascii="仿宋" w:eastAsia="仿宋" w:hAnsi="仿宋"/>
          <w:sz w:val="32"/>
          <w:szCs w:val="32"/>
        </w:rPr>
        <w:t>”</w:t>
      </w:r>
      <w:r>
        <w:rPr>
          <w:rFonts w:ascii="仿宋" w:eastAsia="仿宋" w:hAnsi="仿宋" w:hint="eastAsia"/>
          <w:sz w:val="32"/>
          <w:szCs w:val="32"/>
        </w:rPr>
        <w:t>时期</w:t>
      </w:r>
      <w:r>
        <w:rPr>
          <w:rFonts w:ascii="仿宋" w:eastAsia="仿宋" w:hAnsi="仿宋"/>
          <w:sz w:val="32"/>
          <w:szCs w:val="32"/>
        </w:rPr>
        <w:t>广西民族教育高质量发展新局面</w:t>
      </w:r>
      <w:r>
        <w:rPr>
          <w:rFonts w:ascii="仿宋" w:eastAsia="仿宋" w:hAnsi="仿宋" w:hint="eastAsia"/>
          <w:sz w:val="32"/>
          <w:szCs w:val="32"/>
        </w:rPr>
        <w:t>。鉴于此，我区编制出台了《广西民族教育事业发展“十四五”规划》（以下简称《规划》）。</w:t>
      </w:r>
    </w:p>
    <w:p w:rsidR="00E42DCC" w:rsidRDefault="008E7EBD">
      <w:pPr>
        <w:widowControl/>
        <w:spacing w:line="580" w:lineRule="exact"/>
        <w:ind w:firstLineChars="200" w:firstLine="640"/>
        <w:jc w:val="left"/>
        <w:rPr>
          <w:rFonts w:ascii="仿宋" w:eastAsia="仿宋" w:hAnsi="仿宋" w:cs="仿宋"/>
          <w:b/>
          <w:sz w:val="32"/>
          <w:szCs w:val="32"/>
          <w:shd w:val="clear" w:color="auto" w:fill="FFFFFF"/>
          <w:lang w:val="en"/>
        </w:rPr>
      </w:pPr>
      <w:r>
        <w:rPr>
          <w:rFonts w:ascii="黑体" w:eastAsia="黑体" w:hAnsi="黑体" w:cs="黑体" w:hint="eastAsia"/>
          <w:bCs/>
          <w:kern w:val="0"/>
          <w:sz w:val="32"/>
          <w:szCs w:val="32"/>
          <w:shd w:val="clear" w:color="auto" w:fill="FFFFFF"/>
          <w:lang w:bidi="ar"/>
        </w:rPr>
        <w:t>二、“十四五”期间民族教育事业发展应把握哪些原则？</w:t>
      </w:r>
    </w:p>
    <w:p w:rsidR="00E42DCC" w:rsidRDefault="008E7EBD">
      <w:pPr>
        <w:spacing w:line="580" w:lineRule="exact"/>
        <w:ind w:firstLineChars="200" w:firstLine="640"/>
        <w:rPr>
          <w:rFonts w:ascii="仿宋" w:eastAsia="仿宋" w:hAnsi="仿宋"/>
          <w:sz w:val="32"/>
          <w:szCs w:val="32"/>
        </w:rPr>
      </w:pPr>
      <w:r>
        <w:rPr>
          <w:rFonts w:ascii="仿宋" w:eastAsia="仿宋" w:hAnsi="仿宋" w:hint="eastAsia"/>
          <w:sz w:val="32"/>
          <w:szCs w:val="32"/>
        </w:rPr>
        <w:t>答：以习近平新时代中国特色社会主义思想为指导，深入贯彻党的十九大和十九届历次全会精神，以</w:t>
      </w:r>
      <w:r>
        <w:rPr>
          <w:rFonts w:ascii="仿宋" w:eastAsia="仿宋" w:hAnsi="仿宋"/>
          <w:sz w:val="32"/>
          <w:szCs w:val="32"/>
        </w:rPr>
        <w:t>及中央民族工作会议精神，</w:t>
      </w:r>
      <w:r>
        <w:rPr>
          <w:rFonts w:ascii="仿宋" w:eastAsia="仿宋" w:hAnsi="仿宋" w:hint="eastAsia"/>
          <w:sz w:val="32"/>
          <w:szCs w:val="32"/>
        </w:rPr>
        <w:t>全面落实党的教育方针和民族政策，以铸牢中华民族共同体意识为主线，把握四个基本原则：一是</w:t>
      </w:r>
      <w:r>
        <w:rPr>
          <w:rFonts w:ascii="仿宋" w:eastAsia="仿宋" w:hAnsi="仿宋" w:hint="eastAsia"/>
          <w:bCs/>
          <w:sz w:val="32"/>
          <w:szCs w:val="32"/>
        </w:rPr>
        <w:t>坚持党的领导。坚定不移把党的政治领导、思想领导、组织领导贯穿到民族教育工作的各个方面和全过程，全面落实立德树人根本任务。二是坚持铸牢中华民族共同体意识。将铸牢各族</w:t>
      </w:r>
      <w:r>
        <w:rPr>
          <w:rFonts w:ascii="仿宋" w:eastAsia="仿宋" w:hAnsi="仿宋"/>
          <w:bCs/>
          <w:sz w:val="32"/>
          <w:szCs w:val="32"/>
        </w:rPr>
        <w:t>师生</w:t>
      </w:r>
      <w:r>
        <w:rPr>
          <w:rFonts w:ascii="仿宋" w:eastAsia="仿宋" w:hAnsi="仿宋" w:hint="eastAsia"/>
          <w:bCs/>
          <w:sz w:val="32"/>
          <w:szCs w:val="32"/>
        </w:rPr>
        <w:t>中华民族共同体意识作为全区民族教育事业的首要任务，促进各族师生交往交流交融。三是坚持人民至上。坚持</w:t>
      </w:r>
      <w:r>
        <w:rPr>
          <w:rFonts w:ascii="仿宋" w:eastAsia="仿宋" w:hAnsi="仿宋"/>
          <w:bCs/>
          <w:sz w:val="32"/>
          <w:szCs w:val="32"/>
        </w:rPr>
        <w:t>教育公益性原则</w:t>
      </w:r>
      <w:r>
        <w:rPr>
          <w:rFonts w:ascii="仿宋" w:eastAsia="仿宋" w:hAnsi="仿宋" w:hint="eastAsia"/>
          <w:bCs/>
          <w:sz w:val="32"/>
          <w:szCs w:val="32"/>
        </w:rPr>
        <w:t>，</w:t>
      </w:r>
      <w:r>
        <w:rPr>
          <w:rFonts w:ascii="仿宋" w:eastAsia="仿宋" w:hAnsi="仿宋"/>
          <w:bCs/>
          <w:sz w:val="32"/>
          <w:szCs w:val="32"/>
        </w:rPr>
        <w:t>切实保障少数民族学生公平受教育权利</w:t>
      </w:r>
      <w:r>
        <w:rPr>
          <w:rFonts w:ascii="仿宋" w:eastAsia="仿宋" w:hAnsi="仿宋" w:hint="eastAsia"/>
          <w:bCs/>
          <w:sz w:val="32"/>
          <w:szCs w:val="32"/>
        </w:rPr>
        <w:t>，不断</w:t>
      </w:r>
      <w:r>
        <w:rPr>
          <w:rFonts w:ascii="仿宋" w:eastAsia="仿宋" w:hAnsi="仿宋"/>
          <w:bCs/>
          <w:sz w:val="32"/>
          <w:szCs w:val="32"/>
        </w:rPr>
        <w:t>提升少数民族群众教育获得感。</w:t>
      </w:r>
      <w:r>
        <w:rPr>
          <w:rFonts w:ascii="仿宋" w:eastAsia="仿宋" w:hAnsi="仿宋" w:hint="eastAsia"/>
          <w:bCs/>
          <w:sz w:val="32"/>
          <w:szCs w:val="32"/>
        </w:rPr>
        <w:t>四是坚持提质增效。尊重教育规律和少数民族学生身心发展特点，</w:t>
      </w:r>
      <w:r>
        <w:rPr>
          <w:rFonts w:ascii="仿宋" w:eastAsia="仿宋" w:hAnsi="仿宋" w:hint="eastAsia"/>
          <w:sz w:val="32"/>
          <w:szCs w:val="32"/>
        </w:rPr>
        <w:t>全面提升少数民族学生就业</w:t>
      </w:r>
      <w:r>
        <w:rPr>
          <w:rFonts w:ascii="仿宋" w:eastAsia="仿宋" w:hAnsi="仿宋"/>
          <w:sz w:val="32"/>
          <w:szCs w:val="32"/>
        </w:rPr>
        <w:t>创业能力和</w:t>
      </w:r>
      <w:r>
        <w:rPr>
          <w:rFonts w:ascii="仿宋" w:eastAsia="仿宋" w:hAnsi="仿宋" w:hint="eastAsia"/>
          <w:sz w:val="32"/>
          <w:szCs w:val="32"/>
        </w:rPr>
        <w:t>社会适应能力，促进民族教育与经济社会协调发展。</w:t>
      </w:r>
    </w:p>
    <w:p w:rsidR="00E42DCC" w:rsidRDefault="008E7EB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三、“十四五”期间民族教育事业发展的主要目标是什么？</w:t>
      </w:r>
    </w:p>
    <w:p w:rsidR="00E42DCC" w:rsidRDefault="008E7EBD">
      <w:pPr>
        <w:spacing w:line="580" w:lineRule="exact"/>
        <w:ind w:firstLineChars="200" w:firstLine="420"/>
        <w:rPr>
          <w:rFonts w:ascii="仿宋" w:eastAsia="仿宋" w:hAnsi="仿宋"/>
          <w:sz w:val="32"/>
          <w:szCs w:val="32"/>
        </w:rPr>
      </w:pPr>
      <w:r>
        <w:rPr>
          <w:rFonts w:hint="eastAsia"/>
        </w:rPr>
        <w:t xml:space="preserve">  </w:t>
      </w:r>
      <w:r>
        <w:rPr>
          <w:rFonts w:ascii="仿宋" w:eastAsia="仿宋" w:hAnsi="仿宋" w:cs="仿宋" w:hint="eastAsia"/>
          <w:sz w:val="32"/>
          <w:szCs w:val="40"/>
        </w:rPr>
        <w:t>答：结合我区经济社会发展实际，以及对未来发展形势的科学</w:t>
      </w:r>
      <w:proofErr w:type="gramStart"/>
      <w:r>
        <w:rPr>
          <w:rFonts w:ascii="仿宋" w:eastAsia="仿宋" w:hAnsi="仿宋" w:cs="仿宋" w:hint="eastAsia"/>
          <w:sz w:val="32"/>
          <w:szCs w:val="40"/>
        </w:rPr>
        <w:t>研</w:t>
      </w:r>
      <w:proofErr w:type="gramEnd"/>
      <w:r>
        <w:rPr>
          <w:rFonts w:ascii="仿宋" w:eastAsia="仿宋" w:hAnsi="仿宋" w:cs="仿宋" w:hint="eastAsia"/>
          <w:sz w:val="32"/>
          <w:szCs w:val="40"/>
        </w:rPr>
        <w:t>判，我区对“十四五”期间民族教育事业发展提出四项主要目标：</w:t>
      </w:r>
      <w:proofErr w:type="gramStart"/>
      <w:r>
        <w:rPr>
          <w:rFonts w:ascii="仿宋" w:eastAsia="仿宋" w:hAnsi="仿宋" w:cs="仿宋" w:hint="eastAsia"/>
          <w:sz w:val="32"/>
          <w:szCs w:val="40"/>
        </w:rPr>
        <w:t>一是</w:t>
      </w:r>
      <w:r>
        <w:rPr>
          <w:rFonts w:ascii="仿宋" w:eastAsia="仿宋" w:hAnsi="仿宋" w:hint="eastAsia"/>
          <w:bCs/>
          <w:sz w:val="32"/>
          <w:szCs w:val="32"/>
        </w:rPr>
        <w:t>铸牢</w:t>
      </w:r>
      <w:proofErr w:type="gramEnd"/>
      <w:r>
        <w:rPr>
          <w:rFonts w:ascii="仿宋" w:eastAsia="仿宋" w:hAnsi="仿宋" w:hint="eastAsia"/>
          <w:bCs/>
          <w:sz w:val="32"/>
          <w:szCs w:val="32"/>
        </w:rPr>
        <w:t>中华民族共同体意识教育全面落实。宣传教育深入人心，理论研究取得阶段性突出成果，学校民族团结进步教育形成常态化机制。二是特殊类型地区</w:t>
      </w:r>
      <w:r>
        <w:rPr>
          <w:rStyle w:val="a4"/>
          <w:rFonts w:ascii="仿宋" w:eastAsia="仿宋" w:hAnsi="仿宋" w:hint="eastAsia"/>
          <w:bCs/>
          <w:sz w:val="32"/>
          <w:szCs w:val="32"/>
        </w:rPr>
        <w:footnoteReference w:id="1"/>
      </w:r>
      <w:r>
        <w:rPr>
          <w:rFonts w:ascii="仿宋" w:eastAsia="仿宋" w:hAnsi="仿宋" w:hint="eastAsia"/>
          <w:bCs/>
          <w:sz w:val="32"/>
          <w:szCs w:val="32"/>
        </w:rPr>
        <w:t>教育事业进一步发展。学校布局得到优化，办学条件全面改善，内涵建设加快推进，师资力量显著增强，对口支援机制实施有力，边境教育质量明显提升。三是民族文化传承创新交融取得新进展。</w:t>
      </w:r>
      <w:proofErr w:type="gramStart"/>
      <w:r>
        <w:rPr>
          <w:rFonts w:ascii="仿宋" w:eastAsia="仿宋" w:hAnsi="仿宋" w:hint="eastAsia"/>
          <w:bCs/>
          <w:sz w:val="32"/>
          <w:szCs w:val="32"/>
        </w:rPr>
        <w:t>壮语</w:t>
      </w:r>
      <w:proofErr w:type="gramEnd"/>
      <w:r>
        <w:rPr>
          <w:rFonts w:ascii="仿宋" w:eastAsia="仿宋" w:hAnsi="仿宋" w:hint="eastAsia"/>
          <w:bCs/>
          <w:sz w:val="32"/>
          <w:szCs w:val="32"/>
        </w:rPr>
        <w:t>文教育教学改革稳妥推进，教育教学质量不断提高，民族优秀传统文化教育深入开展，民族文化育人功能进一步凸显，民族文化传承创新有效推进。四是少数民族人才培养水平得到明显提高。大中小学民族</w:t>
      </w:r>
      <w:proofErr w:type="gramStart"/>
      <w:r>
        <w:rPr>
          <w:rFonts w:ascii="仿宋" w:eastAsia="仿宋" w:hAnsi="仿宋" w:hint="eastAsia"/>
          <w:bCs/>
          <w:sz w:val="32"/>
          <w:szCs w:val="32"/>
        </w:rPr>
        <w:t>班教育</w:t>
      </w:r>
      <w:proofErr w:type="gramEnd"/>
      <w:r>
        <w:rPr>
          <w:rFonts w:ascii="仿宋" w:eastAsia="仿宋" w:hAnsi="仿宋" w:hint="eastAsia"/>
          <w:sz w:val="32"/>
          <w:szCs w:val="32"/>
        </w:rPr>
        <w:t>体系基本建成，少数民族预科教育教学改革取得新进展，高校民族特色学科发展和创新水平明显提升，高水平民族学科及教学科研创新平台、高层次人才队伍建设取得新突破。</w:t>
      </w:r>
    </w:p>
    <w:p w:rsidR="00E42DCC" w:rsidRDefault="008E7EB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四、“十四五”期间民族教育事业发展有哪些主要任务？</w:t>
      </w:r>
    </w:p>
    <w:p w:rsidR="00E42DCC" w:rsidRDefault="008E7EBD">
      <w:pPr>
        <w:spacing w:line="580" w:lineRule="exact"/>
        <w:ind w:firstLineChars="200" w:firstLine="640"/>
        <w:outlineLvl w:val="1"/>
        <w:rPr>
          <w:rFonts w:ascii="仿宋" w:eastAsia="仿宋" w:hAnsi="仿宋" w:cs="仿宋"/>
          <w:sz w:val="32"/>
          <w:szCs w:val="32"/>
        </w:rPr>
      </w:pPr>
      <w:r>
        <w:rPr>
          <w:rFonts w:ascii="仿宋" w:eastAsia="仿宋" w:hAnsi="仿宋" w:hint="eastAsia"/>
          <w:bCs/>
          <w:sz w:val="32"/>
          <w:szCs w:val="32"/>
        </w:rPr>
        <w:t>答：围绕“十四五”民族教育事业发展的四个主要目标，《规划》从</w:t>
      </w:r>
      <w:r>
        <w:rPr>
          <w:rFonts w:ascii="仿宋" w:eastAsia="仿宋" w:hAnsi="仿宋" w:cs="仿宋" w:hint="eastAsia"/>
          <w:bCs/>
          <w:sz w:val="32"/>
          <w:szCs w:val="32"/>
        </w:rPr>
        <w:t>全面落实铸牢中华民族共同体意识教育责任、</w:t>
      </w:r>
      <w:r>
        <w:rPr>
          <w:rFonts w:ascii="仿宋" w:eastAsia="仿宋" w:hAnsi="仿宋" w:cs="仿宋" w:hint="eastAsia"/>
          <w:sz w:val="32"/>
          <w:szCs w:val="32"/>
        </w:rPr>
        <w:t>优先发展特殊类型地区教育、推进民族文化传承保护与创新交融、提升少数民族人力资源开发水平等四个方面提出了13项重点任务。此外，我区将在“十四五”期间启动学校民族团结进步教育建设工程和边境教育质量提升工程等2项专项工程，统筹全区高校、民族</w:t>
      </w:r>
      <w:proofErr w:type="gramStart"/>
      <w:r>
        <w:rPr>
          <w:rFonts w:ascii="仿宋" w:eastAsia="仿宋" w:hAnsi="仿宋" w:cs="仿宋" w:hint="eastAsia"/>
          <w:sz w:val="32"/>
          <w:szCs w:val="32"/>
        </w:rPr>
        <w:t>教育智库等</w:t>
      </w:r>
      <w:proofErr w:type="gramEnd"/>
      <w:r>
        <w:rPr>
          <w:rFonts w:ascii="仿宋" w:eastAsia="仿宋" w:hAnsi="仿宋" w:cs="仿宋" w:hint="eastAsia"/>
          <w:sz w:val="32"/>
          <w:szCs w:val="32"/>
        </w:rPr>
        <w:t>专业力量，指导全区</w:t>
      </w:r>
      <w:r>
        <w:rPr>
          <w:rFonts w:ascii="仿宋" w:eastAsia="仿宋" w:hAnsi="仿宋" w:cs="仿宋" w:hint="eastAsia"/>
          <w:color w:val="000000" w:themeColor="text1"/>
          <w:kern w:val="0"/>
          <w:sz w:val="32"/>
          <w:szCs w:val="32"/>
        </w:rPr>
        <w:t>开展铸牢中华民族共同体意识教育，深化学校民族团结进步教育，提升边境地区教育质量。</w:t>
      </w:r>
    </w:p>
    <w:p w:rsidR="00E42DCC" w:rsidRDefault="008E7EBD">
      <w:pPr>
        <w:spacing w:line="58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五、如何有效保障《规划》贯彻落实？</w:t>
      </w:r>
    </w:p>
    <w:p w:rsidR="00E42DCC" w:rsidRDefault="008E7EBD">
      <w:pPr>
        <w:spacing w:line="580" w:lineRule="exact"/>
        <w:ind w:firstLineChars="200" w:firstLine="640"/>
        <w:rPr>
          <w:rFonts w:ascii="仿宋" w:eastAsia="仿宋" w:hAnsi="仿宋" w:cs="仿宋"/>
          <w:bCs/>
          <w:sz w:val="32"/>
          <w:szCs w:val="32"/>
        </w:rPr>
      </w:pPr>
      <w:r>
        <w:rPr>
          <w:rFonts w:ascii="仿宋" w:eastAsia="楷体" w:hAnsi="仿宋" w:hint="eastAsia"/>
          <w:bCs/>
          <w:color w:val="0D0D0D" w:themeColor="text1" w:themeTint="F2"/>
          <w:sz w:val="32"/>
          <w:szCs w:val="32"/>
        </w:rPr>
        <w:t>答：</w:t>
      </w:r>
      <w:bookmarkStart w:id="0" w:name="_Toc75341920"/>
      <w:r>
        <w:rPr>
          <w:rFonts w:ascii="仿宋" w:eastAsia="仿宋" w:hAnsi="仿宋" w:cs="仿宋" w:hint="eastAsia"/>
          <w:bCs/>
          <w:color w:val="0D0D0D" w:themeColor="text1" w:themeTint="F2"/>
          <w:sz w:val="32"/>
          <w:szCs w:val="32"/>
        </w:rPr>
        <w:t>我区将从如下三个方面保障《规划》落地：一是</w:t>
      </w:r>
      <w:r>
        <w:rPr>
          <w:rFonts w:ascii="仿宋" w:eastAsia="仿宋" w:hAnsi="仿宋" w:cs="仿宋" w:hint="eastAsia"/>
          <w:color w:val="0D0D0D" w:themeColor="text1" w:themeTint="F2"/>
          <w:sz w:val="32"/>
          <w:szCs w:val="32"/>
        </w:rPr>
        <w:t>加强组织领导</w:t>
      </w:r>
      <w:bookmarkEnd w:id="0"/>
      <w:r>
        <w:rPr>
          <w:rFonts w:ascii="仿宋" w:eastAsia="仿宋" w:hAnsi="仿宋" w:cs="仿宋" w:hint="eastAsia"/>
          <w:color w:val="0D0D0D" w:themeColor="text1" w:themeTint="F2"/>
          <w:sz w:val="32"/>
          <w:szCs w:val="32"/>
        </w:rPr>
        <w:t>。</w:t>
      </w:r>
      <w:r>
        <w:rPr>
          <w:rFonts w:ascii="仿宋" w:eastAsia="仿宋" w:hAnsi="仿宋" w:hint="eastAsia"/>
          <w:sz w:val="32"/>
          <w:szCs w:val="32"/>
        </w:rPr>
        <w:t>在自治区党委、政府领导下，由教育厅会同有关部门组织实施，加强对实施工作的统筹协调和指导。各地各校要把民族教育工作纳入事业发展整体规划重点推进，及时研究解决民族教育工作中的重大问题和群众关心的热点问题，切实落实领导责任和主体责任。各市、县（市、区）教育行政部门要落实分管领导和责任单位、责任人员，具体推进规划的实施。</w:t>
      </w:r>
      <w:bookmarkStart w:id="1" w:name="_Toc75341921"/>
      <w:r>
        <w:rPr>
          <w:rFonts w:ascii="仿宋" w:eastAsia="仿宋" w:hAnsi="仿宋" w:cs="仿宋" w:hint="eastAsia"/>
          <w:color w:val="0D0D0D" w:themeColor="text1" w:themeTint="F2"/>
          <w:sz w:val="32"/>
          <w:szCs w:val="32"/>
        </w:rPr>
        <w:t>二是强化经费投入</w:t>
      </w:r>
      <w:bookmarkEnd w:id="1"/>
      <w:r>
        <w:rPr>
          <w:rFonts w:ascii="仿宋" w:eastAsia="仿宋" w:hAnsi="仿宋" w:cs="仿宋" w:hint="eastAsia"/>
          <w:color w:val="0D0D0D" w:themeColor="text1" w:themeTint="F2"/>
          <w:sz w:val="32"/>
          <w:szCs w:val="32"/>
        </w:rPr>
        <w:t>。各地要落实教育投入主体责任，进一步优化调整教育支出结构，加大对民族教育的扶持力度，保障民族教育发展需要，确保民族教育各项工作有效开展。严格经费使用绩效评价，进一步增强教育投入的精准度和有效性。鼓励和引导社会力量支持发展民族教育，多渠道增加民族教育投入。</w:t>
      </w:r>
      <w:bookmarkStart w:id="2" w:name="_Toc75341922"/>
      <w:r>
        <w:rPr>
          <w:rFonts w:ascii="仿宋" w:eastAsia="仿宋" w:hAnsi="仿宋" w:cs="仿宋" w:hint="eastAsia"/>
          <w:color w:val="0D0D0D" w:themeColor="text1" w:themeTint="F2"/>
          <w:sz w:val="32"/>
          <w:szCs w:val="32"/>
        </w:rPr>
        <w:t>三是健全监测机制</w:t>
      </w:r>
      <w:bookmarkEnd w:id="2"/>
      <w:r>
        <w:rPr>
          <w:rFonts w:ascii="仿宋" w:eastAsia="仿宋" w:hAnsi="仿宋" w:cs="仿宋" w:hint="eastAsia"/>
          <w:color w:val="0D0D0D" w:themeColor="text1" w:themeTint="F2"/>
          <w:sz w:val="32"/>
          <w:szCs w:val="32"/>
        </w:rPr>
        <w:t>。强化综合考评，把民族教育工作纳入教育督导的重要内容，定期对规划落实情况进行监督检查。建立符合实际的规划实施质量监测评估机制，通过教育信息系统、教育质量监测平台、教育事业统计年报等统计平台加强监测，严格落实问责制度。</w:t>
      </w:r>
    </w:p>
    <w:sectPr w:rsidR="00E42DCC">
      <w:footerReference w:type="default" r:id="rId7"/>
      <w:pgSz w:w="11906" w:h="16838"/>
      <w:pgMar w:top="1701" w:right="1474" w:bottom="113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33" w:rsidRDefault="008B2E33">
      <w:r>
        <w:separator/>
      </w:r>
    </w:p>
  </w:endnote>
  <w:endnote w:type="continuationSeparator" w:id="0">
    <w:p w:rsidR="008B2E33" w:rsidRDefault="008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008382"/>
      <w:docPartObj>
        <w:docPartGallery w:val="Page Numbers (Bottom of Page)"/>
        <w:docPartUnique/>
      </w:docPartObj>
    </w:sdtPr>
    <w:sdtEndPr/>
    <w:sdtContent>
      <w:p w:rsidR="00345F07" w:rsidRDefault="00345F07">
        <w:pPr>
          <w:pStyle w:val="a6"/>
          <w:jc w:val="center"/>
        </w:pPr>
        <w:r>
          <w:fldChar w:fldCharType="begin"/>
        </w:r>
        <w:r>
          <w:instrText>PAGE   \* MERGEFORMAT</w:instrText>
        </w:r>
        <w:r>
          <w:fldChar w:fldCharType="separate"/>
        </w:r>
        <w:r w:rsidR="009B3F94" w:rsidRPr="009B3F94">
          <w:rPr>
            <w:noProof/>
            <w:lang w:val="zh-CN"/>
          </w:rPr>
          <w:t>3</w:t>
        </w:r>
        <w:r>
          <w:fldChar w:fldCharType="end"/>
        </w:r>
      </w:p>
    </w:sdtContent>
  </w:sdt>
  <w:p w:rsidR="00345F07" w:rsidRDefault="00345F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33" w:rsidRDefault="008B2E33">
      <w:r>
        <w:separator/>
      </w:r>
    </w:p>
  </w:footnote>
  <w:footnote w:type="continuationSeparator" w:id="0">
    <w:p w:rsidR="008B2E33" w:rsidRDefault="008B2E33">
      <w:r>
        <w:continuationSeparator/>
      </w:r>
    </w:p>
  </w:footnote>
  <w:footnote w:id="1">
    <w:p w:rsidR="00E42DCC" w:rsidRDefault="008E7EBD">
      <w:pPr>
        <w:pStyle w:val="a3"/>
        <w:ind w:firstLineChars="200" w:firstLine="360"/>
      </w:pPr>
      <w:r>
        <w:rPr>
          <w:rStyle w:val="a4"/>
        </w:rPr>
        <w:footnoteRef/>
      </w:r>
      <w:r>
        <w:t xml:space="preserve"> </w:t>
      </w:r>
      <w:r>
        <w:rPr>
          <w:rFonts w:ascii="楷体" w:eastAsia="楷体" w:hAnsi="楷体" w:cs="楷体" w:hint="eastAsia"/>
          <w:sz w:val="24"/>
        </w:rPr>
        <w:t>特殊类型地区：8个边境县（市、区）、15个自治县（</w:t>
      </w:r>
      <w:proofErr w:type="gramStart"/>
      <w:r>
        <w:rPr>
          <w:rFonts w:ascii="楷体" w:eastAsia="楷体" w:hAnsi="楷体" w:cs="楷体" w:hint="eastAsia"/>
          <w:sz w:val="24"/>
        </w:rPr>
        <w:t>含享受</w:t>
      </w:r>
      <w:proofErr w:type="gramEnd"/>
      <w:r>
        <w:rPr>
          <w:rFonts w:ascii="楷体" w:eastAsia="楷体" w:hAnsi="楷体" w:cs="楷体" w:hint="eastAsia"/>
          <w:sz w:val="24"/>
        </w:rPr>
        <w:t>自治县待遇的县）、59个民族乡。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DDC80"/>
    <w:rsid w:val="DFEDDC80"/>
    <w:rsid w:val="FEF50788"/>
    <w:rsid w:val="00345F07"/>
    <w:rsid w:val="008B2E33"/>
    <w:rsid w:val="008E7EBD"/>
    <w:rsid w:val="009B3F94"/>
    <w:rsid w:val="00E42DCC"/>
    <w:rsid w:val="13F7AEE2"/>
    <w:rsid w:val="2BF9F965"/>
    <w:rsid w:val="35FA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8D3118-3D03-4CC0-860C-0B7C13E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footer" w:uiPriority="99"/>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iPriority w:val="99"/>
    <w:semiHidden/>
    <w:unhideWhenUsed/>
    <w:qFormat/>
    <w:pPr>
      <w:snapToGrid w:val="0"/>
      <w:jc w:val="left"/>
    </w:pPr>
    <w:rPr>
      <w:sz w:val="18"/>
    </w:rPr>
  </w:style>
  <w:style w:type="character" w:styleId="a4">
    <w:name w:val="footnote reference"/>
    <w:basedOn w:val="a0"/>
    <w:uiPriority w:val="99"/>
    <w:semiHidden/>
    <w:unhideWhenUsed/>
    <w:qFormat/>
    <w:rPr>
      <w:vertAlign w:val="superscript"/>
    </w:rPr>
  </w:style>
  <w:style w:type="paragraph" w:styleId="a5">
    <w:name w:val="header"/>
    <w:basedOn w:val="a"/>
    <w:link w:val="Char"/>
    <w:rsid w:val="00345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5F07"/>
    <w:rPr>
      <w:rFonts w:asciiTheme="minorHAnsi" w:eastAsiaTheme="minorEastAsia" w:hAnsiTheme="minorHAnsi" w:cstheme="minorBidi"/>
      <w:kern w:val="2"/>
      <w:sz w:val="18"/>
      <w:szCs w:val="18"/>
    </w:rPr>
  </w:style>
  <w:style w:type="paragraph" w:styleId="a6">
    <w:name w:val="footer"/>
    <w:basedOn w:val="a"/>
    <w:link w:val="Char0"/>
    <w:uiPriority w:val="99"/>
    <w:rsid w:val="00345F07"/>
    <w:pPr>
      <w:tabs>
        <w:tab w:val="center" w:pos="4153"/>
        <w:tab w:val="right" w:pos="8306"/>
      </w:tabs>
      <w:snapToGrid w:val="0"/>
      <w:jc w:val="left"/>
    </w:pPr>
    <w:rPr>
      <w:sz w:val="18"/>
      <w:szCs w:val="18"/>
    </w:rPr>
  </w:style>
  <w:style w:type="character" w:customStyle="1" w:styleId="Char0">
    <w:name w:val="页脚 Char"/>
    <w:basedOn w:val="a0"/>
    <w:link w:val="a6"/>
    <w:uiPriority w:val="99"/>
    <w:rsid w:val="00345F0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方家胜</cp:lastModifiedBy>
  <cp:revision>4</cp:revision>
  <dcterms:created xsi:type="dcterms:W3CDTF">2021-12-30T18:27:00Z</dcterms:created>
  <dcterms:modified xsi:type="dcterms:W3CDTF">2021-12-30T07:50:00Z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