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DB" w:rsidRDefault="009C0ADB" w:rsidP="0012441B">
      <w:pPr>
        <w:spacing w:line="560" w:lineRule="exact"/>
        <w:jc w:val="center"/>
        <w:rPr>
          <w:rFonts w:ascii="方正小标宋简体" w:eastAsia="方正小标宋简体" w:hAnsi="仿宋"/>
          <w:sz w:val="44"/>
          <w:szCs w:val="44"/>
        </w:rPr>
      </w:pPr>
      <w:r w:rsidRPr="00C33309">
        <w:rPr>
          <w:rFonts w:ascii="方正小标宋简体" w:eastAsia="方正小标宋简体" w:hAnsi="仿宋" w:hint="eastAsia"/>
          <w:sz w:val="44"/>
          <w:szCs w:val="44"/>
        </w:rPr>
        <w:t>《广西壮族自治区中小学</w:t>
      </w:r>
      <w:r w:rsidR="000B4E35">
        <w:rPr>
          <w:rFonts w:ascii="方正小标宋简体" w:eastAsia="方正小标宋简体" w:hAnsi="仿宋" w:hint="eastAsia"/>
          <w:sz w:val="44"/>
          <w:szCs w:val="44"/>
        </w:rPr>
        <w:t>生</w:t>
      </w:r>
      <w:r w:rsidRPr="00C33309">
        <w:rPr>
          <w:rFonts w:ascii="方正小标宋简体" w:eastAsia="方正小标宋简体" w:hAnsi="仿宋" w:hint="eastAsia"/>
          <w:sz w:val="44"/>
          <w:szCs w:val="44"/>
        </w:rPr>
        <w:t>校外培训管理</w:t>
      </w:r>
    </w:p>
    <w:p w:rsidR="001818F5" w:rsidRPr="00C33309" w:rsidRDefault="009C0ADB" w:rsidP="0012441B">
      <w:pPr>
        <w:spacing w:line="560" w:lineRule="exact"/>
        <w:jc w:val="center"/>
        <w:rPr>
          <w:rFonts w:ascii="方正小标宋简体" w:eastAsia="方正小标宋简体" w:hAnsi="仿宋"/>
          <w:sz w:val="44"/>
          <w:szCs w:val="44"/>
        </w:rPr>
      </w:pPr>
      <w:r w:rsidRPr="00C33309">
        <w:rPr>
          <w:rFonts w:ascii="方正小标宋简体" w:eastAsia="方正小标宋简体" w:hAnsi="仿宋" w:hint="eastAsia"/>
          <w:sz w:val="44"/>
          <w:szCs w:val="44"/>
        </w:rPr>
        <w:t>实施细则（</w:t>
      </w:r>
      <w:r>
        <w:rPr>
          <w:rFonts w:ascii="方正小标宋简体" w:eastAsia="方正小标宋简体" w:hAnsi="仿宋" w:hint="eastAsia"/>
          <w:sz w:val="44"/>
          <w:szCs w:val="44"/>
        </w:rPr>
        <w:t>试行</w:t>
      </w:r>
      <w:r w:rsidRPr="00C33309">
        <w:rPr>
          <w:rFonts w:ascii="方正小标宋简体" w:eastAsia="方正小标宋简体" w:hAnsi="仿宋" w:hint="eastAsia"/>
          <w:sz w:val="44"/>
          <w:szCs w:val="44"/>
        </w:rPr>
        <w:t>）》</w:t>
      </w:r>
      <w:r w:rsidR="00C33309" w:rsidRPr="00C33309">
        <w:rPr>
          <w:rFonts w:ascii="方正小标宋简体" w:eastAsia="方正小标宋简体" w:hAnsi="仿宋" w:hint="eastAsia"/>
          <w:sz w:val="44"/>
          <w:szCs w:val="44"/>
        </w:rPr>
        <w:t>政策解读</w:t>
      </w:r>
    </w:p>
    <w:p w:rsidR="00C33309" w:rsidRDefault="00C33309" w:rsidP="0012441B">
      <w:pPr>
        <w:spacing w:line="560" w:lineRule="exact"/>
        <w:rPr>
          <w:rFonts w:ascii="仿宋" w:eastAsia="仿宋" w:hAnsi="仿宋"/>
          <w:sz w:val="32"/>
          <w:szCs w:val="32"/>
        </w:rPr>
      </w:pPr>
    </w:p>
    <w:p w:rsidR="00C33309" w:rsidRPr="00C33309" w:rsidRDefault="00C33309" w:rsidP="0012441B">
      <w:pPr>
        <w:spacing w:line="560" w:lineRule="exact"/>
        <w:ind w:firstLineChars="200" w:firstLine="640"/>
        <w:rPr>
          <w:rFonts w:ascii="黑体" w:eastAsia="黑体" w:hAnsi="黑体"/>
          <w:sz w:val="32"/>
          <w:szCs w:val="32"/>
        </w:rPr>
      </w:pPr>
      <w:r w:rsidRPr="00C33309">
        <w:rPr>
          <w:rFonts w:ascii="黑体" w:eastAsia="黑体" w:hAnsi="黑体" w:hint="eastAsia"/>
          <w:sz w:val="32"/>
          <w:szCs w:val="32"/>
        </w:rPr>
        <w:t>一、文件</w:t>
      </w:r>
      <w:r w:rsidRPr="00C33309">
        <w:rPr>
          <w:rFonts w:ascii="黑体" w:eastAsia="黑体" w:hAnsi="黑体"/>
          <w:sz w:val="32"/>
          <w:szCs w:val="32"/>
        </w:rPr>
        <w:t>出台的背景</w:t>
      </w:r>
      <w:r w:rsidR="0012441B">
        <w:rPr>
          <w:rFonts w:ascii="黑体" w:eastAsia="黑体" w:hAnsi="黑体" w:hint="eastAsia"/>
          <w:sz w:val="32"/>
          <w:szCs w:val="32"/>
        </w:rPr>
        <w:t>是</w:t>
      </w:r>
      <w:r w:rsidR="0012441B">
        <w:rPr>
          <w:rFonts w:ascii="黑体" w:eastAsia="黑体" w:hAnsi="黑体"/>
          <w:sz w:val="32"/>
          <w:szCs w:val="32"/>
        </w:rPr>
        <w:t>什么？</w:t>
      </w:r>
    </w:p>
    <w:p w:rsidR="00C33309" w:rsidRDefault="00C33309" w:rsidP="0012441B">
      <w:pPr>
        <w:spacing w:line="560" w:lineRule="exact"/>
        <w:ind w:firstLineChars="200" w:firstLine="643"/>
        <w:rPr>
          <w:rFonts w:ascii="仿宋" w:eastAsia="仿宋" w:hAnsi="仿宋"/>
          <w:sz w:val="32"/>
          <w:szCs w:val="32"/>
        </w:rPr>
      </w:pPr>
      <w:r w:rsidRPr="00C33309">
        <w:rPr>
          <w:rFonts w:ascii="仿宋" w:eastAsia="仿宋" w:hAnsi="仿宋" w:hint="eastAsia"/>
          <w:b/>
          <w:sz w:val="32"/>
          <w:szCs w:val="32"/>
        </w:rPr>
        <w:t>一是贯彻中央决策部署</w:t>
      </w:r>
      <w:r w:rsidRPr="00C33309">
        <w:rPr>
          <w:rFonts w:ascii="仿宋" w:eastAsia="仿宋" w:hAnsi="仿宋" w:hint="eastAsia"/>
          <w:sz w:val="32"/>
          <w:szCs w:val="32"/>
        </w:rPr>
        <w:t>。党中央高度重视“双减”工作。中共中央办公厅、国务院办公厅印发《关</w:t>
      </w:r>
      <w:r w:rsidR="000B296E">
        <w:rPr>
          <w:rFonts w:ascii="仿宋" w:eastAsia="仿宋" w:hAnsi="仿宋" w:hint="eastAsia"/>
          <w:sz w:val="32"/>
          <w:szCs w:val="32"/>
        </w:rPr>
        <w:t>于进一步减轻义务教育阶段学生作业负担和校外培训负担的意见》，</w:t>
      </w:r>
      <w:r w:rsidRPr="00C33309">
        <w:rPr>
          <w:rFonts w:ascii="仿宋" w:eastAsia="仿宋" w:hAnsi="仿宋" w:hint="eastAsia"/>
          <w:sz w:val="32"/>
          <w:szCs w:val="32"/>
        </w:rPr>
        <w:t>要求建立培训内容备案与监督制度，制定出台校外培训机构培训材料管理办法。教育部印发《中小学</w:t>
      </w:r>
      <w:r w:rsidR="00FE3B5C">
        <w:rPr>
          <w:rFonts w:ascii="仿宋" w:eastAsia="仿宋" w:hAnsi="仿宋" w:hint="eastAsia"/>
          <w:sz w:val="32"/>
          <w:szCs w:val="32"/>
        </w:rPr>
        <w:t>生</w:t>
      </w:r>
      <w:bookmarkStart w:id="0" w:name="_GoBack"/>
      <w:bookmarkEnd w:id="0"/>
      <w:r w:rsidRPr="00C33309">
        <w:rPr>
          <w:rFonts w:ascii="仿宋" w:eastAsia="仿宋" w:hAnsi="仿宋" w:hint="eastAsia"/>
          <w:sz w:val="32"/>
          <w:szCs w:val="32"/>
        </w:rPr>
        <w:t>校外培训材料管理办法（试行）》</w:t>
      </w:r>
      <w:r w:rsidR="000B296E">
        <w:rPr>
          <w:rFonts w:ascii="仿宋" w:eastAsia="仿宋" w:hAnsi="仿宋" w:hint="eastAsia"/>
          <w:sz w:val="32"/>
          <w:szCs w:val="32"/>
        </w:rPr>
        <w:t>，</w:t>
      </w:r>
      <w:r w:rsidRPr="00C33309">
        <w:rPr>
          <w:rFonts w:ascii="仿宋" w:eastAsia="仿宋" w:hAnsi="仿宋" w:hint="eastAsia"/>
          <w:sz w:val="32"/>
          <w:szCs w:val="32"/>
        </w:rPr>
        <w:t>要求结合本地实际制定实施细则。</w:t>
      </w:r>
      <w:r w:rsidRPr="00C33309">
        <w:rPr>
          <w:rFonts w:ascii="仿宋" w:eastAsia="仿宋" w:hAnsi="仿宋" w:hint="eastAsia"/>
          <w:b/>
          <w:sz w:val="32"/>
          <w:szCs w:val="32"/>
        </w:rPr>
        <w:t>二是落实立德树人根本任务</w:t>
      </w:r>
      <w:r w:rsidRPr="00C33309">
        <w:rPr>
          <w:rFonts w:ascii="仿宋" w:eastAsia="仿宋" w:hAnsi="仿宋" w:hint="eastAsia"/>
          <w:sz w:val="32"/>
          <w:szCs w:val="32"/>
        </w:rPr>
        <w:t>。全面贯彻党的教育方针，落实立德树人根本任务，既要强化学校教育主阵地，也要抓校外培训教育，构建教育良好生态。基础教育阶段，不论校外或是校内，都有责任守护好孩子们的健康成长、促进其全面发展，必须严把培训材料这一育人载体的关口。</w:t>
      </w:r>
      <w:r w:rsidRPr="00C33309">
        <w:rPr>
          <w:rFonts w:ascii="仿宋" w:eastAsia="仿宋" w:hAnsi="仿宋" w:hint="eastAsia"/>
          <w:b/>
          <w:sz w:val="32"/>
          <w:szCs w:val="32"/>
        </w:rPr>
        <w:t>三是规范管理的现实需要</w:t>
      </w:r>
      <w:r w:rsidRPr="00C33309">
        <w:rPr>
          <w:rFonts w:ascii="仿宋" w:eastAsia="仿宋" w:hAnsi="仿宋" w:hint="eastAsia"/>
          <w:sz w:val="32"/>
          <w:szCs w:val="32"/>
        </w:rPr>
        <w:t>。长期以来，培训材料存在导向性、规范性、科学性不足等问题，对其编写、审核、选用等方面的要求不够明确，培训材料管理存在制度缺失。在现实工作中，亟需强化相关规范要求，完善制度建设。</w:t>
      </w:r>
    </w:p>
    <w:p w:rsidR="00C33309" w:rsidRPr="00C33309" w:rsidRDefault="00C33309" w:rsidP="0012441B">
      <w:pPr>
        <w:spacing w:line="560" w:lineRule="exact"/>
        <w:ind w:firstLineChars="200" w:firstLine="640"/>
        <w:rPr>
          <w:rFonts w:ascii="黑体" w:eastAsia="黑体" w:hAnsi="黑体"/>
          <w:sz w:val="32"/>
          <w:szCs w:val="32"/>
        </w:rPr>
      </w:pPr>
      <w:r w:rsidRPr="00C33309">
        <w:rPr>
          <w:rFonts w:ascii="黑体" w:eastAsia="黑体" w:hAnsi="黑体" w:hint="eastAsia"/>
          <w:sz w:val="32"/>
          <w:szCs w:val="32"/>
        </w:rPr>
        <w:t>二</w:t>
      </w:r>
      <w:r w:rsidRPr="00C33309">
        <w:rPr>
          <w:rFonts w:ascii="黑体" w:eastAsia="黑体" w:hAnsi="黑体"/>
          <w:sz w:val="32"/>
          <w:szCs w:val="32"/>
        </w:rPr>
        <w:t>、校外培训材料</w:t>
      </w:r>
      <w:r w:rsidR="00B54810">
        <w:rPr>
          <w:rFonts w:ascii="黑体" w:eastAsia="黑体" w:hAnsi="黑体" w:hint="eastAsia"/>
          <w:sz w:val="32"/>
          <w:szCs w:val="32"/>
        </w:rPr>
        <w:t>如何界定</w:t>
      </w:r>
      <w:r w:rsidR="0012441B">
        <w:rPr>
          <w:rFonts w:ascii="黑体" w:eastAsia="黑体" w:hAnsi="黑体"/>
          <w:sz w:val="32"/>
          <w:szCs w:val="32"/>
        </w:rPr>
        <w:t>？</w:t>
      </w:r>
    </w:p>
    <w:p w:rsidR="000B296E" w:rsidRDefault="0012441B" w:rsidP="0012441B">
      <w:pPr>
        <w:spacing w:line="560" w:lineRule="exact"/>
        <w:ind w:firstLineChars="200" w:firstLine="640"/>
        <w:rPr>
          <w:rFonts w:ascii="仿宋" w:eastAsia="仿宋" w:hAnsi="仿宋"/>
          <w:sz w:val="32"/>
          <w:szCs w:val="32"/>
        </w:rPr>
      </w:pPr>
      <w:r>
        <w:rPr>
          <w:rFonts w:ascii="仿宋" w:eastAsia="仿宋" w:hAnsi="仿宋" w:hint="eastAsia"/>
          <w:sz w:val="32"/>
          <w:szCs w:val="32"/>
        </w:rPr>
        <w:t>本实施细则所称校外培训材料</w:t>
      </w:r>
      <w:r w:rsidR="00C33309" w:rsidRPr="00C33309">
        <w:rPr>
          <w:rFonts w:ascii="仿宋" w:eastAsia="仿宋" w:hAnsi="仿宋" w:hint="eastAsia"/>
          <w:sz w:val="32"/>
          <w:szCs w:val="32"/>
        </w:rPr>
        <w:t>是指经审批登记的校外培训机构自主编写、选用的面向中小学生的学习材料，包括用于线上、线下的按照学科类进行管理的培训材料</w:t>
      </w:r>
      <w:r w:rsidR="00AE1CE9">
        <w:rPr>
          <w:rFonts w:ascii="仿宋" w:eastAsia="仿宋" w:hAnsi="仿宋" w:hint="eastAsia"/>
          <w:sz w:val="32"/>
          <w:szCs w:val="32"/>
        </w:rPr>
        <w:t>（简称</w:t>
      </w:r>
      <w:r w:rsidR="00AE1CE9">
        <w:rPr>
          <w:rFonts w:ascii="仿宋" w:eastAsia="仿宋" w:hAnsi="仿宋"/>
          <w:sz w:val="32"/>
          <w:szCs w:val="32"/>
        </w:rPr>
        <w:t>“</w:t>
      </w:r>
      <w:r w:rsidR="00AE1CE9">
        <w:rPr>
          <w:rFonts w:ascii="仿宋" w:eastAsia="仿宋" w:hAnsi="仿宋" w:hint="eastAsia"/>
          <w:sz w:val="32"/>
          <w:szCs w:val="32"/>
        </w:rPr>
        <w:t>学科类</w:t>
      </w:r>
      <w:r w:rsidR="00AE1CE9">
        <w:rPr>
          <w:rFonts w:ascii="仿宋" w:eastAsia="仿宋" w:hAnsi="仿宋"/>
          <w:sz w:val="32"/>
          <w:szCs w:val="32"/>
        </w:rPr>
        <w:t>培训材料”</w:t>
      </w:r>
      <w:r w:rsidR="00AE1CE9">
        <w:rPr>
          <w:rFonts w:ascii="仿宋" w:eastAsia="仿宋" w:hAnsi="仿宋" w:hint="eastAsia"/>
          <w:sz w:val="32"/>
          <w:szCs w:val="32"/>
        </w:rPr>
        <w:t>）</w:t>
      </w:r>
      <w:r w:rsidR="00C33309" w:rsidRPr="00C33309">
        <w:rPr>
          <w:rFonts w:ascii="仿宋" w:eastAsia="仿宋" w:hAnsi="仿宋" w:hint="eastAsia"/>
          <w:sz w:val="32"/>
          <w:szCs w:val="32"/>
        </w:rPr>
        <w:t>和按照非学科类进行管理的培训材料</w:t>
      </w:r>
      <w:r w:rsidR="00AE1CE9" w:rsidRPr="00AE1CE9">
        <w:rPr>
          <w:rFonts w:ascii="仿宋" w:eastAsia="仿宋" w:hAnsi="仿宋" w:hint="eastAsia"/>
          <w:sz w:val="32"/>
          <w:szCs w:val="32"/>
        </w:rPr>
        <w:t>（简称“</w:t>
      </w:r>
      <w:r w:rsidR="00AE1CE9">
        <w:rPr>
          <w:rFonts w:ascii="仿宋" w:eastAsia="仿宋" w:hAnsi="仿宋" w:hint="eastAsia"/>
          <w:sz w:val="32"/>
          <w:szCs w:val="32"/>
        </w:rPr>
        <w:t>非</w:t>
      </w:r>
      <w:r w:rsidR="00AE1CE9" w:rsidRPr="00AE1CE9">
        <w:rPr>
          <w:rFonts w:ascii="仿宋" w:eastAsia="仿宋" w:hAnsi="仿宋" w:hint="eastAsia"/>
          <w:sz w:val="32"/>
          <w:szCs w:val="32"/>
        </w:rPr>
        <w:t>学科类培训材料”）</w:t>
      </w:r>
      <w:r w:rsidR="00C33309" w:rsidRPr="00C33309">
        <w:rPr>
          <w:rFonts w:ascii="仿宋" w:eastAsia="仿宋" w:hAnsi="仿宋" w:hint="eastAsia"/>
          <w:sz w:val="32"/>
          <w:szCs w:val="32"/>
        </w:rPr>
        <w:t>。</w:t>
      </w:r>
    </w:p>
    <w:p w:rsidR="005C1DE4" w:rsidRPr="005C1DE4" w:rsidRDefault="005C1DE4" w:rsidP="0012441B">
      <w:pPr>
        <w:spacing w:line="560" w:lineRule="exact"/>
        <w:ind w:firstLineChars="200" w:firstLine="640"/>
        <w:rPr>
          <w:rFonts w:ascii="黑体" w:eastAsia="黑体" w:hAnsi="黑体"/>
          <w:sz w:val="32"/>
          <w:szCs w:val="32"/>
        </w:rPr>
      </w:pPr>
      <w:r w:rsidRPr="005C1DE4">
        <w:rPr>
          <w:rFonts w:ascii="黑体" w:eastAsia="黑体" w:hAnsi="黑体" w:hint="eastAsia"/>
          <w:sz w:val="32"/>
          <w:szCs w:val="32"/>
        </w:rPr>
        <w:t>三</w:t>
      </w:r>
      <w:r w:rsidRPr="005C1DE4">
        <w:rPr>
          <w:rFonts w:ascii="黑体" w:eastAsia="黑体" w:hAnsi="黑体"/>
          <w:sz w:val="32"/>
          <w:szCs w:val="32"/>
        </w:rPr>
        <w:t>、</w:t>
      </w:r>
      <w:r w:rsidRPr="005C1DE4">
        <w:rPr>
          <w:rFonts w:ascii="黑体" w:eastAsia="黑体" w:hAnsi="黑体" w:hint="eastAsia"/>
          <w:sz w:val="32"/>
          <w:szCs w:val="32"/>
        </w:rPr>
        <w:t>培训材料管理</w:t>
      </w:r>
      <w:r w:rsidR="000B296E">
        <w:rPr>
          <w:rFonts w:ascii="黑体" w:eastAsia="黑体" w:hAnsi="黑体" w:hint="eastAsia"/>
          <w:sz w:val="32"/>
          <w:szCs w:val="32"/>
        </w:rPr>
        <w:t>的</w:t>
      </w:r>
      <w:r w:rsidRPr="005C1DE4">
        <w:rPr>
          <w:rFonts w:ascii="黑体" w:eastAsia="黑体" w:hAnsi="黑体" w:hint="eastAsia"/>
          <w:sz w:val="32"/>
          <w:szCs w:val="32"/>
        </w:rPr>
        <w:t>总体要求</w:t>
      </w:r>
      <w:r w:rsidR="000824F4">
        <w:rPr>
          <w:rFonts w:ascii="黑体" w:eastAsia="黑体" w:hAnsi="黑体" w:hint="eastAsia"/>
          <w:sz w:val="32"/>
          <w:szCs w:val="32"/>
        </w:rPr>
        <w:t>是</w:t>
      </w:r>
      <w:r w:rsidR="000824F4">
        <w:rPr>
          <w:rFonts w:ascii="黑体" w:eastAsia="黑体" w:hAnsi="黑体"/>
          <w:sz w:val="32"/>
          <w:szCs w:val="32"/>
        </w:rPr>
        <w:t>什么？</w:t>
      </w:r>
    </w:p>
    <w:p w:rsidR="005C1DE4" w:rsidRDefault="005C1DE4" w:rsidP="0012441B">
      <w:pPr>
        <w:spacing w:line="560" w:lineRule="exact"/>
        <w:ind w:firstLineChars="200" w:firstLine="640"/>
        <w:rPr>
          <w:rFonts w:ascii="仿宋" w:eastAsia="仿宋" w:hAnsi="仿宋"/>
          <w:sz w:val="32"/>
          <w:szCs w:val="32"/>
        </w:rPr>
      </w:pPr>
      <w:r w:rsidRPr="005C1DE4">
        <w:rPr>
          <w:rFonts w:ascii="仿宋" w:eastAsia="仿宋" w:hAnsi="仿宋" w:hint="eastAsia"/>
          <w:sz w:val="32"/>
          <w:szCs w:val="32"/>
        </w:rPr>
        <w:t>《实施细则》着眼于突出导向、全程把控、动态监管，着力于</w:t>
      </w:r>
      <w:r w:rsidRPr="005C1DE4">
        <w:rPr>
          <w:rFonts w:ascii="仿宋" w:eastAsia="仿宋" w:hAnsi="仿宋" w:hint="eastAsia"/>
          <w:sz w:val="32"/>
          <w:szCs w:val="32"/>
        </w:rPr>
        <w:lastRenderedPageBreak/>
        <w:t>建立健全培训材料管理机制，既解决当下实际问题，又立足长远发展需要。</w:t>
      </w:r>
      <w:r w:rsidRPr="005C1DE4">
        <w:rPr>
          <w:rFonts w:ascii="仿宋" w:eastAsia="仿宋" w:hAnsi="仿宋" w:hint="eastAsia"/>
          <w:b/>
          <w:sz w:val="32"/>
          <w:szCs w:val="32"/>
        </w:rPr>
        <w:t>一是坚持育人为本</w:t>
      </w:r>
      <w:r w:rsidRPr="005C1DE4">
        <w:rPr>
          <w:rFonts w:ascii="仿宋" w:eastAsia="仿宋" w:hAnsi="仿宋" w:hint="eastAsia"/>
          <w:sz w:val="32"/>
          <w:szCs w:val="32"/>
        </w:rPr>
        <w:t>。校外培训必须坚持社会主义方向，坚持公益属性，因此，培训材料管理要全面贯彻落实党的教育方针，落实立德树人根本任务，体现正确的政治方向和价值导向，遵循学生身心发展规律，不断提高培训材料的思想性、科学性、适宜性。</w:t>
      </w:r>
      <w:r w:rsidRPr="005C1DE4">
        <w:rPr>
          <w:rFonts w:ascii="仿宋" w:eastAsia="仿宋" w:hAnsi="仿宋" w:hint="eastAsia"/>
          <w:b/>
          <w:sz w:val="32"/>
          <w:szCs w:val="32"/>
        </w:rPr>
        <w:t>二是加强全程把控</w:t>
      </w:r>
      <w:r w:rsidRPr="005C1DE4">
        <w:rPr>
          <w:rFonts w:ascii="仿宋" w:eastAsia="仿宋" w:hAnsi="仿宋" w:hint="eastAsia"/>
          <w:sz w:val="32"/>
          <w:szCs w:val="32"/>
        </w:rPr>
        <w:t>。培训材料管理涉及诸多环节，任何一个环节都不能犯错误、出问题，必须加强</w:t>
      </w:r>
      <w:r w:rsidR="000B296E" w:rsidRPr="000B296E">
        <w:rPr>
          <w:rFonts w:ascii="仿宋" w:eastAsia="仿宋" w:hAnsi="仿宋" w:hint="eastAsia"/>
          <w:sz w:val="32"/>
          <w:szCs w:val="32"/>
        </w:rPr>
        <w:t>培训材料编写、审核、选用、备案等全流程管理，明确内容要求和标准，健全管理机制，细化违规处罚规定，强化日常监管，突出全流程把控、检视。</w:t>
      </w:r>
      <w:r w:rsidRPr="005C1DE4">
        <w:rPr>
          <w:rFonts w:ascii="仿宋" w:eastAsia="仿宋" w:hAnsi="仿宋" w:hint="eastAsia"/>
          <w:b/>
          <w:sz w:val="32"/>
          <w:szCs w:val="32"/>
        </w:rPr>
        <w:t>三是强化社会监督</w:t>
      </w:r>
      <w:r w:rsidRPr="005C1DE4">
        <w:rPr>
          <w:rFonts w:ascii="仿宋" w:eastAsia="仿宋" w:hAnsi="仿宋" w:hint="eastAsia"/>
          <w:sz w:val="32"/>
          <w:szCs w:val="32"/>
        </w:rPr>
        <w:t>。培训材料管理涉及静态编审、动态培训使用以及从业人员、学生、家长等社会方方面面，须充分依靠各方参与和监督，才能确保培训材料质量，</w:t>
      </w:r>
      <w:r>
        <w:rPr>
          <w:rFonts w:ascii="仿宋" w:eastAsia="仿宋" w:hAnsi="仿宋" w:hint="eastAsia"/>
          <w:sz w:val="32"/>
          <w:szCs w:val="32"/>
        </w:rPr>
        <w:t>故</w:t>
      </w:r>
      <w:r w:rsidRPr="005C1DE4">
        <w:rPr>
          <w:rFonts w:ascii="仿宋" w:eastAsia="仿宋" w:hAnsi="仿宋" w:hint="eastAsia"/>
          <w:sz w:val="32"/>
          <w:szCs w:val="32"/>
        </w:rPr>
        <w:t>要注重综合施策，动态监管，建立畅通的信息反馈和监督举报渠道，积极发挥行业组织、专业机构、媒体公众等监督作用，形成多方合力。</w:t>
      </w:r>
    </w:p>
    <w:p w:rsidR="005C1DE4" w:rsidRPr="005C1DE4" w:rsidRDefault="005C1DE4" w:rsidP="0012441B">
      <w:pPr>
        <w:spacing w:line="560" w:lineRule="exact"/>
        <w:ind w:firstLineChars="200" w:firstLine="640"/>
        <w:rPr>
          <w:rFonts w:ascii="黑体" w:eastAsia="黑体" w:hAnsi="黑体"/>
          <w:sz w:val="32"/>
          <w:szCs w:val="32"/>
        </w:rPr>
      </w:pPr>
      <w:r w:rsidRPr="005C1DE4">
        <w:rPr>
          <w:rFonts w:ascii="黑体" w:eastAsia="黑体" w:hAnsi="黑体" w:hint="eastAsia"/>
          <w:sz w:val="32"/>
          <w:szCs w:val="32"/>
        </w:rPr>
        <w:t>四</w:t>
      </w:r>
      <w:r w:rsidRPr="005C1DE4">
        <w:rPr>
          <w:rFonts w:ascii="黑体" w:eastAsia="黑体" w:hAnsi="黑体"/>
          <w:sz w:val="32"/>
          <w:szCs w:val="32"/>
        </w:rPr>
        <w:t>、培训材料</w:t>
      </w:r>
      <w:r w:rsidR="001E2627">
        <w:rPr>
          <w:rFonts w:ascii="黑体" w:eastAsia="黑体" w:hAnsi="黑体" w:hint="eastAsia"/>
          <w:sz w:val="32"/>
          <w:szCs w:val="32"/>
        </w:rPr>
        <w:t>的</w:t>
      </w:r>
      <w:r w:rsidRPr="005C1DE4">
        <w:rPr>
          <w:rFonts w:ascii="黑体" w:eastAsia="黑体" w:hAnsi="黑体"/>
          <w:sz w:val="32"/>
          <w:szCs w:val="32"/>
        </w:rPr>
        <w:t>管理职责</w:t>
      </w:r>
      <w:r w:rsidR="000824F4">
        <w:rPr>
          <w:rFonts w:ascii="黑体" w:eastAsia="黑体" w:hAnsi="黑体" w:hint="eastAsia"/>
          <w:sz w:val="32"/>
          <w:szCs w:val="32"/>
        </w:rPr>
        <w:t>是</w:t>
      </w:r>
      <w:r w:rsidR="000824F4">
        <w:rPr>
          <w:rFonts w:ascii="黑体" w:eastAsia="黑体" w:hAnsi="黑体"/>
          <w:sz w:val="32"/>
          <w:szCs w:val="32"/>
        </w:rPr>
        <w:t>什么？</w:t>
      </w:r>
    </w:p>
    <w:p w:rsidR="005C1DE4" w:rsidRDefault="005C1DE4" w:rsidP="0012441B">
      <w:pPr>
        <w:spacing w:line="560" w:lineRule="exact"/>
        <w:ind w:firstLineChars="200" w:firstLine="640"/>
        <w:rPr>
          <w:rFonts w:ascii="仿宋" w:eastAsia="仿宋" w:hAnsi="仿宋"/>
          <w:sz w:val="32"/>
          <w:szCs w:val="32"/>
        </w:rPr>
      </w:pPr>
      <w:r w:rsidRPr="005C1DE4">
        <w:rPr>
          <w:rFonts w:ascii="仿宋" w:eastAsia="仿宋" w:hAnsi="仿宋" w:hint="eastAsia"/>
          <w:sz w:val="32"/>
          <w:szCs w:val="32"/>
        </w:rPr>
        <w:t>培训材料实行国家、地方和培训机构分级管理。坚持“谁审批谁监管、谁主管谁监管”原则。学科类培训机构培训材料主管部门为审批其设立的教育行政部门，非学科类培训机构培训材料主管部门为审批其设立的行政部门。自治区教育行政部门负责全区学科类校外培训机构培训材料的统筹和线上学科类培训机构培训材料的审核、管理以及对问题材料的处理处置等工作；设区市教育行政部门负责全市线下学科类校外培训机构培训材料的监督；县（市、区）教育行政部门负责</w:t>
      </w:r>
      <w:r w:rsidR="000E0891">
        <w:rPr>
          <w:rFonts w:ascii="仿宋" w:eastAsia="仿宋" w:hAnsi="仿宋" w:hint="eastAsia"/>
          <w:sz w:val="32"/>
          <w:szCs w:val="32"/>
        </w:rPr>
        <w:t>本辖区</w:t>
      </w:r>
      <w:r w:rsidRPr="005C1DE4">
        <w:rPr>
          <w:rFonts w:ascii="仿宋" w:eastAsia="仿宋" w:hAnsi="仿宋" w:hint="eastAsia"/>
          <w:sz w:val="32"/>
          <w:szCs w:val="32"/>
        </w:rPr>
        <w:t>线下学科类校外培训机构培训材料的审核、管理以及对问题材料处理处置等工作。校外培训机构应当</w:t>
      </w:r>
      <w:r w:rsidRPr="005C1DE4">
        <w:rPr>
          <w:rFonts w:ascii="仿宋" w:eastAsia="仿宋" w:hAnsi="仿宋" w:hint="eastAsia"/>
          <w:sz w:val="32"/>
          <w:szCs w:val="32"/>
        </w:rPr>
        <w:lastRenderedPageBreak/>
        <w:t>建立培训材料编写研发、审核、选用使用及人员资质审查等内部管理制度，明确责任部门、责任人、工作职责、标准、流程以及责任追究办法。</w:t>
      </w:r>
    </w:p>
    <w:p w:rsidR="005C1DE4" w:rsidRPr="005C1DE4" w:rsidRDefault="005C1DE4" w:rsidP="0012441B">
      <w:pPr>
        <w:spacing w:line="560" w:lineRule="exact"/>
        <w:ind w:firstLineChars="200" w:firstLine="640"/>
        <w:rPr>
          <w:rFonts w:ascii="黑体" w:eastAsia="黑体" w:hAnsi="黑体"/>
          <w:sz w:val="32"/>
          <w:szCs w:val="32"/>
        </w:rPr>
      </w:pPr>
      <w:r w:rsidRPr="005C1DE4">
        <w:rPr>
          <w:rFonts w:ascii="黑体" w:eastAsia="黑体" w:hAnsi="黑体" w:hint="eastAsia"/>
          <w:sz w:val="32"/>
          <w:szCs w:val="32"/>
        </w:rPr>
        <w:t>五</w:t>
      </w:r>
      <w:r w:rsidRPr="005C1DE4">
        <w:rPr>
          <w:rFonts w:ascii="黑体" w:eastAsia="黑体" w:hAnsi="黑体"/>
          <w:sz w:val="32"/>
          <w:szCs w:val="32"/>
        </w:rPr>
        <w:t>、</w:t>
      </w:r>
      <w:r w:rsidRPr="005C1DE4">
        <w:rPr>
          <w:rFonts w:ascii="黑体" w:eastAsia="黑体" w:hAnsi="黑体" w:hint="eastAsia"/>
          <w:sz w:val="32"/>
          <w:szCs w:val="32"/>
        </w:rPr>
        <w:t>培训</w:t>
      </w:r>
      <w:r w:rsidRPr="005C1DE4">
        <w:rPr>
          <w:rFonts w:ascii="黑体" w:eastAsia="黑体" w:hAnsi="黑体"/>
          <w:sz w:val="32"/>
          <w:szCs w:val="32"/>
        </w:rPr>
        <w:t>材料</w:t>
      </w:r>
      <w:r w:rsidR="001E2627">
        <w:rPr>
          <w:rFonts w:ascii="黑体" w:eastAsia="黑体" w:hAnsi="黑体" w:hint="eastAsia"/>
          <w:sz w:val="32"/>
          <w:szCs w:val="32"/>
        </w:rPr>
        <w:t>的</w:t>
      </w:r>
      <w:r w:rsidRPr="005C1DE4">
        <w:rPr>
          <w:rFonts w:ascii="黑体" w:eastAsia="黑体" w:hAnsi="黑体"/>
          <w:sz w:val="32"/>
          <w:szCs w:val="32"/>
        </w:rPr>
        <w:t>质量要求</w:t>
      </w:r>
      <w:r w:rsidR="001E2627">
        <w:rPr>
          <w:rFonts w:ascii="黑体" w:eastAsia="黑体" w:hAnsi="黑体" w:hint="eastAsia"/>
          <w:sz w:val="32"/>
          <w:szCs w:val="32"/>
        </w:rPr>
        <w:t>有哪些</w:t>
      </w:r>
      <w:r w:rsidR="001E2627">
        <w:rPr>
          <w:rFonts w:ascii="黑体" w:eastAsia="黑体" w:hAnsi="黑体"/>
          <w:sz w:val="32"/>
          <w:szCs w:val="32"/>
        </w:rPr>
        <w:t>？</w:t>
      </w:r>
    </w:p>
    <w:p w:rsidR="005C1DE4" w:rsidRDefault="005C1DE4" w:rsidP="0012441B">
      <w:pPr>
        <w:spacing w:line="560" w:lineRule="exact"/>
        <w:ind w:firstLineChars="200" w:firstLine="640"/>
        <w:rPr>
          <w:rFonts w:ascii="仿宋" w:eastAsia="仿宋" w:hAnsi="仿宋"/>
          <w:sz w:val="32"/>
          <w:szCs w:val="32"/>
        </w:rPr>
      </w:pPr>
      <w:r w:rsidRPr="005C1DE4">
        <w:rPr>
          <w:rFonts w:ascii="仿宋" w:eastAsia="仿宋" w:hAnsi="仿宋" w:hint="eastAsia"/>
          <w:sz w:val="32"/>
          <w:szCs w:val="32"/>
        </w:rPr>
        <w:t>《实施细则》对培训材料的思想性、科学性、适宜性提出了明确要求：一是政治方向、价值导向正确，以马克思列宁主义、毛泽东思想、邓小平理论、“三个代表”重要思想、科学发展观、习近平新时代中国特色社会主义思想为指导，体现社会主义核心价值观，有机融入中华优秀传统文化、革命传统、法治意识和国家安全、民族团结以及生态文明教育，传播科学精神，引导学生树立正确的世界观、人生观和价值观，促进学生身心健康发展；二是内容科学准确，体现科学性和先进性，既相对稳定，又与时俱进，容量、难度适宜，与国家课程相关的内容应符合相应课程标准要求，不得超标超前；三是符合学生成长规律，满足多层次、多样化学习需求，有利于激发学习兴趣、鼓励探究创新。同时，培训材料中严禁出现丑化党和国家形象、损害国家荣誉和利益、破坏民族团结、宣扬宗教迷信等12种情形。培训材料编写研发人员言行有上述12种情形的，培训机构不得选用使用其编写研发的培训材料。</w:t>
      </w:r>
    </w:p>
    <w:p w:rsidR="005C1DE4" w:rsidRPr="005C1DE4" w:rsidRDefault="005C1DE4" w:rsidP="0012441B">
      <w:pPr>
        <w:spacing w:line="560" w:lineRule="exact"/>
        <w:ind w:firstLineChars="200" w:firstLine="640"/>
        <w:rPr>
          <w:rFonts w:ascii="黑体" w:eastAsia="黑体" w:hAnsi="黑体"/>
          <w:sz w:val="32"/>
          <w:szCs w:val="32"/>
        </w:rPr>
      </w:pPr>
      <w:r w:rsidRPr="005C1DE4">
        <w:rPr>
          <w:rFonts w:ascii="黑体" w:eastAsia="黑体" w:hAnsi="黑体" w:hint="eastAsia"/>
          <w:sz w:val="32"/>
          <w:szCs w:val="32"/>
        </w:rPr>
        <w:t>六</w:t>
      </w:r>
      <w:r w:rsidRPr="005C1DE4">
        <w:rPr>
          <w:rFonts w:ascii="黑体" w:eastAsia="黑体" w:hAnsi="黑体"/>
          <w:sz w:val="32"/>
          <w:szCs w:val="32"/>
        </w:rPr>
        <w:t>、培训材料编审人员</w:t>
      </w:r>
      <w:r w:rsidR="001E2627">
        <w:rPr>
          <w:rFonts w:ascii="黑体" w:eastAsia="黑体" w:hAnsi="黑体" w:hint="eastAsia"/>
          <w:sz w:val="32"/>
          <w:szCs w:val="32"/>
        </w:rPr>
        <w:t>的</w:t>
      </w:r>
      <w:r w:rsidRPr="005C1DE4">
        <w:rPr>
          <w:rFonts w:ascii="黑体" w:eastAsia="黑体" w:hAnsi="黑体"/>
          <w:sz w:val="32"/>
          <w:szCs w:val="32"/>
        </w:rPr>
        <w:t>资质要求</w:t>
      </w:r>
      <w:r w:rsidR="001E2627">
        <w:rPr>
          <w:rFonts w:ascii="黑体" w:eastAsia="黑体" w:hAnsi="黑体" w:hint="eastAsia"/>
          <w:sz w:val="32"/>
          <w:szCs w:val="32"/>
        </w:rPr>
        <w:t>有哪些</w:t>
      </w:r>
      <w:r w:rsidR="001E2627">
        <w:rPr>
          <w:rFonts w:ascii="黑体" w:eastAsia="黑体" w:hAnsi="黑体"/>
          <w:sz w:val="32"/>
          <w:szCs w:val="32"/>
        </w:rPr>
        <w:t>？</w:t>
      </w:r>
    </w:p>
    <w:p w:rsidR="005C1DE4" w:rsidRPr="005C1DE4" w:rsidRDefault="005C1DE4" w:rsidP="0012441B">
      <w:pPr>
        <w:spacing w:line="560" w:lineRule="exact"/>
        <w:ind w:firstLineChars="200" w:firstLine="640"/>
        <w:rPr>
          <w:rFonts w:ascii="仿宋" w:eastAsia="仿宋" w:hAnsi="仿宋"/>
          <w:sz w:val="32"/>
          <w:szCs w:val="32"/>
        </w:rPr>
      </w:pPr>
      <w:r w:rsidRPr="005C1DE4">
        <w:rPr>
          <w:rFonts w:ascii="仿宋" w:eastAsia="仿宋" w:hAnsi="仿宋" w:hint="eastAsia"/>
          <w:sz w:val="32"/>
          <w:szCs w:val="32"/>
        </w:rPr>
        <w:t>编写研发人员应符合以下要求：一是政治立场坚定，拥护中国共产党的领导和中国特色社会主义制度，坚定“四个自信”，自觉践行社会主义核心价值观，具有正确的世界观、人生观、价值观，坚持正确的国家观、民族观、历史观、文化观、宗教观，没有违背党的理论和路线方针政策的言行；二是全面贯彻党的教育方针，熟</w:t>
      </w:r>
      <w:r w:rsidRPr="005C1DE4">
        <w:rPr>
          <w:rFonts w:ascii="仿宋" w:eastAsia="仿宋" w:hAnsi="仿宋" w:hint="eastAsia"/>
          <w:sz w:val="32"/>
          <w:szCs w:val="32"/>
        </w:rPr>
        <w:lastRenderedPageBreak/>
        <w:t>悉中小学教育教学规律和学生身心发展特点，从事教育教学相关工作3年及以上；三是学科类培训材料的编写研发人员应准确理解和把握课程方案、学科课程标准，对所编写培训材料的学科有比较深入的研究，熟悉学科培训材料编写研发的一般规律和编写业务，文字表达能力强，具备相应教师资格证；非学科类培训材料的编写研发人员，应具备相关行业资质证书或专业能力证明；四是遵纪守法，有良好的思想品德、社会形象，无失德、失信、违纪、违法等不良记录。</w:t>
      </w:r>
    </w:p>
    <w:p w:rsidR="005C1DE4" w:rsidRDefault="005C1DE4" w:rsidP="0012441B">
      <w:pPr>
        <w:spacing w:line="560" w:lineRule="exact"/>
        <w:ind w:firstLineChars="200" w:firstLine="640"/>
        <w:rPr>
          <w:rFonts w:ascii="仿宋" w:eastAsia="仿宋" w:hAnsi="仿宋"/>
          <w:sz w:val="32"/>
          <w:szCs w:val="32"/>
        </w:rPr>
      </w:pPr>
      <w:r w:rsidRPr="005C1DE4">
        <w:rPr>
          <w:rFonts w:ascii="仿宋" w:eastAsia="仿宋" w:hAnsi="仿宋" w:hint="eastAsia"/>
          <w:sz w:val="32"/>
          <w:szCs w:val="32"/>
        </w:rPr>
        <w:t>审核人员除应符合编写研发人员要求外，还须具有较高的政策理论水平和较丰富的相关教育或培训经验。教育行政部门在组建外部审核专家队伍时，还应兼顾相关学科专家、课程专家、教研专家、一线教师等共同参与。</w:t>
      </w:r>
    </w:p>
    <w:p w:rsidR="005C1DE4" w:rsidRPr="005C1DE4" w:rsidRDefault="005C1DE4" w:rsidP="0012441B">
      <w:pPr>
        <w:spacing w:line="560" w:lineRule="exact"/>
        <w:ind w:firstLineChars="200" w:firstLine="640"/>
        <w:rPr>
          <w:rFonts w:ascii="黑体" w:eastAsia="黑体" w:hAnsi="黑体"/>
          <w:sz w:val="32"/>
          <w:szCs w:val="32"/>
        </w:rPr>
      </w:pPr>
      <w:r w:rsidRPr="005C1DE4">
        <w:rPr>
          <w:rFonts w:ascii="黑体" w:eastAsia="黑体" w:hAnsi="黑体" w:hint="eastAsia"/>
          <w:sz w:val="32"/>
          <w:szCs w:val="32"/>
        </w:rPr>
        <w:t>七</w:t>
      </w:r>
      <w:r w:rsidRPr="005C1DE4">
        <w:rPr>
          <w:rFonts w:ascii="黑体" w:eastAsia="黑体" w:hAnsi="黑体"/>
          <w:sz w:val="32"/>
          <w:szCs w:val="32"/>
        </w:rPr>
        <w:t>、</w:t>
      </w:r>
      <w:r w:rsidRPr="005C1DE4">
        <w:rPr>
          <w:rFonts w:ascii="黑体" w:eastAsia="黑体" w:hAnsi="黑体" w:hint="eastAsia"/>
          <w:sz w:val="32"/>
          <w:szCs w:val="32"/>
        </w:rPr>
        <w:t>对</w:t>
      </w:r>
      <w:r w:rsidRPr="005C1DE4">
        <w:rPr>
          <w:rFonts w:ascii="黑体" w:eastAsia="黑体" w:hAnsi="黑体"/>
          <w:sz w:val="32"/>
          <w:szCs w:val="32"/>
        </w:rPr>
        <w:t>不同类型</w:t>
      </w:r>
      <w:r w:rsidR="00EE5D32">
        <w:rPr>
          <w:rFonts w:ascii="黑体" w:eastAsia="黑体" w:hAnsi="黑体" w:hint="eastAsia"/>
          <w:sz w:val="32"/>
          <w:szCs w:val="32"/>
        </w:rPr>
        <w:t>的</w:t>
      </w:r>
      <w:r w:rsidRPr="005C1DE4">
        <w:rPr>
          <w:rFonts w:ascii="黑体" w:eastAsia="黑体" w:hAnsi="黑体"/>
          <w:sz w:val="32"/>
          <w:szCs w:val="32"/>
        </w:rPr>
        <w:t>培训</w:t>
      </w:r>
      <w:r w:rsidRPr="005C1DE4">
        <w:rPr>
          <w:rFonts w:ascii="黑体" w:eastAsia="黑体" w:hAnsi="黑体" w:hint="eastAsia"/>
          <w:sz w:val="32"/>
          <w:szCs w:val="32"/>
        </w:rPr>
        <w:t>材料</w:t>
      </w:r>
      <w:r w:rsidR="00EE5D32">
        <w:rPr>
          <w:rFonts w:ascii="黑体" w:eastAsia="黑体" w:hAnsi="黑体" w:hint="eastAsia"/>
          <w:sz w:val="32"/>
          <w:szCs w:val="32"/>
        </w:rPr>
        <w:t>如何管理</w:t>
      </w:r>
      <w:r w:rsidR="00EE5D32">
        <w:rPr>
          <w:rFonts w:ascii="黑体" w:eastAsia="黑体" w:hAnsi="黑体"/>
          <w:sz w:val="32"/>
          <w:szCs w:val="32"/>
        </w:rPr>
        <w:t>？</w:t>
      </w:r>
    </w:p>
    <w:p w:rsidR="00B4594A" w:rsidRPr="00B4594A" w:rsidRDefault="00B4594A" w:rsidP="0012441B">
      <w:pPr>
        <w:spacing w:line="560" w:lineRule="exact"/>
        <w:ind w:firstLineChars="200" w:firstLine="640"/>
        <w:rPr>
          <w:rFonts w:ascii="仿宋" w:eastAsia="仿宋" w:hAnsi="仿宋"/>
          <w:sz w:val="32"/>
          <w:szCs w:val="32"/>
        </w:rPr>
      </w:pPr>
      <w:r w:rsidRPr="00B4594A">
        <w:rPr>
          <w:rFonts w:ascii="仿宋" w:eastAsia="仿宋" w:hAnsi="仿宋" w:hint="eastAsia"/>
          <w:sz w:val="32"/>
          <w:szCs w:val="32"/>
        </w:rPr>
        <w:t>根据实际情况，对线上、线下学科类和非学科类培训材料实行分类管理。坚持凡编必审、凡用必审</w:t>
      </w:r>
      <w:r>
        <w:rPr>
          <w:rFonts w:ascii="仿宋" w:eastAsia="仿宋" w:hAnsi="仿宋" w:hint="eastAsia"/>
          <w:sz w:val="32"/>
          <w:szCs w:val="32"/>
        </w:rPr>
        <w:t>，</w:t>
      </w:r>
      <w:r w:rsidRPr="00B4594A">
        <w:rPr>
          <w:rFonts w:ascii="仿宋" w:eastAsia="仿宋" w:hAnsi="仿宋" w:hint="eastAsia"/>
          <w:sz w:val="32"/>
          <w:szCs w:val="32"/>
        </w:rPr>
        <w:t>学科类培训材料采取校外培训机构内部审核和教育行政部门外部审核相结合的方式进行双审核。非学科类培训材料在校外培训机构内部审核基础上，由</w:t>
      </w:r>
      <w:r w:rsidR="00244A9B">
        <w:rPr>
          <w:rFonts w:ascii="仿宋" w:eastAsia="仿宋" w:hAnsi="仿宋" w:hint="eastAsia"/>
          <w:sz w:val="32"/>
          <w:szCs w:val="32"/>
        </w:rPr>
        <w:t>各地</w:t>
      </w:r>
      <w:r w:rsidR="00244A9B">
        <w:rPr>
          <w:rFonts w:ascii="仿宋" w:eastAsia="仿宋" w:hAnsi="仿宋"/>
          <w:sz w:val="32"/>
          <w:szCs w:val="32"/>
        </w:rPr>
        <w:t>教育行政部门协助</w:t>
      </w:r>
      <w:r w:rsidRPr="00B4594A">
        <w:rPr>
          <w:rFonts w:ascii="仿宋" w:eastAsia="仿宋" w:hAnsi="仿宋" w:hint="eastAsia"/>
          <w:sz w:val="32"/>
          <w:szCs w:val="32"/>
        </w:rPr>
        <w:t>相应主管</w:t>
      </w:r>
      <w:r w:rsidR="00F35481">
        <w:rPr>
          <w:rFonts w:ascii="仿宋" w:eastAsia="仿宋" w:hAnsi="仿宋" w:hint="eastAsia"/>
          <w:sz w:val="32"/>
          <w:szCs w:val="32"/>
        </w:rPr>
        <w:t>行政</w:t>
      </w:r>
      <w:r w:rsidRPr="00B4594A">
        <w:rPr>
          <w:rFonts w:ascii="仿宋" w:eastAsia="仿宋" w:hAnsi="仿宋" w:hint="eastAsia"/>
          <w:sz w:val="32"/>
          <w:szCs w:val="32"/>
        </w:rPr>
        <w:t>部门开展抽查、检查、巡查。</w:t>
      </w:r>
    </w:p>
    <w:p w:rsidR="00B4594A" w:rsidRPr="00B4594A" w:rsidRDefault="00B4594A" w:rsidP="0012441B">
      <w:pPr>
        <w:spacing w:line="560" w:lineRule="exact"/>
        <w:ind w:firstLineChars="200" w:firstLine="640"/>
        <w:rPr>
          <w:rFonts w:ascii="仿宋" w:eastAsia="仿宋" w:hAnsi="仿宋"/>
          <w:sz w:val="32"/>
          <w:szCs w:val="32"/>
        </w:rPr>
      </w:pPr>
      <w:r w:rsidRPr="00B4594A">
        <w:rPr>
          <w:rFonts w:ascii="仿宋" w:eastAsia="仿宋" w:hAnsi="仿宋" w:hint="eastAsia"/>
          <w:sz w:val="32"/>
          <w:szCs w:val="32"/>
        </w:rPr>
        <w:t>因线上、线下学科类培训材料形式不一，尤其是一些资料库、视频等，信息量很大且更新变动频繁，对此，自治区教育行政部门、县（市、区）教育行政部门分别负责对线上学科类校外培训机构、线下学科类校外培训机构的线上</w:t>
      </w:r>
      <w:r w:rsidR="00F35481">
        <w:rPr>
          <w:rFonts w:ascii="仿宋" w:eastAsia="仿宋" w:hAnsi="仿宋" w:hint="eastAsia"/>
          <w:sz w:val="32"/>
          <w:szCs w:val="32"/>
        </w:rPr>
        <w:t>、</w:t>
      </w:r>
      <w:r w:rsidRPr="00B4594A">
        <w:rPr>
          <w:rFonts w:ascii="仿宋" w:eastAsia="仿宋" w:hAnsi="仿宋" w:hint="eastAsia"/>
          <w:sz w:val="32"/>
          <w:szCs w:val="32"/>
        </w:rPr>
        <w:t>线下培训相对固定形式的基础性材料进行全面审核，对以资料库、视频等形式存在的培训材料开展抽查性审核，并鼓励探索运用现代化信息技术手段加强审核把</w:t>
      </w:r>
      <w:r w:rsidRPr="00B4594A">
        <w:rPr>
          <w:rFonts w:ascii="仿宋" w:eastAsia="仿宋" w:hAnsi="仿宋" w:hint="eastAsia"/>
          <w:sz w:val="32"/>
          <w:szCs w:val="32"/>
        </w:rPr>
        <w:lastRenderedPageBreak/>
        <w:t>关。</w:t>
      </w:r>
    </w:p>
    <w:p w:rsidR="005C1DE4" w:rsidRDefault="00B4594A" w:rsidP="0012441B">
      <w:pPr>
        <w:spacing w:line="560" w:lineRule="exact"/>
        <w:ind w:firstLineChars="200" w:firstLine="640"/>
        <w:rPr>
          <w:rFonts w:ascii="仿宋" w:eastAsia="仿宋" w:hAnsi="仿宋"/>
          <w:sz w:val="32"/>
          <w:szCs w:val="32"/>
        </w:rPr>
      </w:pPr>
      <w:r w:rsidRPr="00B4594A">
        <w:rPr>
          <w:rFonts w:ascii="仿宋" w:eastAsia="仿宋" w:hAnsi="仿宋" w:hint="eastAsia"/>
          <w:sz w:val="32"/>
          <w:szCs w:val="32"/>
        </w:rPr>
        <w:t>经审核通过的培训材料不得擅自修改。确有必要修改的，修改完成后须按规定重新开展内部审核和外部审核工作。</w:t>
      </w:r>
      <w:r w:rsidR="00244A9B">
        <w:rPr>
          <w:rFonts w:ascii="仿宋" w:eastAsia="仿宋" w:hAnsi="仿宋" w:hint="eastAsia"/>
          <w:sz w:val="32"/>
          <w:szCs w:val="32"/>
        </w:rPr>
        <w:t>对于</w:t>
      </w:r>
      <w:r w:rsidR="00244A9B">
        <w:rPr>
          <w:rFonts w:ascii="仿宋" w:eastAsia="仿宋" w:hAnsi="仿宋"/>
          <w:sz w:val="32"/>
          <w:szCs w:val="32"/>
        </w:rPr>
        <w:t>已通过审核的、在多个地区使用的</w:t>
      </w:r>
      <w:r w:rsidR="00244A9B">
        <w:rPr>
          <w:rFonts w:ascii="仿宋" w:eastAsia="仿宋" w:hAnsi="仿宋" w:hint="eastAsia"/>
          <w:sz w:val="32"/>
          <w:szCs w:val="32"/>
        </w:rPr>
        <w:t>同一</w:t>
      </w:r>
      <w:r w:rsidR="00244A9B">
        <w:rPr>
          <w:rFonts w:ascii="仿宋" w:eastAsia="仿宋" w:hAnsi="仿宋"/>
          <w:sz w:val="32"/>
          <w:szCs w:val="32"/>
        </w:rPr>
        <w:t>培训</w:t>
      </w:r>
      <w:r w:rsidR="00244A9B">
        <w:rPr>
          <w:rFonts w:ascii="仿宋" w:eastAsia="仿宋" w:hAnsi="仿宋" w:hint="eastAsia"/>
          <w:sz w:val="32"/>
          <w:szCs w:val="32"/>
        </w:rPr>
        <w:t>材料</w:t>
      </w:r>
      <w:r w:rsidR="00244A9B">
        <w:rPr>
          <w:rFonts w:ascii="仿宋" w:eastAsia="仿宋" w:hAnsi="仿宋"/>
          <w:sz w:val="32"/>
          <w:szCs w:val="32"/>
        </w:rPr>
        <w:t>，可</w:t>
      </w:r>
      <w:r w:rsidR="00244A9B">
        <w:rPr>
          <w:rFonts w:ascii="仿宋" w:eastAsia="仿宋" w:hAnsi="仿宋" w:hint="eastAsia"/>
          <w:sz w:val="32"/>
          <w:szCs w:val="32"/>
        </w:rPr>
        <w:t>由</w:t>
      </w:r>
      <w:r w:rsidR="00244A9B">
        <w:rPr>
          <w:rFonts w:ascii="仿宋" w:eastAsia="仿宋" w:hAnsi="仿宋"/>
          <w:sz w:val="32"/>
          <w:szCs w:val="32"/>
        </w:rPr>
        <w:t>培训机构提供已通过审核的证明，供其他地区审核时参考。</w:t>
      </w:r>
    </w:p>
    <w:p w:rsidR="00B4594A" w:rsidRPr="00B4594A" w:rsidRDefault="00B4594A" w:rsidP="0012441B">
      <w:pPr>
        <w:spacing w:line="560" w:lineRule="exact"/>
        <w:ind w:firstLineChars="200" w:firstLine="640"/>
        <w:rPr>
          <w:rFonts w:ascii="黑体" w:eastAsia="黑体" w:hAnsi="黑体"/>
          <w:sz w:val="32"/>
          <w:szCs w:val="32"/>
        </w:rPr>
      </w:pPr>
      <w:r w:rsidRPr="00B4594A">
        <w:rPr>
          <w:rFonts w:ascii="黑体" w:eastAsia="黑体" w:hAnsi="黑体" w:hint="eastAsia"/>
          <w:sz w:val="32"/>
          <w:szCs w:val="32"/>
        </w:rPr>
        <w:t>八</w:t>
      </w:r>
      <w:r w:rsidRPr="00B4594A">
        <w:rPr>
          <w:rFonts w:ascii="黑体" w:eastAsia="黑体" w:hAnsi="黑体"/>
          <w:sz w:val="32"/>
          <w:szCs w:val="32"/>
        </w:rPr>
        <w:t>、培训材料</w:t>
      </w:r>
      <w:r w:rsidR="002310B8">
        <w:rPr>
          <w:rFonts w:ascii="黑体" w:eastAsia="黑体" w:hAnsi="黑体" w:hint="eastAsia"/>
          <w:sz w:val="32"/>
          <w:szCs w:val="32"/>
        </w:rPr>
        <w:t>的</w:t>
      </w:r>
      <w:r w:rsidRPr="00B4594A">
        <w:rPr>
          <w:rFonts w:ascii="黑体" w:eastAsia="黑体" w:hAnsi="黑体"/>
          <w:sz w:val="32"/>
          <w:szCs w:val="32"/>
        </w:rPr>
        <w:t>选用</w:t>
      </w:r>
      <w:r w:rsidR="00D633EB">
        <w:rPr>
          <w:rFonts w:ascii="黑体" w:eastAsia="黑体" w:hAnsi="黑体" w:hint="eastAsia"/>
          <w:sz w:val="32"/>
          <w:szCs w:val="32"/>
        </w:rPr>
        <w:t>备案</w:t>
      </w:r>
      <w:r w:rsidR="002310B8">
        <w:rPr>
          <w:rFonts w:ascii="黑体" w:eastAsia="黑体" w:hAnsi="黑体" w:hint="eastAsia"/>
          <w:sz w:val="32"/>
          <w:szCs w:val="32"/>
        </w:rPr>
        <w:t>有哪些要求</w:t>
      </w:r>
      <w:r w:rsidR="002310B8">
        <w:rPr>
          <w:rFonts w:ascii="黑体" w:eastAsia="黑体" w:hAnsi="黑体"/>
          <w:sz w:val="32"/>
          <w:szCs w:val="32"/>
        </w:rPr>
        <w:t>？</w:t>
      </w:r>
    </w:p>
    <w:p w:rsidR="00B4594A" w:rsidRPr="00B4594A" w:rsidRDefault="00B4594A" w:rsidP="0012441B">
      <w:pPr>
        <w:spacing w:line="560" w:lineRule="exact"/>
        <w:ind w:firstLineChars="200" w:firstLine="640"/>
        <w:rPr>
          <w:rFonts w:ascii="仿宋" w:eastAsia="仿宋" w:hAnsi="仿宋"/>
          <w:sz w:val="32"/>
          <w:szCs w:val="32"/>
        </w:rPr>
      </w:pPr>
      <w:r w:rsidRPr="00B4594A">
        <w:rPr>
          <w:rFonts w:ascii="仿宋" w:eastAsia="仿宋" w:hAnsi="仿宋" w:hint="eastAsia"/>
          <w:sz w:val="32"/>
          <w:szCs w:val="32"/>
        </w:rPr>
        <w:t>注重加强对培训材料选用和备案的规范。明确要求校外培训机构应规范培训材料选用程序。选用的培训材料须为审核通过的培训材料或正式出版物。义务教育阶段不得开设境外课程、选用境外教材。普通高中阶段开设境外课程、选用境外教材的，须按照国家、自治区有关规定执行。</w:t>
      </w:r>
    </w:p>
    <w:p w:rsidR="00B4594A" w:rsidRDefault="00B4594A" w:rsidP="0012441B">
      <w:pPr>
        <w:spacing w:line="560" w:lineRule="exact"/>
        <w:ind w:firstLineChars="200" w:firstLine="640"/>
        <w:rPr>
          <w:rFonts w:ascii="仿宋" w:eastAsia="仿宋" w:hAnsi="仿宋"/>
          <w:sz w:val="32"/>
          <w:szCs w:val="32"/>
        </w:rPr>
      </w:pPr>
      <w:r w:rsidRPr="00B4594A">
        <w:rPr>
          <w:rFonts w:ascii="仿宋" w:eastAsia="仿宋" w:hAnsi="仿宋" w:hint="eastAsia"/>
          <w:sz w:val="32"/>
          <w:szCs w:val="32"/>
        </w:rPr>
        <w:t>校外培训机构对所有培训材料存档保管、备查，保管期限不少于相应培训材料使用完毕后3年。培训材料及编写研发人员信息须向相应</w:t>
      </w:r>
      <w:r w:rsidR="00244A9B">
        <w:rPr>
          <w:rFonts w:ascii="仿宋" w:eastAsia="仿宋" w:hAnsi="仿宋" w:hint="eastAsia"/>
          <w:sz w:val="32"/>
          <w:szCs w:val="32"/>
        </w:rPr>
        <w:t>教育</w:t>
      </w:r>
      <w:r w:rsidRPr="00B4594A">
        <w:rPr>
          <w:rFonts w:ascii="仿宋" w:eastAsia="仿宋" w:hAnsi="仿宋" w:hint="eastAsia"/>
          <w:sz w:val="32"/>
          <w:szCs w:val="32"/>
        </w:rPr>
        <w:t>行政部门备案。备案材料产生变更时，应及时提交变更内容说明和变更材料。</w:t>
      </w:r>
    </w:p>
    <w:p w:rsidR="00B4594A" w:rsidRPr="00B4594A" w:rsidRDefault="00B4594A" w:rsidP="0012441B">
      <w:pPr>
        <w:spacing w:line="560" w:lineRule="exact"/>
        <w:ind w:firstLineChars="200" w:firstLine="640"/>
        <w:rPr>
          <w:rFonts w:ascii="黑体" w:eastAsia="黑体" w:hAnsi="黑体"/>
          <w:sz w:val="32"/>
          <w:szCs w:val="32"/>
        </w:rPr>
      </w:pPr>
      <w:r w:rsidRPr="00B4594A">
        <w:rPr>
          <w:rFonts w:ascii="黑体" w:eastAsia="黑体" w:hAnsi="黑体" w:hint="eastAsia"/>
          <w:sz w:val="32"/>
          <w:szCs w:val="32"/>
        </w:rPr>
        <w:t>九</w:t>
      </w:r>
      <w:r w:rsidRPr="00B4594A">
        <w:rPr>
          <w:rFonts w:ascii="黑体" w:eastAsia="黑体" w:hAnsi="黑体"/>
          <w:sz w:val="32"/>
          <w:szCs w:val="32"/>
        </w:rPr>
        <w:t>、培训材料违规使用的处置</w:t>
      </w:r>
      <w:r w:rsidR="002310B8">
        <w:rPr>
          <w:rFonts w:ascii="黑体" w:eastAsia="黑体" w:hAnsi="黑体" w:hint="eastAsia"/>
          <w:sz w:val="32"/>
          <w:szCs w:val="32"/>
        </w:rPr>
        <w:t>方式</w:t>
      </w:r>
      <w:r w:rsidR="002310B8">
        <w:rPr>
          <w:rFonts w:ascii="黑体" w:eastAsia="黑体" w:hAnsi="黑体"/>
          <w:sz w:val="32"/>
          <w:szCs w:val="32"/>
        </w:rPr>
        <w:t>有哪些？</w:t>
      </w:r>
    </w:p>
    <w:p w:rsidR="00B4594A" w:rsidRPr="00B4594A" w:rsidRDefault="008652AB" w:rsidP="0012441B">
      <w:pPr>
        <w:spacing w:line="560" w:lineRule="exact"/>
        <w:ind w:firstLineChars="200" w:firstLine="640"/>
        <w:rPr>
          <w:rFonts w:ascii="仿宋" w:eastAsia="仿宋" w:hAnsi="仿宋"/>
          <w:sz w:val="32"/>
          <w:szCs w:val="32"/>
        </w:rPr>
      </w:pPr>
      <w:r w:rsidRPr="008652AB">
        <w:rPr>
          <w:rFonts w:ascii="仿宋" w:eastAsia="仿宋" w:hAnsi="仿宋" w:hint="eastAsia"/>
          <w:sz w:val="32"/>
          <w:szCs w:val="32"/>
        </w:rPr>
        <w:t>校外培训机构应向社会、培训对象公开做出书面承诺，所使用培训材料符合</w:t>
      </w:r>
      <w:r>
        <w:rPr>
          <w:rFonts w:ascii="仿宋" w:eastAsia="仿宋" w:hAnsi="仿宋" w:hint="eastAsia"/>
          <w:sz w:val="32"/>
          <w:szCs w:val="32"/>
        </w:rPr>
        <w:t>《</w:t>
      </w:r>
      <w:r w:rsidRPr="008652AB">
        <w:rPr>
          <w:rFonts w:ascii="仿宋" w:eastAsia="仿宋" w:hAnsi="仿宋" w:hint="eastAsia"/>
          <w:sz w:val="32"/>
          <w:szCs w:val="32"/>
        </w:rPr>
        <w:t>实施细则</w:t>
      </w:r>
      <w:r>
        <w:rPr>
          <w:rFonts w:ascii="仿宋" w:eastAsia="仿宋" w:hAnsi="仿宋" w:hint="eastAsia"/>
          <w:sz w:val="32"/>
          <w:szCs w:val="32"/>
        </w:rPr>
        <w:t>》有关</w:t>
      </w:r>
      <w:r w:rsidRPr="008652AB">
        <w:rPr>
          <w:rFonts w:ascii="仿宋" w:eastAsia="仿宋" w:hAnsi="仿宋" w:hint="eastAsia"/>
          <w:sz w:val="32"/>
          <w:szCs w:val="32"/>
        </w:rPr>
        <w:t>规定。</w:t>
      </w:r>
      <w:r w:rsidR="00B4594A" w:rsidRPr="00B4594A">
        <w:rPr>
          <w:rFonts w:ascii="仿宋" w:eastAsia="仿宋" w:hAnsi="仿宋" w:hint="eastAsia"/>
          <w:sz w:val="32"/>
          <w:szCs w:val="32"/>
        </w:rPr>
        <w:t>检查发现学科类培训材料违</w:t>
      </w:r>
      <w:r w:rsidR="002310B8">
        <w:rPr>
          <w:rFonts w:ascii="仿宋" w:eastAsia="仿宋" w:hAnsi="仿宋" w:hint="eastAsia"/>
          <w:sz w:val="32"/>
          <w:szCs w:val="32"/>
        </w:rPr>
        <w:t>反本办法规定的，由相应教育行政部门督促</w:t>
      </w:r>
      <w:r w:rsidR="00B4594A" w:rsidRPr="00B4594A">
        <w:rPr>
          <w:rFonts w:ascii="仿宋" w:eastAsia="仿宋" w:hAnsi="仿宋" w:hint="eastAsia"/>
          <w:sz w:val="32"/>
          <w:szCs w:val="32"/>
        </w:rPr>
        <w:t>培训机构限期整改，并按照有关规定予以处理。整改期间，校外培训机构不得使用相关材料开展任何形式的授课活动。对情节严重或者逾期未完成整改的校外培训机构，应当依法吊销其办学许可证。各级教育行政部门检查发现涉及其他部门职责的，应当将相关违法违规线索及时移交相应主管行政部门，由对应主管行政部门依法依规进行处理处置。</w:t>
      </w:r>
    </w:p>
    <w:sectPr w:rsidR="00B4594A" w:rsidRPr="00B4594A" w:rsidSect="00C33309">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B0" w:rsidRDefault="004470B0" w:rsidP="00C33309">
      <w:r>
        <w:separator/>
      </w:r>
    </w:p>
  </w:endnote>
  <w:endnote w:type="continuationSeparator" w:id="0">
    <w:p w:rsidR="004470B0" w:rsidRDefault="004470B0" w:rsidP="00C3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561620"/>
      <w:docPartObj>
        <w:docPartGallery w:val="Page Numbers (Bottom of Page)"/>
        <w:docPartUnique/>
      </w:docPartObj>
    </w:sdtPr>
    <w:sdtEndPr/>
    <w:sdtContent>
      <w:p w:rsidR="00C33309" w:rsidRDefault="00C33309">
        <w:pPr>
          <w:pStyle w:val="a4"/>
          <w:jc w:val="center"/>
        </w:pPr>
        <w:r>
          <w:fldChar w:fldCharType="begin"/>
        </w:r>
        <w:r>
          <w:instrText>PAGE   \* MERGEFORMAT</w:instrText>
        </w:r>
        <w:r>
          <w:fldChar w:fldCharType="separate"/>
        </w:r>
        <w:r w:rsidR="00FE3B5C" w:rsidRPr="00FE3B5C">
          <w:rPr>
            <w:noProof/>
            <w:lang w:val="zh-CN"/>
          </w:rPr>
          <w:t>5</w:t>
        </w:r>
        <w:r>
          <w:fldChar w:fldCharType="end"/>
        </w:r>
      </w:p>
    </w:sdtContent>
  </w:sdt>
  <w:p w:rsidR="00C33309" w:rsidRDefault="00C333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B0" w:rsidRDefault="004470B0" w:rsidP="00C33309">
      <w:r>
        <w:separator/>
      </w:r>
    </w:p>
  </w:footnote>
  <w:footnote w:type="continuationSeparator" w:id="0">
    <w:p w:rsidR="004470B0" w:rsidRDefault="004470B0" w:rsidP="00C33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9C"/>
    <w:rsid w:val="000824F4"/>
    <w:rsid w:val="000B296E"/>
    <w:rsid w:val="000B4E35"/>
    <w:rsid w:val="000E0891"/>
    <w:rsid w:val="0012441B"/>
    <w:rsid w:val="001818F5"/>
    <w:rsid w:val="001E2627"/>
    <w:rsid w:val="002310B8"/>
    <w:rsid w:val="00244A9B"/>
    <w:rsid w:val="003862F3"/>
    <w:rsid w:val="004470B0"/>
    <w:rsid w:val="005C1DE4"/>
    <w:rsid w:val="005D66D6"/>
    <w:rsid w:val="005F0818"/>
    <w:rsid w:val="00667D13"/>
    <w:rsid w:val="007815CA"/>
    <w:rsid w:val="00810D9C"/>
    <w:rsid w:val="008652AB"/>
    <w:rsid w:val="0093153B"/>
    <w:rsid w:val="009C0ADB"/>
    <w:rsid w:val="009E4A68"/>
    <w:rsid w:val="00AE1CE9"/>
    <w:rsid w:val="00B4594A"/>
    <w:rsid w:val="00B54810"/>
    <w:rsid w:val="00C12448"/>
    <w:rsid w:val="00C33309"/>
    <w:rsid w:val="00CC10EA"/>
    <w:rsid w:val="00D23E06"/>
    <w:rsid w:val="00D633EB"/>
    <w:rsid w:val="00EE5D32"/>
    <w:rsid w:val="00F20358"/>
    <w:rsid w:val="00F35481"/>
    <w:rsid w:val="00FC1516"/>
    <w:rsid w:val="00FE3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62F042-9AC6-40FC-819F-FC653F36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309"/>
    <w:rPr>
      <w:sz w:val="18"/>
      <w:szCs w:val="18"/>
    </w:rPr>
  </w:style>
  <w:style w:type="paragraph" w:styleId="a4">
    <w:name w:val="footer"/>
    <w:basedOn w:val="a"/>
    <w:link w:val="Char0"/>
    <w:uiPriority w:val="99"/>
    <w:unhideWhenUsed/>
    <w:rsid w:val="00C33309"/>
    <w:pPr>
      <w:tabs>
        <w:tab w:val="center" w:pos="4153"/>
        <w:tab w:val="right" w:pos="8306"/>
      </w:tabs>
      <w:snapToGrid w:val="0"/>
      <w:jc w:val="left"/>
    </w:pPr>
    <w:rPr>
      <w:sz w:val="18"/>
      <w:szCs w:val="18"/>
    </w:rPr>
  </w:style>
  <w:style w:type="character" w:customStyle="1" w:styleId="Char0">
    <w:name w:val="页脚 Char"/>
    <w:basedOn w:val="a0"/>
    <w:link w:val="a4"/>
    <w:uiPriority w:val="99"/>
    <w:rsid w:val="00C333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dc:creator>
  <cp:keywords/>
  <dc:description/>
  <cp:lastModifiedBy>xie</cp:lastModifiedBy>
  <cp:revision>20</cp:revision>
  <dcterms:created xsi:type="dcterms:W3CDTF">2021-12-01T00:25:00Z</dcterms:created>
  <dcterms:modified xsi:type="dcterms:W3CDTF">2022-01-29T07:18:00Z</dcterms:modified>
</cp:coreProperties>
</file>