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DC2B" w14:textId="77777777" w:rsidR="00C702FF" w:rsidRDefault="00561499">
      <w:pPr>
        <w:spacing w:line="640" w:lineRule="exact"/>
        <w:jc w:val="center"/>
        <w:rPr>
          <w:rFonts w:ascii="方正小标宋简体" w:eastAsia="方正小标宋简体" w:hAnsi="仿宋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bCs/>
          <w:color w:val="000000" w:themeColor="text1"/>
          <w:sz w:val="44"/>
          <w:szCs w:val="44"/>
        </w:rPr>
        <w:t>《广西壮族自治区普通本科高校实习管理办法》政策解读</w:t>
      </w:r>
    </w:p>
    <w:p w14:paraId="633D1990" w14:textId="77777777" w:rsidR="00C702FF" w:rsidRDefault="00C702FF">
      <w:pPr>
        <w:spacing w:line="640" w:lineRule="exact"/>
        <w:jc w:val="center"/>
        <w:rPr>
          <w:rFonts w:ascii="方正小标宋简体" w:eastAsia="方正小标宋简体" w:hAnsi="仿宋"/>
          <w:bCs/>
          <w:color w:val="000000" w:themeColor="text1"/>
          <w:sz w:val="44"/>
          <w:szCs w:val="44"/>
        </w:rPr>
      </w:pPr>
    </w:p>
    <w:p w14:paraId="3A0A8F24" w14:textId="77777777" w:rsidR="00C702FF" w:rsidRDefault="00561499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color w:val="auto"/>
          <w:sz w:val="32"/>
          <w:szCs w:val="32"/>
        </w:rPr>
      </w:pPr>
      <w:r>
        <w:rPr>
          <w:rFonts w:ascii="黑体" w:eastAsia="黑体" w:hAnsi="黑体" w:cs="Times New Roman" w:hint="eastAsia"/>
          <w:color w:val="auto"/>
          <w:sz w:val="32"/>
          <w:szCs w:val="32"/>
        </w:rPr>
        <w:t>一、起草背景</w:t>
      </w:r>
    </w:p>
    <w:p w14:paraId="42222C26" w14:textId="77777777" w:rsidR="00C702FF" w:rsidRDefault="00561499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sz w:val="32"/>
          <w:szCs w:val="32"/>
        </w:rPr>
      </w:pPr>
      <w:r>
        <w:rPr>
          <w:rFonts w:ascii="仿宋" w:eastAsia="仿宋" w:hAnsi="仿宋" w:cs="Times New Roman" w:hint="eastAsia"/>
          <w:color w:val="auto"/>
          <w:sz w:val="32"/>
          <w:szCs w:val="32"/>
        </w:rPr>
        <w:t>近年来，在高校和政府机关、企事业单位和社会团体等用人单位共同努力下，产学研融合不断深入，大学生实习工作稳定开展、质量稳步提高。同时，部分高校对实习不够重视、实习经费投入不足、实习基地建设不规范、实习组织管理不到位等现象仍然存在，在一定程度上影响了人才培养质量整体提升。2019年7月，教育部发布《关于加强和规范普通本科高校实习管理工作的意见》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教高函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〔2019〕12号）</w:t>
      </w:r>
      <w:r>
        <w:rPr>
          <w:rFonts w:ascii="仿宋" w:eastAsia="仿宋" w:hAnsi="仿宋" w:cs="Times New Roman" w:hint="eastAsia"/>
          <w:color w:val="auto"/>
          <w:sz w:val="32"/>
          <w:szCs w:val="32"/>
        </w:rPr>
        <w:t>，强调加强大学生实践能力、创新精神和社会责任感的培养，是提高高等教育人才培养质量的重要内容。实习是高校实践教学的重要环节之一。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为贯彻落实《教育部关于加强和规范普通本科高校实习管理工作的意见》精神，进一步提高实习质量，推进人才培养质量整体提升，我厅研究</w:t>
      </w:r>
      <w:r>
        <w:rPr>
          <w:rFonts w:ascii="仿宋" w:eastAsia="仿宋" w:hAnsi="仿宋" w:cs="Times New Roman" w:hint="eastAsia"/>
          <w:color w:val="auto"/>
          <w:sz w:val="32"/>
          <w:szCs w:val="32"/>
        </w:rPr>
        <w:t>制定了《广西壮族自治区普通本科高校实习管理办法》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（以下简称《管理办法》）</w:t>
      </w:r>
      <w:r>
        <w:rPr>
          <w:rFonts w:ascii="仿宋" w:eastAsia="仿宋" w:hAnsi="仿宋" w:cs="Times New Roman" w:hint="eastAsia"/>
          <w:color w:val="auto"/>
          <w:sz w:val="32"/>
          <w:szCs w:val="32"/>
        </w:rPr>
        <w:t>,为广西普通本科高校实习管理工作提供政策指导。</w:t>
      </w:r>
    </w:p>
    <w:p w14:paraId="34048001" w14:textId="77777777" w:rsidR="00C702FF" w:rsidRDefault="00561499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color w:val="auto"/>
          <w:sz w:val="32"/>
          <w:szCs w:val="32"/>
        </w:rPr>
      </w:pPr>
      <w:r>
        <w:rPr>
          <w:rFonts w:ascii="黑体" w:eastAsia="黑体" w:hAnsi="黑体" w:cs="Times New Roman" w:hint="eastAsia"/>
          <w:color w:val="auto"/>
          <w:sz w:val="32"/>
          <w:szCs w:val="32"/>
        </w:rPr>
        <w:t>二、适用范围</w:t>
      </w:r>
    </w:p>
    <w:p w14:paraId="2BAF63CE" w14:textId="77777777" w:rsidR="00C702FF" w:rsidRDefault="00561499">
      <w:pPr>
        <w:widowControl/>
        <w:spacing w:line="56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《管理办法》只适用于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普通本科高校的普通本科学生实习。课程实习、认知实习、专业实习和毕业实习等各种类型的实习均适用本办法。普通本科高校中的高职高专学生实习</w:t>
      </w:r>
      <w:r w:rsidR="00135F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、本科</w:t>
      </w:r>
      <w:r w:rsidR="00135F3F">
        <w:rPr>
          <w:rFonts w:ascii="仿宋" w:eastAsia="仿宋" w:hAnsi="仿宋" w:cs="宋体"/>
          <w:color w:val="000000"/>
          <w:kern w:val="0"/>
          <w:sz w:val="32"/>
          <w:szCs w:val="32"/>
        </w:rPr>
        <w:t>层次职业</w:t>
      </w:r>
      <w:r w:rsidR="00135F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</w:t>
      </w:r>
      <w:r w:rsidR="00135F3F">
        <w:rPr>
          <w:rFonts w:ascii="仿宋" w:eastAsia="仿宋" w:hAnsi="仿宋" w:cs="宋体"/>
          <w:color w:val="000000"/>
          <w:kern w:val="0"/>
          <w:sz w:val="32"/>
          <w:szCs w:val="32"/>
        </w:rPr>
        <w:t>的学生实习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按照《广西壮族自治区职业学校学生实习管理实施细则》执行。</w:t>
      </w:r>
    </w:p>
    <w:p w14:paraId="0294AD95" w14:textId="77777777" w:rsidR="00C702FF" w:rsidRDefault="00561499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color w:val="auto"/>
          <w:sz w:val="32"/>
          <w:szCs w:val="32"/>
        </w:rPr>
      </w:pPr>
      <w:r>
        <w:rPr>
          <w:rFonts w:ascii="黑体" w:eastAsia="黑体" w:hAnsi="黑体" w:cs="Times New Roman" w:hint="eastAsia"/>
          <w:color w:val="auto"/>
          <w:sz w:val="32"/>
          <w:szCs w:val="32"/>
        </w:rPr>
        <w:lastRenderedPageBreak/>
        <w:t>三、管理职责</w:t>
      </w:r>
    </w:p>
    <w:p w14:paraId="1CD3D525" w14:textId="77777777" w:rsidR="00C702FF" w:rsidRDefault="00561499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Cs/>
          <w:color w:val="000000" w:themeColor="text1"/>
          <w:sz w:val="32"/>
          <w:szCs w:val="32"/>
        </w:rPr>
        <w:t>自治区</w:t>
      </w:r>
      <w:r>
        <w:rPr>
          <w:rFonts w:ascii="仿宋" w:eastAsia="仿宋" w:hAnsi="仿宋" w:cs="Times New Roman" w:hint="eastAsia"/>
          <w:color w:val="auto"/>
          <w:sz w:val="32"/>
          <w:szCs w:val="32"/>
        </w:rPr>
        <w:t>教育厅发挥统筹指导作用，</w:t>
      </w:r>
      <w:r>
        <w:rPr>
          <w:rFonts w:ascii="仿宋" w:eastAsia="仿宋" w:hAnsi="仿宋" w:hint="eastAsia"/>
          <w:sz w:val="32"/>
          <w:szCs w:val="32"/>
        </w:rPr>
        <w:t>负责制定全区普通本科高校实习管理办法，统筹指导、督促全区普通本科高校落实国家和自治区关于实习的文件精神，完善实习管理制度，强化实习组织保障，加强对实习工作的监督、检查。</w:t>
      </w:r>
    </w:p>
    <w:p w14:paraId="05A49FC6" w14:textId="77777777" w:rsidR="00C702FF" w:rsidRDefault="00561499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sz w:val="32"/>
          <w:szCs w:val="32"/>
        </w:rPr>
      </w:pPr>
      <w:r>
        <w:rPr>
          <w:rFonts w:ascii="仿宋" w:eastAsia="仿宋" w:hAnsi="仿宋" w:cs="Times New Roman" w:hint="eastAsia"/>
          <w:color w:val="auto"/>
          <w:sz w:val="32"/>
          <w:szCs w:val="32"/>
        </w:rPr>
        <w:t>高校承担实习管理主体责任。高校教务部门是实习管理责任部门，负责组织开展实习教学改革与研究，建立健全实习管理制度，明确相关部门工作职责和工作流程，做好实习工作的检查督导，建立并完善实习运行保障体系。</w:t>
      </w:r>
    </w:p>
    <w:p w14:paraId="1792234F" w14:textId="77777777" w:rsidR="00C702FF" w:rsidRDefault="00561499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color w:val="auto"/>
          <w:sz w:val="32"/>
          <w:szCs w:val="32"/>
        </w:rPr>
        <w:t>高校的教学院（系）承担实习管理直接责任。</w:t>
      </w:r>
      <w:r>
        <w:rPr>
          <w:rFonts w:ascii="仿宋" w:eastAsia="仿宋" w:hAnsi="仿宋" w:hint="eastAsia"/>
          <w:sz w:val="32"/>
          <w:szCs w:val="32"/>
        </w:rPr>
        <w:t>负责组织学生开展实习，做好安全及其它突发事件的风险处置。</w:t>
      </w:r>
    </w:p>
    <w:p w14:paraId="5C613FE6" w14:textId="77777777" w:rsidR="00C702FF" w:rsidRDefault="00561499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color w:val="auto"/>
          <w:sz w:val="32"/>
          <w:szCs w:val="32"/>
        </w:rPr>
      </w:pPr>
      <w:r>
        <w:rPr>
          <w:rFonts w:ascii="黑体" w:eastAsia="黑体" w:hAnsi="黑体" w:cs="Times New Roman" w:hint="eastAsia"/>
          <w:color w:val="auto"/>
          <w:sz w:val="32"/>
          <w:szCs w:val="32"/>
        </w:rPr>
        <w:t>四、实习组织形式</w:t>
      </w:r>
    </w:p>
    <w:p w14:paraId="19DD4F38" w14:textId="77777777" w:rsidR="00C702FF" w:rsidRDefault="00561499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类实习原则上由高校统一组织，开展集中实习。特殊专业或存在特殊原因的，可以允许学生自行选择单位分散实习。采取分散实习时，高校要制定分散实习相关管理制度，严格实习单位条件、实习内容的审核，加强对实习过程的指导和管理，确保实习质量。对分散实习的学生，高校需于实习前</w:t>
      </w:r>
      <w:proofErr w:type="gramStart"/>
      <w:r>
        <w:rPr>
          <w:rFonts w:ascii="仿宋" w:eastAsia="仿宋" w:hAnsi="仿宋" w:hint="eastAsia"/>
          <w:sz w:val="32"/>
          <w:szCs w:val="32"/>
        </w:rPr>
        <w:t>做好家</w:t>
      </w:r>
      <w:proofErr w:type="gramEnd"/>
      <w:r>
        <w:rPr>
          <w:rFonts w:ascii="仿宋" w:eastAsia="仿宋" w:hAnsi="仿宋" w:hint="eastAsia"/>
          <w:sz w:val="32"/>
          <w:szCs w:val="32"/>
        </w:rPr>
        <w:t>校联系，确保学生家长知情。</w:t>
      </w:r>
    </w:p>
    <w:p w14:paraId="5A34EA10" w14:textId="77777777" w:rsidR="00C702FF" w:rsidRDefault="00561499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color w:val="auto"/>
          <w:sz w:val="32"/>
          <w:szCs w:val="32"/>
        </w:rPr>
      </w:pPr>
      <w:r>
        <w:rPr>
          <w:rFonts w:ascii="黑体" w:eastAsia="黑体" w:hAnsi="黑体" w:cs="Times New Roman" w:hint="eastAsia"/>
          <w:color w:val="auto"/>
          <w:sz w:val="32"/>
          <w:szCs w:val="32"/>
        </w:rPr>
        <w:t>五、学生权益</w:t>
      </w:r>
    </w:p>
    <w:p w14:paraId="3B045608" w14:textId="77777777" w:rsidR="00C702FF" w:rsidRDefault="00561499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sz w:val="32"/>
          <w:szCs w:val="32"/>
        </w:rPr>
      </w:pPr>
      <w:r>
        <w:rPr>
          <w:rFonts w:ascii="仿宋" w:eastAsia="仿宋" w:hAnsi="仿宋" w:cs="Times New Roman" w:hint="eastAsia"/>
          <w:color w:val="auto"/>
          <w:sz w:val="32"/>
          <w:szCs w:val="32"/>
        </w:rPr>
        <w:t>高校和实习企业要依法保障实习学生基本权利，为学生提供必要的条件及安全健康的环境，不得安排学生到娱乐性场所实习，不得违规向学生收取费用，不得扣押学生财物和证件。实习前，高校应当为学生购买实习责任险或人身伤害意外险。严格遵守工作时间和休息休假的规定，除临床医学</w:t>
      </w:r>
      <w:r>
        <w:rPr>
          <w:rFonts w:ascii="仿宋" w:eastAsia="仿宋" w:hAnsi="仿宋" w:cs="Times New Roman" w:hint="eastAsia"/>
          <w:color w:val="auto"/>
          <w:sz w:val="32"/>
          <w:szCs w:val="32"/>
        </w:rPr>
        <w:lastRenderedPageBreak/>
        <w:t>等相关专业及实习岗位有特殊要求外，每天工作时间不得超过8小时、每周工作时间不得超过44小时，不得安排加班和夜班。</w:t>
      </w:r>
    </w:p>
    <w:p w14:paraId="3065522A" w14:textId="77777777" w:rsidR="00C702FF" w:rsidRDefault="00561499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sz w:val="32"/>
          <w:szCs w:val="32"/>
        </w:rPr>
      </w:pPr>
      <w:r>
        <w:rPr>
          <w:rFonts w:ascii="黑体" w:eastAsia="黑体" w:hAnsi="黑体" w:cs="Times New Roman" w:hint="eastAsia"/>
          <w:color w:val="auto"/>
          <w:sz w:val="32"/>
          <w:szCs w:val="32"/>
        </w:rPr>
        <w:t>六、督查与奖惩</w:t>
      </w:r>
    </w:p>
    <w:p w14:paraId="3A0DE642" w14:textId="77777777" w:rsidR="00C702FF" w:rsidRDefault="00561499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自治区教育厅将不定期对实习工作开展督查</w:t>
      </w:r>
      <w:r>
        <w:rPr>
          <w:rFonts w:ascii="仿宋" w:eastAsia="仿宋" w:hAnsi="仿宋" w:cs="Times New Roman" w:hint="eastAsia"/>
          <w:color w:val="auto"/>
          <w:sz w:val="32"/>
          <w:szCs w:val="32"/>
        </w:rPr>
        <w:t>，并将督查结果作为本科教育相关经费划拨、教学改革项目立项遴选的重要参考依据。对实习工作管理规范、实习教学改革成效显著的高校予以通报表彰。对实习过程中存在的违规行为及时查处，对监管不力、问题和隐患频发、学生和社会反映强烈的学校，约谈相关负责人，督促其落实主体责任，并在一定范围内进行通报批评。</w:t>
      </w:r>
    </w:p>
    <w:sectPr w:rsidR="00C70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2A"/>
    <w:rsid w:val="9EFB4849"/>
    <w:rsid w:val="BFDC01F8"/>
    <w:rsid w:val="CBFBE7F7"/>
    <w:rsid w:val="DF77E385"/>
    <w:rsid w:val="EDE686C6"/>
    <w:rsid w:val="EEBFA6A0"/>
    <w:rsid w:val="F5AF6E3E"/>
    <w:rsid w:val="F5FBBC14"/>
    <w:rsid w:val="F67EE976"/>
    <w:rsid w:val="00024609"/>
    <w:rsid w:val="0011003A"/>
    <w:rsid w:val="00135F3F"/>
    <w:rsid w:val="001740AF"/>
    <w:rsid w:val="002B7001"/>
    <w:rsid w:val="0031003E"/>
    <w:rsid w:val="00360D85"/>
    <w:rsid w:val="004162CE"/>
    <w:rsid w:val="0045428C"/>
    <w:rsid w:val="00493E42"/>
    <w:rsid w:val="00561499"/>
    <w:rsid w:val="005A702A"/>
    <w:rsid w:val="005F31DC"/>
    <w:rsid w:val="00655FCD"/>
    <w:rsid w:val="006C78CD"/>
    <w:rsid w:val="007B6D6E"/>
    <w:rsid w:val="0081402A"/>
    <w:rsid w:val="00854A9B"/>
    <w:rsid w:val="00906CCA"/>
    <w:rsid w:val="00B34E44"/>
    <w:rsid w:val="00C1043B"/>
    <w:rsid w:val="00C702FF"/>
    <w:rsid w:val="00DC2FC5"/>
    <w:rsid w:val="00E10F4E"/>
    <w:rsid w:val="3EFD86B7"/>
    <w:rsid w:val="5737820B"/>
    <w:rsid w:val="6B63AEBF"/>
    <w:rsid w:val="74FE117D"/>
    <w:rsid w:val="767FBDDC"/>
    <w:rsid w:val="7FF3B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ED68"/>
  <w15:docId w15:val="{4A440F25-8594-4B34-9985-68D54A02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194</Words>
  <Characters>1112</Characters>
  <Application>Microsoft Office Word</Application>
  <DocSecurity>0</DocSecurity>
  <Lines>9</Lines>
  <Paragraphs>2</Paragraphs>
  <ScaleCrop>false</ScaleCrop>
  <Company>DELL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xxzx</cp:lastModifiedBy>
  <cp:revision>16</cp:revision>
  <dcterms:created xsi:type="dcterms:W3CDTF">2022-01-19T21:22:00Z</dcterms:created>
  <dcterms:modified xsi:type="dcterms:W3CDTF">2022-03-01T01:06:00Z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