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《广西壮族自治区现有民办学校分类登记实施办法》政策解读</w:t>
      </w:r>
    </w:p>
    <w:p>
      <w:pPr>
        <w:jc w:val="center"/>
        <w:rPr>
          <w:rFonts w:ascii="宋体" w:hAnsi="宋体" w:eastAsia="宋体" w:cs="宋体"/>
          <w:sz w:val="44"/>
          <w:szCs w:val="44"/>
        </w:rPr>
      </w:pPr>
    </w:p>
    <w:p>
      <w:pPr>
        <w:keepNext w:val="0"/>
        <w:keepLines w:val="0"/>
        <w:widowControl/>
        <w:suppressLineNumbers w:val="0"/>
        <w:ind w:firstLine="640" w:firstLineChars="200"/>
        <w:jc w:val="left"/>
        <w:rPr>
          <w:rFonts w:hint="eastAsia" w:ascii="仿宋" w:hAnsi="仿宋" w:eastAsia="仿宋" w:cs="仿宋"/>
          <w:b/>
          <w:bCs/>
          <w:sz w:val="32"/>
          <w:szCs w:val="32"/>
        </w:rPr>
      </w:pPr>
      <w:r>
        <w:rPr>
          <w:rFonts w:hint="eastAsia" w:ascii="仿宋" w:hAnsi="仿宋" w:eastAsia="仿宋" w:cs="仿宋"/>
          <w:i w:val="0"/>
          <w:caps w:val="0"/>
          <w:color w:val="333333"/>
          <w:spacing w:val="0"/>
          <w:kern w:val="0"/>
          <w:sz w:val="32"/>
          <w:szCs w:val="32"/>
          <w:shd w:val="clear" w:fill="FFFFFF"/>
          <w:lang w:val="en-US" w:eastAsia="zh-CN" w:bidi="ar"/>
        </w:rPr>
        <w:t>近日，自治区教育厅等八部门联合印发了</w:t>
      </w:r>
      <w:r>
        <w:rPr>
          <w:rFonts w:hint="eastAsia" w:ascii="仿宋" w:hAnsi="仿宋" w:eastAsia="仿宋" w:cs="仿宋"/>
          <w:sz w:val="32"/>
          <w:szCs w:val="32"/>
        </w:rPr>
        <w:t>《广西壮族自治区现有民办学校分类登记实施办法》</w:t>
      </w:r>
      <w:r>
        <w:rPr>
          <w:rFonts w:hint="eastAsia" w:ascii="仿宋" w:hAnsi="仿宋" w:eastAsia="仿宋" w:cs="仿宋"/>
          <w:i w:val="0"/>
          <w:caps w:val="0"/>
          <w:color w:val="333333"/>
          <w:spacing w:val="0"/>
          <w:kern w:val="0"/>
          <w:sz w:val="32"/>
          <w:szCs w:val="32"/>
          <w:shd w:val="clear" w:fill="FFFFFF"/>
          <w:lang w:val="en-US" w:eastAsia="zh-CN" w:bidi="ar"/>
        </w:rPr>
        <w:t>（以下简称《实施办法》，桂教规范〔2022〕9 号），现将有关政策解读如下：</w:t>
      </w:r>
    </w:p>
    <w:p>
      <w:pPr>
        <w:ind w:firstLine="642" w:firstLineChars="200"/>
        <w:jc w:val="left"/>
        <w:rPr>
          <w:rFonts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实施</w:t>
      </w:r>
      <w:r>
        <w:rPr>
          <w:rFonts w:hint="eastAsia" w:ascii="仿宋" w:hAnsi="仿宋" w:eastAsia="仿宋" w:cs="仿宋"/>
          <w:b/>
          <w:bCs/>
          <w:sz w:val="32"/>
          <w:szCs w:val="32"/>
        </w:rPr>
        <w:t>办法》出台的背景是什么？</w:t>
      </w:r>
    </w:p>
    <w:p>
      <w:pPr>
        <w:ind w:firstLine="640"/>
        <w:jc w:val="left"/>
        <w:rPr>
          <w:rFonts w:hint="eastAsia" w:ascii="仿宋" w:hAnsi="仿宋" w:eastAsia="仿宋" w:cs="仿宋"/>
          <w:sz w:val="32"/>
          <w:szCs w:val="32"/>
        </w:rPr>
      </w:pPr>
      <w:r>
        <w:rPr>
          <w:rFonts w:hint="eastAsia" w:ascii="仿宋" w:hAnsi="仿宋" w:eastAsia="仿宋" w:cs="仿宋"/>
          <w:sz w:val="32"/>
          <w:szCs w:val="32"/>
        </w:rPr>
        <w:t>答：为贯彻落实《全国人民代表大会常务委员会关于修改&lt;中华人民共和国民办教育促进法&gt;的决定》《民办教育促进法》及实施条例及《国务院关于鼓励社会力量兴办教育促进民办教育健康发展的若干意见》（国发〔2016〕81号）和《广西壮族自治区人民政府关于鼓励社会力量兴办教育促进民办教育健康发展的实施意见》（桂政发〔2018〕31号）等法律法规及</w:t>
      </w:r>
      <w:r>
        <w:rPr>
          <w:rFonts w:hint="eastAsia" w:ascii="仿宋" w:hAnsi="仿宋" w:eastAsia="仿宋" w:cs="仿宋"/>
          <w:sz w:val="32"/>
          <w:szCs w:val="32"/>
          <w:lang w:eastAsia="zh-CN"/>
        </w:rPr>
        <w:t>政策性</w:t>
      </w:r>
      <w:r>
        <w:rPr>
          <w:rFonts w:hint="eastAsia" w:ascii="仿宋" w:hAnsi="仿宋" w:eastAsia="仿宋" w:cs="仿宋"/>
          <w:sz w:val="32"/>
          <w:szCs w:val="32"/>
        </w:rPr>
        <w:t>文件，加快推动民办教育分类登记管理，促进我区民办学校健康发展，根据《教育部等五部门关于印发〈民办学校分类登记实施细则〉的通知》（教发〔2016〕19号）和自治区教育厅等五部门印发《广西壮族自治区民办学校分类登记实施办法》（桂教规范〔2018〕8号）等精神，结合我区实际情况，制定本</w:t>
      </w:r>
      <w:r>
        <w:rPr>
          <w:rFonts w:hint="eastAsia" w:ascii="仿宋" w:hAnsi="仿宋" w:eastAsia="仿宋" w:cs="仿宋"/>
          <w:sz w:val="32"/>
          <w:szCs w:val="32"/>
          <w:lang w:eastAsia="zh-CN"/>
        </w:rPr>
        <w:t>实施</w:t>
      </w:r>
      <w:r>
        <w:rPr>
          <w:rFonts w:hint="eastAsia" w:ascii="仿宋" w:hAnsi="仿宋" w:eastAsia="仿宋" w:cs="仿宋"/>
          <w:sz w:val="32"/>
          <w:szCs w:val="32"/>
        </w:rPr>
        <w:t>办法。</w:t>
      </w:r>
    </w:p>
    <w:p>
      <w:pPr>
        <w:ind w:firstLine="642" w:firstLineChars="200"/>
        <w:jc w:val="left"/>
        <w:rPr>
          <w:rFonts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实施</w:t>
      </w:r>
      <w:r>
        <w:rPr>
          <w:rFonts w:hint="eastAsia" w:ascii="仿宋" w:hAnsi="仿宋" w:eastAsia="仿宋" w:cs="仿宋"/>
          <w:b/>
          <w:bCs/>
          <w:sz w:val="32"/>
          <w:szCs w:val="32"/>
        </w:rPr>
        <w:t>办法》适用的对象有哪些？</w:t>
      </w:r>
    </w:p>
    <w:p>
      <w:pPr>
        <w:ind w:firstLine="640"/>
        <w:jc w:val="left"/>
        <w:rPr>
          <w:rFonts w:ascii="仿宋" w:hAnsi="仿宋" w:eastAsia="仿宋" w:cs="仿宋"/>
          <w:sz w:val="32"/>
          <w:szCs w:val="32"/>
        </w:rPr>
      </w:pPr>
      <w:r>
        <w:rPr>
          <w:rFonts w:hint="eastAsia" w:ascii="仿宋" w:hAnsi="仿宋" w:eastAsia="仿宋" w:cs="仿宋"/>
          <w:sz w:val="32"/>
          <w:szCs w:val="32"/>
        </w:rPr>
        <w:t>答：《实施办法》第二条规定，“本办法适用于现有民办学校（指2016年11月7日前批准设立的民办学校，2016年11月7日至自治区教育厅等</w:t>
      </w:r>
      <w:bookmarkStart w:id="1" w:name="_GoBack"/>
      <w:bookmarkEnd w:id="1"/>
      <w:r>
        <w:rPr>
          <w:rFonts w:hint="eastAsia" w:ascii="仿宋" w:hAnsi="仿宋" w:eastAsia="仿宋" w:cs="仿宋"/>
          <w:sz w:val="32"/>
          <w:szCs w:val="32"/>
        </w:rPr>
        <w:t>五部门印发《广西壮族自治区民办学校分类登记实施办法》（桂教规范〔2018〕8号）施行之日即2018年10月10日期间设立的民办学校参照执行，以下同），包括各级各类民办学校、幼儿园以及民办教育培训机构。”也就是说，2018年10月10日以后申请设立的民办学校，在批准设立时已经明确登记为营利性或非营利性类型，不存在分类选择登记的问题。</w:t>
      </w:r>
    </w:p>
    <w:p>
      <w:pPr>
        <w:ind w:firstLine="642" w:firstLineChars="200"/>
        <w:jc w:val="left"/>
        <w:rPr>
          <w:rFonts w:ascii="仿宋" w:hAnsi="仿宋" w:eastAsia="仿宋" w:cs="仿宋"/>
          <w:b/>
          <w:bCs/>
          <w:sz w:val="32"/>
          <w:szCs w:val="32"/>
        </w:rPr>
      </w:pPr>
      <w:r>
        <w:rPr>
          <w:rFonts w:hint="eastAsia" w:ascii="仿宋" w:hAnsi="仿宋" w:eastAsia="仿宋" w:cs="仿宋"/>
          <w:b/>
          <w:bCs/>
          <w:sz w:val="32"/>
          <w:szCs w:val="32"/>
        </w:rPr>
        <w:t>三、《</w:t>
      </w:r>
      <w:r>
        <w:rPr>
          <w:rFonts w:hint="eastAsia" w:ascii="仿宋" w:hAnsi="仿宋" w:eastAsia="仿宋" w:cs="仿宋"/>
          <w:b/>
          <w:bCs/>
          <w:sz w:val="32"/>
          <w:szCs w:val="32"/>
          <w:lang w:eastAsia="zh-CN"/>
        </w:rPr>
        <w:t>实施</w:t>
      </w:r>
      <w:r>
        <w:rPr>
          <w:rFonts w:hint="eastAsia" w:ascii="仿宋" w:hAnsi="仿宋" w:eastAsia="仿宋" w:cs="仿宋"/>
          <w:b/>
          <w:bCs/>
          <w:sz w:val="32"/>
          <w:szCs w:val="32"/>
        </w:rPr>
        <w:t>办法》对选择权限做出了哪些要求？</w:t>
      </w:r>
    </w:p>
    <w:p>
      <w:pPr>
        <w:ind w:firstLine="640"/>
        <w:jc w:val="left"/>
        <w:rPr>
          <w:rFonts w:hint="eastAsia" w:ascii="仿宋" w:hAnsi="仿宋" w:eastAsia="仿宋" w:cs="仿宋"/>
          <w:sz w:val="32"/>
          <w:szCs w:val="32"/>
        </w:rPr>
      </w:pPr>
      <w:r>
        <w:rPr>
          <w:rFonts w:hint="eastAsia" w:ascii="仿宋" w:hAnsi="仿宋" w:eastAsia="仿宋" w:cs="仿宋"/>
          <w:sz w:val="32"/>
          <w:szCs w:val="32"/>
        </w:rPr>
        <w:t>答：《实施办法》第三条规定，现有民办学校的举办者可以自主选择非营利性民办学校继续办学，或者变更登记为营利性民办学校。</w:t>
      </w:r>
    </w:p>
    <w:p>
      <w:pPr>
        <w:ind w:firstLine="640"/>
        <w:jc w:val="left"/>
        <w:rPr>
          <w:rFonts w:ascii="仿宋" w:hAnsi="仿宋" w:eastAsia="仿宋" w:cs="仿宋"/>
          <w:sz w:val="32"/>
          <w:szCs w:val="32"/>
        </w:rPr>
      </w:pPr>
      <w:r>
        <w:rPr>
          <w:rFonts w:hint="eastAsia" w:ascii="仿宋" w:hAnsi="仿宋" w:eastAsia="仿宋" w:cs="仿宋"/>
          <w:sz w:val="32"/>
          <w:szCs w:val="32"/>
        </w:rPr>
        <w:t>值得注意的是，《广西壮族自治区人民政府关于鼓励社会力量兴办教育促进民办教育健康发展的实施意见》（桂政发〔2018〕31号）明确：“已按照分类登记程序选择登记为非营利性的民办学校，不得再转为营利性民办学校；选择登记为营利性民办学校的，可以转为非营利性民办学校。”</w:t>
      </w:r>
    </w:p>
    <w:p>
      <w:pPr>
        <w:ind w:firstLine="642" w:firstLineChars="200"/>
        <w:jc w:val="left"/>
        <w:rPr>
          <w:rFonts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、选择登记为非营利性民办学校需要进行哪些程序？</w:t>
      </w:r>
    </w:p>
    <w:p>
      <w:pPr>
        <w:jc w:val="left"/>
        <w:rPr>
          <w:rFonts w:hint="eastAsia" w:ascii="仿宋" w:hAnsi="仿宋" w:eastAsia="仿宋" w:cs="仿宋"/>
          <w:sz w:val="32"/>
          <w:szCs w:val="32"/>
        </w:rPr>
      </w:pPr>
      <w:r>
        <w:rPr>
          <w:rFonts w:hint="eastAsia" w:ascii="仿宋" w:hAnsi="仿宋" w:eastAsia="仿宋" w:cs="仿宋"/>
          <w:sz w:val="32"/>
          <w:szCs w:val="32"/>
        </w:rPr>
        <w:t xml:space="preserve">    答：《实施办法》第六条规定，现有民办学校选择登记为非营利性民办学校的，按以下程序办理：</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（一）选择法人属性。</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（二）修改学校章程。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（三）办理法人登记手续。</w:t>
      </w:r>
    </w:p>
    <w:p>
      <w:pPr>
        <w:ind w:firstLine="640" w:firstLineChars="200"/>
        <w:jc w:val="left"/>
        <w:rPr>
          <w:rFonts w:hint="eastAsia" w:ascii="仿宋" w:hAnsi="仿宋" w:eastAsia="仿宋" w:cs="仿宋"/>
          <w:b/>
          <w:bCs/>
          <w:sz w:val="32"/>
          <w:szCs w:val="32"/>
        </w:rPr>
      </w:pPr>
      <w:r>
        <w:rPr>
          <w:rFonts w:hint="eastAsia" w:ascii="仿宋" w:hAnsi="仿宋" w:eastAsia="仿宋" w:cs="仿宋"/>
          <w:sz w:val="32"/>
          <w:szCs w:val="32"/>
        </w:rPr>
        <w:t>（四）</w:t>
      </w:r>
      <w:bookmarkStart w:id="0" w:name="_Hlk101214051"/>
      <w:r>
        <w:rPr>
          <w:rFonts w:hint="eastAsia" w:ascii="仿宋" w:hAnsi="仿宋" w:eastAsia="仿宋" w:cs="仿宋"/>
          <w:sz w:val="32"/>
          <w:szCs w:val="32"/>
        </w:rPr>
        <w:t>非营利性民办学校税务身份信息报告。</w:t>
      </w:r>
      <w:bookmarkEnd w:id="0"/>
    </w:p>
    <w:p>
      <w:pPr>
        <w:ind w:firstLine="642" w:firstLineChars="200"/>
        <w:jc w:val="left"/>
        <w:rPr>
          <w:rFonts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、选择登记为营利性民办学校需要进行哪些程序？</w:t>
      </w:r>
    </w:p>
    <w:p>
      <w:pPr>
        <w:ind w:firstLine="640"/>
        <w:jc w:val="left"/>
        <w:rPr>
          <w:rFonts w:hint="eastAsia" w:ascii="仿宋" w:hAnsi="仿宋" w:eastAsia="仿宋" w:cs="仿宋"/>
          <w:sz w:val="32"/>
          <w:szCs w:val="32"/>
        </w:rPr>
      </w:pPr>
      <w:r>
        <w:rPr>
          <w:rFonts w:hint="eastAsia" w:ascii="仿宋" w:hAnsi="仿宋" w:eastAsia="仿宋" w:cs="仿宋"/>
          <w:sz w:val="32"/>
          <w:szCs w:val="32"/>
        </w:rPr>
        <w:t>答：《实施办法》第七条规定，现有民办学校选择变更登记为营利性民办学校的，按以下程序办理：</w:t>
      </w:r>
    </w:p>
    <w:p>
      <w:pPr>
        <w:ind w:firstLine="640"/>
        <w:jc w:val="left"/>
        <w:rPr>
          <w:rFonts w:hint="eastAsia" w:ascii="仿宋" w:hAnsi="仿宋" w:eastAsia="仿宋" w:cs="仿宋"/>
          <w:sz w:val="32"/>
          <w:szCs w:val="32"/>
        </w:rPr>
      </w:pPr>
      <w:r>
        <w:rPr>
          <w:rFonts w:hint="eastAsia" w:ascii="仿宋" w:hAnsi="仿宋" w:eastAsia="仿宋" w:cs="仿宋"/>
          <w:sz w:val="32"/>
          <w:szCs w:val="32"/>
        </w:rPr>
        <w:t>（一）选择法人属性。</w:t>
      </w:r>
    </w:p>
    <w:p>
      <w:pPr>
        <w:ind w:firstLine="640"/>
        <w:jc w:val="left"/>
        <w:rPr>
          <w:rFonts w:hint="eastAsia" w:ascii="仿宋" w:hAnsi="仿宋" w:eastAsia="仿宋" w:cs="仿宋"/>
          <w:sz w:val="32"/>
          <w:szCs w:val="32"/>
        </w:rPr>
      </w:pPr>
      <w:r>
        <w:rPr>
          <w:rFonts w:hint="eastAsia" w:ascii="仿宋" w:hAnsi="仿宋" w:eastAsia="仿宋" w:cs="仿宋"/>
          <w:sz w:val="32"/>
          <w:szCs w:val="32"/>
        </w:rPr>
        <w:t>（二）申请新校名。</w:t>
      </w:r>
    </w:p>
    <w:p>
      <w:pPr>
        <w:ind w:firstLine="640"/>
        <w:jc w:val="left"/>
        <w:rPr>
          <w:rFonts w:hint="eastAsia" w:ascii="仿宋" w:hAnsi="仿宋" w:eastAsia="仿宋" w:cs="仿宋"/>
          <w:sz w:val="32"/>
          <w:szCs w:val="32"/>
        </w:rPr>
      </w:pPr>
      <w:r>
        <w:rPr>
          <w:rFonts w:hint="eastAsia" w:ascii="仿宋" w:hAnsi="仿宋" w:eastAsia="仿宋" w:cs="仿宋"/>
          <w:sz w:val="32"/>
          <w:szCs w:val="32"/>
        </w:rPr>
        <w:t>（三）修改学校章程。</w:t>
      </w:r>
    </w:p>
    <w:p>
      <w:pPr>
        <w:ind w:firstLine="640"/>
        <w:jc w:val="left"/>
        <w:rPr>
          <w:rFonts w:hint="eastAsia" w:ascii="仿宋" w:hAnsi="仿宋" w:eastAsia="仿宋" w:cs="仿宋"/>
          <w:sz w:val="32"/>
          <w:szCs w:val="32"/>
        </w:rPr>
      </w:pPr>
      <w:r>
        <w:rPr>
          <w:rFonts w:hint="eastAsia" w:ascii="仿宋" w:hAnsi="仿宋" w:eastAsia="仿宋" w:cs="仿宋"/>
          <w:sz w:val="32"/>
          <w:szCs w:val="32"/>
        </w:rPr>
        <w:t>（四）现有民办学校组织开展财务清算。</w:t>
      </w:r>
    </w:p>
    <w:p>
      <w:pPr>
        <w:ind w:firstLine="640"/>
        <w:jc w:val="left"/>
        <w:rPr>
          <w:rFonts w:hint="eastAsia" w:ascii="仿宋" w:hAnsi="仿宋" w:eastAsia="仿宋" w:cs="仿宋"/>
          <w:sz w:val="32"/>
          <w:szCs w:val="32"/>
        </w:rPr>
      </w:pPr>
      <w:r>
        <w:rPr>
          <w:rFonts w:hint="eastAsia" w:ascii="仿宋" w:hAnsi="仿宋" w:eastAsia="仿宋" w:cs="仿宋"/>
          <w:sz w:val="32"/>
          <w:szCs w:val="32"/>
        </w:rPr>
        <w:t>（五）依法办理土地出让审批。</w:t>
      </w:r>
    </w:p>
    <w:p>
      <w:pPr>
        <w:ind w:firstLine="640"/>
        <w:jc w:val="left"/>
        <w:rPr>
          <w:rFonts w:hint="eastAsia" w:ascii="仿宋" w:hAnsi="仿宋" w:eastAsia="仿宋" w:cs="仿宋"/>
          <w:sz w:val="32"/>
          <w:szCs w:val="32"/>
        </w:rPr>
      </w:pPr>
      <w:r>
        <w:rPr>
          <w:rFonts w:hint="eastAsia" w:ascii="仿宋" w:hAnsi="仿宋" w:eastAsia="仿宋" w:cs="仿宋"/>
          <w:sz w:val="32"/>
          <w:szCs w:val="32"/>
        </w:rPr>
        <w:t>（六）申请过渡期办学许可证。</w:t>
      </w:r>
    </w:p>
    <w:p>
      <w:pPr>
        <w:ind w:firstLine="640"/>
        <w:jc w:val="left"/>
        <w:rPr>
          <w:rFonts w:ascii="仿宋" w:hAnsi="仿宋" w:eastAsia="仿宋" w:cs="仿宋"/>
          <w:sz w:val="32"/>
          <w:szCs w:val="32"/>
        </w:rPr>
      </w:pPr>
      <w:r>
        <w:rPr>
          <w:rFonts w:hint="eastAsia" w:ascii="仿宋" w:hAnsi="仿宋" w:eastAsia="仿宋" w:cs="仿宋"/>
          <w:sz w:val="32"/>
          <w:szCs w:val="32"/>
        </w:rPr>
        <w:t>（七）办理法人登记手续。</w:t>
      </w:r>
    </w:p>
    <w:p>
      <w:pPr>
        <w:ind w:firstLine="640"/>
        <w:jc w:val="left"/>
        <w:rPr>
          <w:rFonts w:hint="eastAsia" w:ascii="仿宋" w:hAnsi="仿宋" w:eastAsia="仿宋" w:cs="仿宋"/>
          <w:sz w:val="32"/>
          <w:szCs w:val="32"/>
          <w:lang w:eastAsia="zh-CN"/>
        </w:rPr>
      </w:pPr>
      <w:r>
        <w:rPr>
          <w:rFonts w:hint="eastAsia" w:ascii="仿宋" w:hAnsi="仿宋" w:eastAsia="仿宋" w:cs="仿宋"/>
          <w:sz w:val="32"/>
          <w:szCs w:val="32"/>
        </w:rPr>
        <w:t>（八）营利性民办学校税务身份信息报告</w:t>
      </w:r>
      <w:r>
        <w:rPr>
          <w:rFonts w:hint="eastAsia" w:ascii="仿宋" w:hAnsi="仿宋" w:eastAsia="仿宋" w:cs="仿宋"/>
          <w:sz w:val="32"/>
          <w:szCs w:val="32"/>
          <w:lang w:eastAsia="zh-CN"/>
        </w:rPr>
        <w:t>。</w:t>
      </w:r>
    </w:p>
    <w:p>
      <w:pPr>
        <w:ind w:firstLine="640"/>
        <w:jc w:val="left"/>
        <w:rPr>
          <w:rFonts w:ascii="仿宋" w:hAnsi="仿宋" w:eastAsia="仿宋" w:cs="仿宋"/>
          <w:sz w:val="32"/>
          <w:szCs w:val="32"/>
        </w:rPr>
      </w:pPr>
      <w:r>
        <w:rPr>
          <w:rFonts w:hint="eastAsia" w:ascii="仿宋" w:hAnsi="仿宋" w:eastAsia="仿宋" w:cs="仿宋"/>
          <w:sz w:val="32"/>
          <w:szCs w:val="32"/>
        </w:rPr>
        <w:t>（九）资产处置。</w:t>
      </w:r>
    </w:p>
    <w:p>
      <w:pPr>
        <w:ind w:firstLine="640"/>
        <w:jc w:val="left"/>
        <w:rPr>
          <w:rFonts w:hint="eastAsia" w:ascii="仿宋" w:hAnsi="仿宋" w:eastAsia="仿宋" w:cs="仿宋"/>
          <w:sz w:val="32"/>
          <w:szCs w:val="32"/>
          <w:lang w:eastAsia="zh-CN"/>
        </w:rPr>
      </w:pPr>
      <w:r>
        <w:rPr>
          <w:rFonts w:hint="eastAsia" w:ascii="仿宋" w:hAnsi="仿宋" w:eastAsia="仿宋" w:cs="仿宋"/>
          <w:sz w:val="32"/>
          <w:szCs w:val="32"/>
        </w:rPr>
        <w:t>（十）换发营利性民办学校正式办学许可证</w:t>
      </w:r>
      <w:r>
        <w:rPr>
          <w:rFonts w:hint="eastAsia" w:ascii="仿宋" w:hAnsi="仿宋" w:eastAsia="仿宋" w:cs="仿宋"/>
          <w:sz w:val="32"/>
          <w:szCs w:val="32"/>
          <w:lang w:eastAsia="zh-CN"/>
        </w:rPr>
        <w:t>。</w:t>
      </w:r>
    </w:p>
    <w:p>
      <w:pPr>
        <w:ind w:firstLine="640"/>
        <w:jc w:val="left"/>
        <w:rPr>
          <w:rFonts w:ascii="仿宋" w:hAnsi="仿宋" w:eastAsia="仿宋" w:cs="仿宋"/>
          <w:sz w:val="32"/>
          <w:szCs w:val="32"/>
        </w:rPr>
      </w:pPr>
      <w:r>
        <w:rPr>
          <w:rFonts w:hint="eastAsia" w:ascii="仿宋" w:hAnsi="仿宋" w:eastAsia="仿宋" w:cs="仿宋"/>
          <w:sz w:val="32"/>
          <w:szCs w:val="32"/>
        </w:rPr>
        <w:t>（十一）现有民办学校注销。</w:t>
      </w:r>
    </w:p>
    <w:p>
      <w:pPr>
        <w:ind w:firstLine="642" w:firstLineChars="200"/>
        <w:jc w:val="left"/>
        <w:rPr>
          <w:rFonts w:ascii="仿宋" w:hAnsi="仿宋" w:eastAsia="仿宋" w:cs="仿宋"/>
          <w:b/>
          <w:bCs/>
          <w:sz w:val="32"/>
          <w:szCs w:val="32"/>
        </w:rPr>
      </w:pPr>
      <w:r>
        <w:rPr>
          <w:rFonts w:hint="eastAsia" w:ascii="仿宋" w:hAnsi="仿宋" w:eastAsia="仿宋" w:cs="仿宋"/>
          <w:b/>
          <w:bCs/>
          <w:sz w:val="32"/>
          <w:szCs w:val="32"/>
        </w:rPr>
        <w:t>七、为了保障各方利益，《</w:t>
      </w:r>
      <w:r>
        <w:rPr>
          <w:rFonts w:hint="eastAsia" w:ascii="仿宋" w:hAnsi="仿宋" w:eastAsia="仿宋" w:cs="仿宋"/>
          <w:b/>
          <w:bCs/>
          <w:sz w:val="32"/>
          <w:szCs w:val="32"/>
          <w:lang w:eastAsia="zh-CN"/>
        </w:rPr>
        <w:t>实施</w:t>
      </w:r>
      <w:r>
        <w:rPr>
          <w:rFonts w:hint="eastAsia" w:ascii="仿宋" w:hAnsi="仿宋" w:eastAsia="仿宋" w:cs="仿宋"/>
          <w:b/>
          <w:bCs/>
          <w:sz w:val="32"/>
          <w:szCs w:val="32"/>
        </w:rPr>
        <w:t>办法》有哪些有利举措或奖补措施？</w:t>
      </w:r>
    </w:p>
    <w:p>
      <w:pPr>
        <w:ind w:firstLine="640"/>
        <w:jc w:val="left"/>
        <w:rPr>
          <w:rFonts w:ascii="仿宋" w:hAnsi="仿宋" w:eastAsia="仿宋" w:cs="仿宋"/>
          <w:sz w:val="32"/>
          <w:szCs w:val="32"/>
        </w:rPr>
      </w:pPr>
      <w:r>
        <w:rPr>
          <w:rFonts w:hint="eastAsia" w:ascii="仿宋" w:hAnsi="仿宋" w:eastAsia="仿宋" w:cs="仿宋"/>
          <w:sz w:val="32"/>
          <w:szCs w:val="32"/>
        </w:rPr>
        <w:t>答：《实施办法》第八条规定，选择登记为非营利性民办学校后终止或者未及选择直接终止的，妥善安置学生和教职工，并且规范开展相关工作的，根据出资者的申请，由审批机关会同相关职能部门综合考虑其在2018年10月10日前的出资、取得合理回报的情况以及办学效益等因素，从学校依法清偿后的剩余财产中给予出资者相应的补偿。补偿后还有剩余的，出资者可从中申请一定比例作为奖励。</w:t>
      </w:r>
    </w:p>
    <w:p>
      <w:pPr>
        <w:ind w:firstLine="642" w:firstLineChars="200"/>
        <w:jc w:val="left"/>
        <w:rPr>
          <w:rFonts w:ascii="仿宋" w:hAnsi="仿宋" w:eastAsia="仿宋" w:cs="仿宋"/>
          <w:b/>
          <w:bCs/>
          <w:sz w:val="32"/>
          <w:szCs w:val="32"/>
        </w:rPr>
      </w:pPr>
      <w:r>
        <w:rPr>
          <w:rFonts w:hint="eastAsia" w:ascii="仿宋" w:hAnsi="仿宋" w:eastAsia="仿宋" w:cs="仿宋"/>
          <w:b/>
          <w:bCs/>
          <w:sz w:val="32"/>
          <w:szCs w:val="32"/>
        </w:rPr>
        <w:t>八、如何提取补偿与奖励资金？</w:t>
      </w:r>
    </w:p>
    <w:p>
      <w:pPr>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答：按照《</w:t>
      </w:r>
      <w:r>
        <w:rPr>
          <w:rFonts w:hint="eastAsia" w:ascii="仿宋" w:hAnsi="仿宋" w:eastAsia="仿宋" w:cs="仿宋"/>
          <w:sz w:val="32"/>
          <w:szCs w:val="32"/>
          <w:lang w:eastAsia="zh-CN"/>
        </w:rPr>
        <w:t>实施</w:t>
      </w:r>
      <w:r>
        <w:rPr>
          <w:rFonts w:hint="eastAsia" w:ascii="仿宋" w:hAnsi="仿宋" w:eastAsia="仿宋" w:cs="仿宋"/>
          <w:sz w:val="32"/>
          <w:szCs w:val="32"/>
        </w:rPr>
        <w:t>办法》第八条规定，补偿与奖励从学校剩余财产中的货币资金提取，货币资金不足的，从将其他资产依法转让后获得的货币资金中提取。剩余财产在扣除对出资者的补偿和奖励后，其余财产继续用于其他非营利性学校办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E7"/>
    <w:rsid w:val="000B4518"/>
    <w:rsid w:val="00274BE7"/>
    <w:rsid w:val="0036182F"/>
    <w:rsid w:val="007B2286"/>
    <w:rsid w:val="009433F1"/>
    <w:rsid w:val="00A420C5"/>
    <w:rsid w:val="3B6A178B"/>
    <w:rsid w:val="54FFF257"/>
    <w:rsid w:val="6FDD60DF"/>
    <w:rsid w:val="7AF7D8C8"/>
    <w:rsid w:val="E73FED44"/>
    <w:rsid w:val="E7DBEA27"/>
    <w:rsid w:val="FFD77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265</Words>
  <Characters>1514</Characters>
  <Lines>12</Lines>
  <Paragraphs>3</Paragraphs>
  <TotalTime>8</TotalTime>
  <ScaleCrop>false</ScaleCrop>
  <LinksUpToDate>false</LinksUpToDate>
  <CharactersWithSpaces>1776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2022-04-20T06:47:00Z</dcterms:created>
  <dc:creator>Administrator</dc:creator>
  <cp:lastModifiedBy>gxxc</cp:lastModifiedBy>
  <dcterms:modified xsi:type="dcterms:W3CDTF">2022-04-28T10:03:53Z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D75B9E71658A4A4B8BFB6BE9EA3F114B</vt:lpwstr>
  </property>
</Properties>
</file>